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sz w:val="36"/>
        </w:rPr>
      </w:pPr>
      <w:r>
        <w:rPr>
          <w:rFonts w:hint="eastAsia" w:eastAsia="宋体"/>
          <w:b/>
          <w:sz w:val="36"/>
        </w:rPr>
        <w:t>动车组调车作业建议计划（</w:t>
      </w:r>
      <w:r>
        <w:rPr>
          <w:rFonts w:hint="eastAsia" w:eastAsia="宋体"/>
          <w:b/>
          <w:sz w:val="36"/>
          <w:lang w:eastAsia="zh-CN"/>
        </w:rPr>
        <w:t>夜班</w:t>
      </w:r>
      <w:r>
        <w:rPr>
          <w:rFonts w:hint="eastAsia" w:eastAsia="宋体"/>
          <w:b/>
          <w:sz w:val="36"/>
        </w:rPr>
        <w:t>）</w:t>
      </w:r>
    </w:p>
    <w:p>
      <w:pPr>
        <w:jc w:val="right"/>
        <w:rPr>
          <w:rFonts w:eastAsia="宋体"/>
          <w:sz w:val="24"/>
        </w:rPr>
      </w:pPr>
      <w:r>
        <w:rPr>
          <w:rFonts w:hint="eastAsia" w:eastAsia="宋体"/>
          <w:sz w:val="24"/>
        </w:rPr>
        <w:t>线区：</w:t>
      </w:r>
      <w:r>
        <w:rPr>
          <w:rFonts w:hint="eastAsia" w:eastAsia="宋体"/>
          <w:sz w:val="24"/>
          <w:lang w:eastAsia="zh-CN"/>
        </w:rPr>
        <w:t>郑州东动车所</w:t>
      </w:r>
      <w:r>
        <w:rPr>
          <w:rFonts w:eastAsia="宋体"/>
          <w:sz w:val="24"/>
        </w:rPr>
        <w:t xml:space="preserve">  </w:t>
      </w:r>
      <w:r>
        <w:rPr>
          <w:rFonts w:hint="eastAsia" w:eastAsia="宋体"/>
          <w:sz w:val="24"/>
        </w:rPr>
        <w:t>打印时间：</w:t>
      </w:r>
      <w:r>
        <w:rPr>
          <w:rFonts w:hint="eastAsia" w:eastAsia="宋体"/>
          <w:sz w:val="24"/>
          <w:lang w:eastAsia="zh-CN"/>
        </w:rPr>
        <w:t>2022-08-28</w:t>
      </w:r>
    </w:p>
    <w:tbl>
      <w:tblPr>
        <w:tblStyle w:val="10"/>
        <w:tblW w:w="15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序号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(CRH380BL-5826)2道停放。18:59转11道停放。备开29日(04:59)0J7589次。（I场）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(CRH380B-5649)42道东端停放。备开29日(06:42)0G6615次。（I场）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(CRH380B-5670)JC1道西端进行一级修。完毕后21:51转39道西端停放。备开29日(08:30)0G2217次。（I场）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(CRH380BL-5895)JC10道进行一级修。完毕后21:40转47道停放。（II场）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(CR400BF-Z-0513)44道西端停放。18:51转60道西端停放。备开29日(06:56)0G7999次。（II场）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(CRH380BL-5827)JC7道停放。18:02转69道停放。备开29日(10:31)0D7857次。（II场）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(CRH380B-5837)64道西端停放。（II场）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8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(CRH380B-5865)JC4道东端停放。17:10转33道东端停放。（I场）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9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(CRH380B-5840)12道东端停放。16:42转JC1道东端进行一级修。完毕后21:40转33道西端停放。（I场）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10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(CRH380BL-5542)JC2道停放。17:42转37道停放。备开29日(07:41)0G6665次。（I场）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11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(CRH380B-5888)51道东端停放。备开29日(04:36)0J5751次。（II场）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12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(CRH380B-5879)50道西端停放。（II场）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13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(CR400BF-A-5157)23道停放。备开29日(12:28)0G991次。（I场）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14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(CR300BF-5038)JC9道东端停放。17:00转53道东端停放。（II场）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15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(CRH380BL-5898)27道停放。（I场）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16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(CRH6A-0429)34道东端停放。备开29日(04:20)0J7571次。（I场）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17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(CRH6A-0426)10道西端停放。（I场）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18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(CRH6A-0425)JC9道西端停放。17:19转52道东端停放。（II场）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19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(CR300BF-5020)43道西端停放。（I场）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20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(CR300BF-5019)38道西端停放。（I场）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21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0G1814次(CR400BF-A-5159)18:43进13道停放。19:17转JC3道进行一级修。完毕后21:42转13道停放。备开29日(07:08)0G6601次。（I场）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22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0D2788次(CR300BF-5018)19:26进57道西端停放。19:51转JC12道东端进行一级修。完毕后22:35转59道东端停放。备开29日(04:38)DJ8573次。（II场）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23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0G6650次(CRH380BL-5544)20:19进72道停放。20:47转JC11道进行一级修。完毕后23:37转68道停放。备开29日(06:44)0G7917次。（II场）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24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0G3114次(CRH380B-5790)20:42进46道西端停放。21:14转JC9道西端进行一级修。完毕后00:29转52道西端停放。（II场）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25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0G7930次(CRH380B-5851)21:02进72道西端停放。21:39转JC9道东端进行一级修。完毕后00:07转45道西端停放。备开29日(07:36)0G2045次。（II场）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26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0G1962次(CRH380BL-5889)21:08进48道停放。21:34转JC8道进行一级修。完毕后00:05转48道停放。（II场）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27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0G1992次(CRH380B-5680)22:01进15道西端停放。22:38转JC2道西端进行一级修。完毕后01:26转34道西端停放。备开29日(07:10)0G1991次。（I场）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28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0G2210次(CRH380B-5842)22:07进72道西端停放。22:52转JC7道西端进行一级修。完毕后02:19转63道东端停放。备开29日(04:32)0J5761次。（II场）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29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0G7974次(CRH380B-5880)22:14进18道西端停放。22:42转JC2道东端进行一级修。完毕后01:05转18道东端停放。备开29日(04:41)0J5901次。（I场）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30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0G2282次(CRH380B-5676)22:23进21道西端停放。22:57转JC4道西端进行一级修。完毕后02:04转35道西端停放。（I场）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31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0G8000次(CR400BF-Z-0514)22:34进48道西端停放。23:07转44道西端停放。01:16转JC8道东端进行一级修。完毕后04:55转46道西端停放。（II场）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32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0G3236次(CRH380B-5757)22:47进22道西端停放。23:17转JC4道东端进行一级修。完毕后01:50转35道东端停放。（I场）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33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0G810次(CR400BF-A-5156)23:06进57道停放。23:41转JC10道进行一级修。完毕后02:20转44道停放。04:54转JC10道停放。06:03转57道停放。备开29日(07:04)0G809次。（II场）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34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0G1890次(CRH380B-5876)23:11进7道西端停放。23:48转JC3道西端进行一级修。完毕后03:20转18道西端停放。备开29日(06:36)0G2281次。（I场）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35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0G6608次(CRH380B-5861)23:13进63道西端停放。23:55转JC7道东端进行一级修。完毕后02:02转59道西端停放。备开29日(05:55)0G569次。（II场）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36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0G7994次(CR400BF-A-5161)23:15进72道停放。01:08转JC11道进行一级修。完毕后05:20转67道停放。备开29日(07:20)0G367次。（II场）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37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0G368次(CR400BF-A-5160)23:25进35道停放。23:55转JC5道进行一级修。完毕后02:20转8道停放。备开29日(07:01)0G7991次。（I场）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38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0G546次(CRH380BL-5896)23:35进46道停放。00:06转JC12道进行一级修。完毕后04:07转72道停放。备开29日(04:55)0J5731次。（II场）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39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0G1966次(CRH380B-5856)23:47进32道西端停放。00:22转JC6道东端进行一级修。完毕后02:50转12道西端停放。备开29日(06:24)0G6621次。（I场）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40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0G1186次(CRH380BL-5892)16:51进4道进行人工清洗。完毕后停放。备开29日(05:54)0G6625次。（I场）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41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0G1854次(CRH380B-5787)18:18进10道东端停放。备开29日(06:30)0G1853次。（I场）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42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0G2046次(CRH380B-5838)18:25进28道西端停放。备开29日(07:55)0G7925次。（I场）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43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0G7970次(CRH380BL-5828)18:27进62道停放。（II场）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44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0G2032次(CRH380B-5874)18:56进9道西端停放。备开29日(07:44)0G2031次。（I场）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45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0D2776次(CR300BF-5017)19:01进45道东端进行吸污。完毕后停放。备开29日(05:15)0D3347次。（II场）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46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0G6668次(CRH380B-5863)19:09进50道东端停放。备开29日(04:12)0J5765次。（II场）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47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0G1538次(CRH380BL-5893)19:20进54道停放。备开29日(06:13)0G1961次。（II场）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48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0G3118次(CRH380BL-5543)19:39进61道进行吸污。完毕后停放。备开29日(08:30)0G3117次。（II场）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49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0G2208次(CRH380B-5887)20:30进70道西端进行人工清洗。完毕后停放。备开29日(06:01)0G7983次。（II场）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50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0G7924次(CRH380BL-5823)20:48进24道停放。备开29日(05:00)DJ7579次。（I场）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51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0G6654次(CRH380B-5791)21:08进60道东端进行吸污。完毕后停放。备开29日(05:38)DJ7575次。（II场）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52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0G2398次(CRH380BL-5824)21:36进49道停放。（II场）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53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0D7856次(CR300BF-5039)21:44进16道东端停放。备开29日(06:16)0D2775次。（I场）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54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0C2849/52次(CRH6A-0423)21:52进9道东端停放。备开29日(05:19)0D7877次。（I场）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55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0C2952次(CRH6A-0422)21:53进25道西端进行吸污。完毕后停放。备开29日(05:55)0C2939次。（I场）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56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0G7916次(CRH380BL-5890)22:13进71道进行人工清洗。完毕后停放。备开29日(05:44)0G7965次。（II场）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57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0C2776次(CRH6A-0428)22:19进40道西端停放。（I场）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58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0G6646次(CRH380BL-5825)22:19进26道停放。备开29日(05:37)0G6641次。（I场）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59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0G2214次(CRH380B-5878)22:28进64道东端停放。备开29日(04:19)0J7587次。（II场）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60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0G3426次(CR400BF-Z-0511)22:35进12道东端停放。备开29日(04:12)DJ7583次。（I场）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61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0C2934次(CRH6A-0427)22:40进39道东端停放。备开29日(05:25)DJ8575次。（I场）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62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0D7874次(CRH6A-0424)22:41进19道西端停放。备开29日(05:52)0D7873次。（I场）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63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0D3360次(CR300BF-5021)22:53进38道东端停放。备开29日(11:34)0D2787次。（I场）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64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0G2218次(CRH380B-5862)22:53进65道东端停放。备开29日(06:19)0G3203次。（II场）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65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0G3212次(CRH380B-5736)22:59进20道西端停放。备开29日(09:40)0G1889次。（I场）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66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0G98次(CR400BF-Z-0512)23:02进18道西端停放。23:42转JC1道东端停放。01:57转2道东端停放。04:19转42道西端停放。备开29日(07:53)0G3421次。（I场）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67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0G440次(CRH380B-5788)23:29进8道西端停放。00:02转JC3道东端停放。01:51转16道西端停放。备开29日(07:15)0G439次。（I场）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68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0G2212次(CRH380B-5653)23:31进66道西端停放。备开29日(06:36)0G2201次。（II场）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69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0G3410次(CRH380B-5735)23:36进40道东端停放。（I场）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70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0G7990次(CRH380BL-5541)23:53进36道停放。备开29日(06:07)0G7989次。（I场）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71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0G1192次(CRH380BL-5545)23:58进5道进行人工清洗。完毕后停放。备开29日(08:23)0G6647次。（I场）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72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待令(CR400AF-2048)进31道停放。转JC6道西端停放。（I场）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73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0G648次(CRH380AL-2563)20:36进14道停放。备开29日(08:10)0G647次。（I场）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74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0G3474次(CRH380A-2901)22:05进65道西端停放。备开29日(10:07)0G3473次。（II场）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75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0G1536次(CRH380A-2522)22:11进17道西端停放。备开29日(07:50)0G1535次。（I场）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76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0D2784次(CRH5A-5013)22:17进17道东端停放。备开29日(06:22)0D2783次。（I场）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77</w:t>
            </w:r>
          </w:p>
        </w:tc>
        <w:tc>
          <w:tcPr>
            <w:tcW w:w="14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0G1190次(CR400AF-A-1028)23:23进15道停放。备开29日(07:30)0G6617次。（I场）</w:t>
            </w:r>
          </w:p>
        </w:tc>
      </w:tr>
    </w:tbl>
    <w:p>
      <w:pPr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</w:rPr>
        <w:t>编制</w:t>
      </w:r>
      <w:r>
        <w:rPr>
          <w:rFonts w:hint="eastAsia" w:eastAsia="宋体"/>
          <w:sz w:val="24"/>
          <w:lang w:eastAsia="zh-CN"/>
        </w:rPr>
        <w:t>人</w:t>
      </w:r>
      <w:r>
        <w:rPr>
          <w:rFonts w:eastAsia="宋体"/>
          <w:sz w:val="24"/>
        </w:rPr>
        <w:t>:</w:t>
      </w:r>
      <w:r>
        <w:rPr>
          <w:rFonts w:hint="eastAsia" w:eastAsia="宋体"/>
          <w:sz w:val="24"/>
          <w:lang w:eastAsia="zh-CN"/>
        </w:rPr>
        <w:t>艾钰千</w:t>
      </w:r>
      <w:r>
        <w:rPr>
          <w:rFonts w:hint="eastAsia" w:eastAsia="宋体"/>
          <w:sz w:val="24"/>
          <w:lang w:val="en-US" w:eastAsia="zh-CN"/>
        </w:rPr>
        <w:t xml:space="preserve">  </w:t>
      </w:r>
      <w:r>
        <w:rPr>
          <w:rFonts w:eastAsia="宋体"/>
          <w:sz w:val="24"/>
        </w:rPr>
        <w:t xml:space="preserve">                                         </w:t>
      </w:r>
      <w:r>
        <w:rPr>
          <w:rFonts w:hint="eastAsia" w:eastAsia="宋体"/>
          <w:sz w:val="24"/>
        </w:rPr>
        <w:t>审核人</w:t>
      </w:r>
      <w:r>
        <w:rPr>
          <w:rFonts w:eastAsia="宋体"/>
          <w:sz w:val="24"/>
        </w:rPr>
        <w:t>:</w:t>
      </w:r>
      <w:r>
        <w:rPr>
          <w:rFonts w:hint="eastAsia" w:eastAsia="宋体"/>
          <w:sz w:val="24"/>
          <w:lang w:eastAsia="zh-CN"/>
        </w:rPr>
        <w:t>王昆</w:t>
      </w:r>
      <w:r>
        <w:rPr>
          <w:rFonts w:hint="eastAsia" w:eastAsia="宋体"/>
          <w:sz w:val="24"/>
          <w:lang w:val="en-US" w:eastAsia="zh-CN"/>
        </w:rPr>
        <w:t xml:space="preserve">                                             接收人:苏楠</w:t>
      </w:r>
    </w:p>
    <w:p>
      <w:pPr>
        <w:jc w:val="left"/>
        <w:rPr>
          <w:rFonts w:ascii="宋体" w:hAnsi="宋体" w:eastAsia="宋体"/>
        </w:rPr>
      </w:pPr>
      <w:r>
        <w:rPr>
          <w:rFonts w:hint="eastAsia" w:eastAsia="宋体"/>
          <w:sz w:val="24"/>
        </w:rPr>
        <w:t>电话</w:t>
      </w:r>
      <w:r>
        <w:rPr>
          <w:rFonts w:eastAsia="宋体"/>
          <w:sz w:val="24"/>
        </w:rPr>
        <w:t>:</w:t>
      </w:r>
      <w:r>
        <w:rPr>
          <w:rFonts w:hint="eastAsia" w:eastAsia="宋体"/>
          <w:sz w:val="24"/>
          <w:lang w:val="en-US" w:eastAsia="zh-CN"/>
        </w:rPr>
        <w:t>35734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6838" w:h="11906" w:orient="landscape"/>
      <w:pgMar w:top="720" w:right="720" w:bottom="720" w:left="720" w:header="284" w:footer="4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sans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Yi Baiti">
    <w:panose1 w:val="03000500000000000000"/>
    <w:charset w:val="00"/>
    <w:family w:val="script"/>
    <w:pitch w:val="default"/>
    <w:sig w:usb0="80000003" w:usb1="00010402" w:usb2="00080002" w:usb3="00000000" w:csb0="000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宋体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2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2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20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207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  <w:lang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  <w:lang/>
      </w:rPr>
      <w:t>1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642EC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922AB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10F52983"/>
    <w:rsid w:val="19F642EC"/>
    <w:rsid w:val="20B33EDB"/>
    <w:rsid w:val="20E2552B"/>
    <w:rsid w:val="23FE518E"/>
    <w:rsid w:val="27F85EA7"/>
    <w:rsid w:val="2B392418"/>
    <w:rsid w:val="36B861DD"/>
    <w:rsid w:val="378825B9"/>
    <w:rsid w:val="3EE454F3"/>
    <w:rsid w:val="42322652"/>
    <w:rsid w:val="50351B7C"/>
    <w:rsid w:val="5378303A"/>
    <w:rsid w:val="63E26EE0"/>
    <w:rsid w:val="6EB55D03"/>
    <w:rsid w:val="7CB152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Verdana" w:hAnsi="Verdana" w:eastAsia="微软雅黑" w:cs="Times New Roman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unhideWhenUsed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="Verdana" w:hAnsi="Verdana" w:eastAsia="微软雅黑" w:cs="Times New Roman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="Verdana" w:hAnsi="Verdana" w:eastAsia="微软雅黑" w:cs="Times New Roman"/>
      <w:b/>
      <w:bCs/>
      <w:sz w:val="32"/>
      <w:szCs w:val="32"/>
    </w:rPr>
  </w:style>
  <w:style w:type="table" w:styleId="11">
    <w:name w:val="Table Grid"/>
    <w:basedOn w:val="10"/>
    <w:uiPriority w:val="59"/>
    <w:tblPr>
      <w:tblStyle w:val="10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12">
    <w:name w:val="Medium Shading 1 Accent 5"/>
    <w:basedOn w:val="10"/>
    <w:uiPriority w:val="63"/>
    <w:tblPr>
      <w:tblStyle w:val="10"/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10"/>
        <w:tblLayout w:type="fixed"/>
      </w:tbl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0"/>
        <w:tblLayout w:type="fixed"/>
      </w:tbl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Style w:val="10"/>
        <w:tblLayout w:type="fixed"/>
      </w:tblPr>
      <w:tcPr>
        <w:shd w:val="clear" w:color="auto" w:fill="D2EAF1"/>
      </w:tcPr>
    </w:tblStylePr>
    <w:tblStylePr w:type="band1Horz">
      <w:tblPr>
        <w:tblStyle w:val="10"/>
        <w:tblLayout w:type="fixed"/>
      </w:tblPr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>
        <w:tblStyle w:val="10"/>
        <w:tblLayout w:type="fixed"/>
      </w:tblPr>
      <w:tcPr>
        <w:tcBorders>
          <w:insideH w:val="nil"/>
          <w:insideV w:val="nil"/>
        </w:tcBorders>
      </w:tcPr>
    </w:tblStylePr>
  </w:style>
  <w:style w:type="table" w:styleId="13">
    <w:name w:val="Medium Grid 1 Accent 5"/>
    <w:basedOn w:val="10"/>
    <w:uiPriority w:val="67"/>
    <w:tblPr>
      <w:tblStyle w:val="10"/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>
        <w:tblStyle w:val="10"/>
        <w:tblLayout w:type="fixed"/>
      </w:tbl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Style w:val="10"/>
        <w:tblLayout w:type="fixed"/>
      </w:tblPr>
      <w:tcPr>
        <w:shd w:val="clear" w:color="auto" w:fill="A5D5E2"/>
      </w:tcPr>
    </w:tblStylePr>
    <w:tblStylePr w:type="band1Horz">
      <w:tblPr>
        <w:tblStyle w:val="10"/>
        <w:tblLayout w:type="fixed"/>
      </w:tblPr>
      <w:tcPr>
        <w:shd w:val="clear" w:color="auto" w:fill="A5D5E2"/>
      </w:tcPr>
    </w:tblStylePr>
  </w:style>
  <w:style w:type="table" w:styleId="14">
    <w:name w:val="Medium Grid 1 Accent 6"/>
    <w:basedOn w:val="10"/>
    <w:uiPriority w:val="67"/>
    <w:tblPr>
      <w:tblStyle w:val="10"/>
      <w:tblStyleRowBandSize w:val="1"/>
      <w:tblStyleColBandSize w:val="1"/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>
        <w:tblStyle w:val="10"/>
        <w:tblLayout w:type="fixed"/>
      </w:tbl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Style w:val="10"/>
        <w:tblLayout w:type="fixed"/>
      </w:tblPr>
      <w:tcPr>
        <w:shd w:val="clear" w:color="auto" w:fill="FBCAA2"/>
      </w:tcPr>
    </w:tblStylePr>
    <w:tblStylePr w:type="band1Horz">
      <w:tblPr>
        <w:tblStyle w:val="10"/>
        <w:tblLayout w:type="fixed"/>
      </w:tblPr>
      <w:tcPr>
        <w:shd w:val="clear" w:color="auto" w:fill="FBCAA2"/>
      </w:tcPr>
    </w:tblStylePr>
  </w:style>
  <w:style w:type="character" w:customStyle="1" w:styleId="15">
    <w:name w:val="标题 2 Char"/>
    <w:basedOn w:val="9"/>
    <w:link w:val="2"/>
    <w:uiPriority w:val="9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6">
    <w:name w:val="页眉 Char"/>
    <w:basedOn w:val="9"/>
    <w:link w:val="6"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uiPriority w:val="99"/>
    <w:rPr>
      <w:sz w:val="18"/>
      <w:szCs w:val="18"/>
    </w:rPr>
  </w:style>
  <w:style w:type="character" w:customStyle="1" w:styleId="18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9">
    <w:name w:val="标题 3 Char"/>
    <w:basedOn w:val="9"/>
    <w:link w:val="3"/>
    <w:uiPriority w:val="9"/>
    <w:rPr>
      <w:b/>
      <w:bCs/>
      <w:sz w:val="32"/>
      <w:szCs w:val="32"/>
    </w:rPr>
  </w:style>
  <w:style w:type="character" w:customStyle="1" w:styleId="20">
    <w:name w:val="标题 Char"/>
    <w:basedOn w:val="9"/>
    <w:link w:val="8"/>
    <w:uiPriority w:val="10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21">
    <w:name w:val="副标题 Char"/>
    <w:basedOn w:val="9"/>
    <w:link w:val="7"/>
    <w:uiPriority w:val="11"/>
    <w:rPr>
      <w:rFonts w:ascii="Verdana" w:hAnsi="Verdana" w:eastAsia="微软雅黑" w:cs="Times New Roman"/>
      <w:b/>
      <w:bCs/>
      <w:kern w:val="28"/>
      <w:sz w:val="32"/>
      <w:szCs w:val="32"/>
    </w:rPr>
  </w:style>
  <w:style w:type="table" w:customStyle="1" w:styleId="22">
    <w:name w:val="浅色网格 - 强调文字颜色 11"/>
    <w:basedOn w:val="10"/>
    <w:uiPriority w:val="62"/>
    <w:tblPr>
      <w:tblStyle w:val="10"/>
      <w:tblStyleRowBandSize w:val="1"/>
      <w:tblStyleColBandSize w:val="1"/>
      <w:tblBorders>
        <w:top w:val="single" w:color="F07F09" w:sz="8" w:space="0"/>
        <w:left w:val="single" w:color="F07F09" w:sz="8" w:space="0"/>
        <w:bottom w:val="single" w:color="F07F09" w:sz="8" w:space="0"/>
        <w:right w:val="single" w:color="F07F09" w:sz="8" w:space="0"/>
        <w:insideH w:val="single" w:color="F07F09" w:sz="8" w:space="0"/>
        <w:insideV w:val="single" w:color="F07F09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blPr>
        <w:tblStyle w:val="10"/>
        <w:tblLayout w:type="fixed"/>
      </w:tblPr>
      <w:tcPr>
        <w:tcBorders>
          <w:top w:val="single" w:color="F07F09" w:sz="8" w:space="0"/>
          <w:left w:val="single" w:color="F07F09" w:sz="1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>
        <w:tblStyle w:val="10"/>
        <w:tblLayout w:type="fixed"/>
      </w:tblPr>
      <w:tcPr>
        <w:tcBorders>
          <w:top w:val="double" w:color="F07F09" w:sz="6" w:space="0"/>
          <w:left w:val="single" w:color="F07F09" w:sz="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>
        <w:tblStyle w:val="10"/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</w:tcPr>
    </w:tblStylePr>
    <w:tblStylePr w:type="band1Vert">
      <w:tblPr>
        <w:tblStyle w:val="10"/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  <w:shd w:val="clear" w:color="auto" w:fill="FCDFC0"/>
      </w:tcPr>
    </w:tblStylePr>
    <w:tblStylePr w:type="band1Horz">
      <w:tblPr>
        <w:tblStyle w:val="10"/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  <w:shd w:val="clear" w:color="auto" w:fill="FCDFC0"/>
      </w:tcPr>
    </w:tblStylePr>
    <w:tblStylePr w:type="band2Horz">
      <w:tblPr>
        <w:tblStyle w:val="10"/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449;&#24687;&#21270;\YY_DDZD_ZZD\Docs\DayPlanMoveC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DayPlanMoveCar.dot</Template>
  <Pages>1</Pages>
  <Words>42</Words>
  <Characters>87</Characters>
  <Lines>1</Lines>
  <Paragraphs>1</Paragraphs>
  <ScaleCrop>false</ScaleCrop>
  <LinksUpToDate>false</LinksUpToDate>
  <CharactersWithSpaces>130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2022-08-28T07:49:00Z</dcterms:created>
  <dc:creator>Administrator</dc:creator>
  <cp:lastModifiedBy>Administrator</cp:lastModifiedBy>
  <dcterms:modified xsi:type="dcterms:W3CDTF">2022-08-28T07:56:09Z</dcterms:modified>
  <dc:title>调车建议计划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