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54D" w:rsidRPr="008517E0" w:rsidRDefault="00B1254D" w:rsidP="008517E0">
      <w:pPr>
        <w:pStyle w:val="Heading2"/>
        <w:spacing w:after="0" w:line="240" w:lineRule="auto"/>
        <w:jc w:val="center"/>
        <w:rPr>
          <w:rFonts w:cs="Times New Roman"/>
          <w:sz w:val="21"/>
          <w:szCs w:val="21"/>
        </w:rPr>
      </w:pPr>
      <w:r>
        <w:rPr>
          <w:rFonts w:cs="宋体" w:hint="eastAsia"/>
        </w:rPr>
        <w:t>物联网系统开发要求</w:t>
      </w:r>
      <w:r>
        <w:rPr>
          <w:rFonts w:cs="Times New Roman"/>
        </w:rPr>
        <w:br/>
      </w:r>
    </w:p>
    <w:p w:rsidR="00B1254D" w:rsidRDefault="00B1254D" w:rsidP="00F67768">
      <w:pPr>
        <w:pStyle w:val="ListParagraph"/>
        <w:numPr>
          <w:ilvl w:val="0"/>
          <w:numId w:val="1"/>
        </w:numPr>
        <w:ind w:firstLineChars="0"/>
        <w:rPr>
          <w:rFonts w:cs="Times New Roman"/>
        </w:rPr>
      </w:pPr>
      <w:r w:rsidRPr="00DB006E">
        <w:rPr>
          <w:rFonts w:cs="宋体" w:hint="eastAsia"/>
          <w:b/>
          <w:bCs/>
        </w:rPr>
        <w:t>物联网模块要求</w:t>
      </w:r>
      <w:r>
        <w:rPr>
          <w:rFonts w:cs="Times New Roman"/>
          <w:b/>
          <w:bCs/>
        </w:rPr>
        <w:br/>
      </w:r>
      <w:r w:rsidRPr="00DB006E">
        <w:rPr>
          <w:rFonts w:cs="Times New Roman"/>
          <w:b/>
          <w:bCs/>
        </w:rPr>
        <w:br/>
      </w:r>
      <w:r>
        <w:rPr>
          <w:rFonts w:ascii="宋体" w:hAnsi="宋体" w:cs="宋体" w:hint="eastAsia"/>
        </w:rPr>
        <w:t>◆</w:t>
      </w:r>
      <w:r>
        <w:rPr>
          <w:rFonts w:cs="宋体" w:hint="eastAsia"/>
        </w:rPr>
        <w:t>可与汇川、英威腾、普乐特等厂家生产的控制器进行</w:t>
      </w:r>
      <w:r>
        <w:t>RS485</w:t>
      </w:r>
      <w:r>
        <w:rPr>
          <w:rFonts w:cs="宋体" w:hint="eastAsia"/>
        </w:rPr>
        <w:t>通迅</w:t>
      </w:r>
      <w:r>
        <w:rPr>
          <w:rFonts w:cs="Times New Roman"/>
        </w:rPr>
        <w:br/>
      </w:r>
      <w:r>
        <w:rPr>
          <w:rFonts w:ascii="宋体" w:hAnsi="宋体" w:cs="宋体" w:hint="eastAsia"/>
        </w:rPr>
        <w:t>◆</w:t>
      </w:r>
      <w:r>
        <w:rPr>
          <w:rFonts w:cs="宋体" w:hint="eastAsia"/>
        </w:rPr>
        <w:t>单片机型式，电源</w:t>
      </w:r>
      <w:r>
        <w:t>DC24V</w:t>
      </w:r>
      <w:r>
        <w:br/>
      </w:r>
      <w:r>
        <w:rPr>
          <w:rFonts w:ascii="宋体" w:hAnsi="宋体" w:cs="宋体" w:hint="eastAsia"/>
        </w:rPr>
        <w:t>◆</w:t>
      </w:r>
      <w:r>
        <w:rPr>
          <w:rFonts w:cs="宋体" w:hint="eastAsia"/>
        </w:rPr>
        <w:t>电源线及</w:t>
      </w:r>
      <w:r>
        <w:t>RS485</w:t>
      </w:r>
      <w:r>
        <w:rPr>
          <w:rFonts w:cs="宋体" w:hint="eastAsia"/>
        </w:rPr>
        <w:t>通讯线用螺钉紧固的方式安装</w:t>
      </w:r>
      <w:r>
        <w:rPr>
          <w:rFonts w:cs="Times New Roman"/>
        </w:rPr>
        <w:br/>
      </w:r>
      <w:r>
        <w:rPr>
          <w:rFonts w:ascii="宋体" w:hAnsi="宋体" w:cs="宋体" w:hint="eastAsia"/>
        </w:rPr>
        <w:t>◆</w:t>
      </w:r>
      <w:r>
        <w:rPr>
          <w:rFonts w:cs="宋体" w:hint="eastAsia"/>
        </w:rPr>
        <w:t>可持续工作温度不小于</w:t>
      </w:r>
      <w:r>
        <w:t>60</w:t>
      </w:r>
      <w:r>
        <w:rPr>
          <w:rFonts w:cs="宋体" w:hint="eastAsia"/>
        </w:rPr>
        <w:t>℃</w:t>
      </w:r>
      <w:r>
        <w:rPr>
          <w:rFonts w:cs="Times New Roman"/>
        </w:rPr>
        <w:br/>
      </w:r>
      <w:r>
        <w:rPr>
          <w:rFonts w:ascii="宋体" w:hAnsi="宋体" w:cs="宋体" w:hint="eastAsia"/>
        </w:rPr>
        <w:t>◆</w:t>
      </w:r>
      <w:r>
        <w:rPr>
          <w:rFonts w:cs="宋体" w:hint="eastAsia"/>
        </w:rPr>
        <w:t>模块预留语音与视频接口，分别用来安装麦克风与抓拍摄</w:t>
      </w:r>
      <w:bookmarkStart w:id="0" w:name="_GoBack"/>
      <w:bookmarkEnd w:id="0"/>
      <w:r>
        <w:rPr>
          <w:rFonts w:cs="宋体" w:hint="eastAsia"/>
        </w:rPr>
        <w:t>像头</w:t>
      </w:r>
      <w:r>
        <w:rPr>
          <w:rFonts w:cs="Times New Roman"/>
        </w:rPr>
        <w:br/>
      </w:r>
      <w:r>
        <w:rPr>
          <w:rFonts w:ascii="宋体" w:hAnsi="宋体" w:cs="宋体" w:hint="eastAsia"/>
        </w:rPr>
        <w:t>◆</w:t>
      </w:r>
      <w:r>
        <w:rPr>
          <w:rFonts w:cs="宋体" w:hint="eastAsia"/>
        </w:rPr>
        <w:t>数据卡类型支持中国移动、中国联通等运营商</w:t>
      </w:r>
      <w:r>
        <w:rPr>
          <w:rFonts w:cs="Times New Roman"/>
        </w:rPr>
        <w:br/>
      </w:r>
      <w:r>
        <w:rPr>
          <w:rFonts w:ascii="宋体" w:hAnsi="宋体" w:cs="宋体" w:hint="eastAsia"/>
        </w:rPr>
        <w:t>◆</w:t>
      </w:r>
      <w:r>
        <w:rPr>
          <w:rFonts w:cs="宋体" w:hint="eastAsia"/>
        </w:rPr>
        <w:t>模块标签按康普斯提供的样式进行粘贴</w:t>
      </w:r>
      <w:r>
        <w:rPr>
          <w:rFonts w:cs="Times New Roman"/>
        </w:rPr>
        <w:br/>
      </w:r>
      <w:r>
        <w:rPr>
          <w:rFonts w:cs="Times New Roman"/>
        </w:rPr>
        <w:br/>
      </w:r>
      <w:r>
        <w:rPr>
          <w:rFonts w:cs="Times New Roman"/>
        </w:rPr>
        <w:br/>
      </w:r>
    </w:p>
    <w:p w:rsidR="00B1254D" w:rsidRPr="007510AC" w:rsidRDefault="00B1254D" w:rsidP="00D27605">
      <w:pPr>
        <w:pStyle w:val="ListParagraph"/>
        <w:numPr>
          <w:ilvl w:val="0"/>
          <w:numId w:val="1"/>
        </w:numPr>
        <w:ind w:firstLineChars="0"/>
        <w:rPr>
          <w:rFonts w:cs="Times New Roman"/>
        </w:rPr>
      </w:pPr>
      <w:r w:rsidRPr="00DB006E">
        <w:rPr>
          <w:rFonts w:cs="宋体" w:hint="eastAsia"/>
          <w:b/>
          <w:bCs/>
        </w:rPr>
        <w:t>云端开发要求</w:t>
      </w:r>
    </w:p>
    <w:p w:rsidR="00B1254D" w:rsidRDefault="00B1254D" w:rsidP="007510AC">
      <w:pPr>
        <w:pStyle w:val="ListParagraph"/>
        <w:ind w:firstLineChars="0" w:firstLine="0"/>
        <w:rPr>
          <w:rFonts w:cs="Times New Roman"/>
        </w:rPr>
      </w:pPr>
      <w:r>
        <w:rPr>
          <w:rFonts w:ascii="宋体" w:hAnsi="宋体" w:cs="宋体" w:hint="eastAsia"/>
        </w:rPr>
        <w:t>◆</w:t>
      </w:r>
      <w:r>
        <w:rPr>
          <w:rFonts w:cs="宋体" w:hint="eastAsia"/>
        </w:rPr>
        <w:t>机器运行数据存放于我公司自己服务器或阿里云等大型公司的云端服务器</w:t>
      </w:r>
    </w:p>
    <w:p w:rsidR="00B1254D" w:rsidRDefault="00B1254D" w:rsidP="007510AC">
      <w:pPr>
        <w:pStyle w:val="ListParagraph"/>
        <w:ind w:firstLineChars="0" w:firstLine="0"/>
        <w:rPr>
          <w:rFonts w:cs="Times New Roman"/>
        </w:rPr>
      </w:pPr>
      <w:r>
        <w:rPr>
          <w:rFonts w:ascii="宋体" w:hAnsi="宋体" w:cs="宋体" w:hint="eastAsia"/>
        </w:rPr>
        <w:t>◆</w:t>
      </w:r>
      <w:r>
        <w:rPr>
          <w:rFonts w:cs="宋体" w:hint="eastAsia"/>
        </w:rPr>
        <w:t>物联网端需支持权限分配（例如：某个用户隶属于哪个组及特殊附加权限，某个组所具</w:t>
      </w:r>
      <w:r>
        <w:rPr>
          <w:rFonts w:cs="Times New Roman"/>
        </w:rPr>
        <w:br/>
      </w:r>
      <w:r>
        <w:rPr>
          <w:rFonts w:cs="宋体" w:hint="eastAsia"/>
        </w:rPr>
        <w:t>有的权限调整及某个组隶属于哪个组）</w:t>
      </w:r>
      <w:r>
        <w:rPr>
          <w:rFonts w:cs="Times New Roman"/>
        </w:rPr>
        <w:br/>
      </w:r>
      <w:r>
        <w:rPr>
          <w:rFonts w:ascii="宋体" w:hAnsi="宋体" w:cs="宋体" w:hint="eastAsia"/>
        </w:rPr>
        <w:t>◆</w:t>
      </w:r>
      <w:r>
        <w:rPr>
          <w:rFonts w:cs="宋体" w:hint="eastAsia"/>
        </w:rPr>
        <w:t>物联网端可显示模块所在位置及终端软件的位置，定位系统可采用</w:t>
      </w:r>
      <w:r w:rsidRPr="00D27605">
        <w:rPr>
          <w:rFonts w:cs="宋体" w:hint="eastAsia"/>
        </w:rPr>
        <w:t>基站定位</w:t>
      </w:r>
      <w:r>
        <w:rPr>
          <w:rFonts w:cs="Times New Roman"/>
        </w:rPr>
        <w:br/>
      </w:r>
      <w:r>
        <w:rPr>
          <w:rFonts w:ascii="宋体" w:hAnsi="宋体" w:cs="宋体" w:hint="eastAsia"/>
        </w:rPr>
        <w:t>◆</w:t>
      </w:r>
      <w:r>
        <w:rPr>
          <w:rFonts w:cs="宋体" w:hint="eastAsia"/>
        </w:rPr>
        <w:t>物联网端应据有进行配件序列号的生成、存储、打印功能（计算公式康普斯公司提供），</w:t>
      </w:r>
      <w:r>
        <w:rPr>
          <w:rFonts w:cs="Times New Roman"/>
        </w:rPr>
        <w:br/>
      </w:r>
      <w:r>
        <w:rPr>
          <w:rFonts w:cs="宋体" w:hint="eastAsia"/>
        </w:rPr>
        <w:t>并根据模块采集上来的配件序列号进行比对，如有一致情况，将自动向模块发送指定</w:t>
      </w:r>
      <w:r>
        <w:rPr>
          <w:rFonts w:cs="Times New Roman"/>
        </w:rPr>
        <w:br/>
      </w:r>
      <w:r>
        <w:rPr>
          <w:rFonts w:cs="宋体" w:hint="eastAsia"/>
        </w:rPr>
        <w:t>指令，将控制器指定地址更改为指定数值，更改成功后将物联网端使用过的序列号进</w:t>
      </w:r>
      <w:r>
        <w:rPr>
          <w:rFonts w:cs="Times New Roman"/>
        </w:rPr>
        <w:br/>
      </w:r>
      <w:r>
        <w:rPr>
          <w:rFonts w:cs="宋体" w:hint="eastAsia"/>
        </w:rPr>
        <w:t>行清除，防止序列号重复使用</w:t>
      </w:r>
      <w:r>
        <w:rPr>
          <w:rFonts w:cs="Times New Roman"/>
        </w:rPr>
        <w:br/>
      </w:r>
      <w:r>
        <w:rPr>
          <w:rFonts w:ascii="宋体" w:hAnsi="宋体" w:cs="宋体" w:hint="eastAsia"/>
        </w:rPr>
        <w:t>◆</w:t>
      </w:r>
      <w:r>
        <w:rPr>
          <w:rFonts w:cs="宋体" w:hint="eastAsia"/>
        </w:rPr>
        <w:t>物联网端可根据康普斯公司要求自定义服务流程，并支持分类汇总功能</w:t>
      </w:r>
      <w:r>
        <w:rPr>
          <w:rFonts w:cs="Times New Roman"/>
        </w:rPr>
        <w:br/>
      </w:r>
      <w:r>
        <w:rPr>
          <w:rFonts w:cs="Times New Roman"/>
        </w:rPr>
        <w:br/>
      </w:r>
      <w:r>
        <w:rPr>
          <w:rFonts w:cs="Times New Roman"/>
        </w:rPr>
        <w:br/>
      </w:r>
    </w:p>
    <w:p w:rsidR="00B1254D" w:rsidRDefault="00B1254D" w:rsidP="00F67768">
      <w:pPr>
        <w:pStyle w:val="ListParagraph"/>
        <w:numPr>
          <w:ilvl w:val="0"/>
          <w:numId w:val="1"/>
        </w:numPr>
        <w:ind w:firstLineChars="0"/>
        <w:rPr>
          <w:rFonts w:cs="Times New Roman"/>
        </w:rPr>
      </w:pPr>
      <w:r w:rsidRPr="00DB006E">
        <w:rPr>
          <w:rFonts w:cs="宋体" w:hint="eastAsia"/>
          <w:b/>
          <w:bCs/>
        </w:rPr>
        <w:t>终端开发要求</w:t>
      </w:r>
      <w:r>
        <w:rPr>
          <w:rFonts w:cs="Times New Roman"/>
          <w:b/>
          <w:bCs/>
        </w:rPr>
        <w:br/>
      </w:r>
      <w:r w:rsidRPr="00DB006E">
        <w:rPr>
          <w:rFonts w:cs="Times New Roman"/>
          <w:b/>
          <w:bCs/>
        </w:rPr>
        <w:br/>
      </w:r>
      <w:r>
        <w:rPr>
          <w:rFonts w:ascii="宋体" w:hAnsi="宋体" w:cs="宋体" w:hint="eastAsia"/>
        </w:rPr>
        <w:t>◆</w:t>
      </w:r>
      <w:r>
        <w:rPr>
          <w:rFonts w:cs="宋体" w:hint="eastAsia"/>
        </w:rPr>
        <w:t>软件种类分别为：</w:t>
      </w:r>
      <w:r>
        <w:t>WEB</w:t>
      </w:r>
      <w:r>
        <w:rPr>
          <w:rFonts w:cs="宋体" w:hint="eastAsia"/>
        </w:rPr>
        <w:t>、手机</w:t>
      </w:r>
      <w:r>
        <w:t>APP</w:t>
      </w:r>
      <w:r>
        <w:rPr>
          <w:rFonts w:cs="宋体" w:hint="eastAsia"/>
        </w:rPr>
        <w:t>、手机</w:t>
      </w:r>
      <w:r>
        <w:t>IOS</w:t>
      </w:r>
      <w:r>
        <w:br/>
      </w:r>
      <w:r>
        <w:rPr>
          <w:rFonts w:ascii="宋体" w:hAnsi="宋体" w:cs="宋体" w:hint="eastAsia"/>
        </w:rPr>
        <w:t>◆</w:t>
      </w:r>
      <w:r>
        <w:rPr>
          <w:rFonts w:cs="宋体" w:hint="eastAsia"/>
        </w:rPr>
        <w:t>终端软件支持一键报修功能（直接拔打康普斯客服电话）</w:t>
      </w:r>
      <w:r>
        <w:rPr>
          <w:rFonts w:cs="Times New Roman"/>
        </w:rPr>
        <w:br/>
      </w:r>
      <w:r>
        <w:rPr>
          <w:rFonts w:ascii="宋体" w:hAnsi="宋体" w:cs="宋体" w:hint="eastAsia"/>
        </w:rPr>
        <w:t>◆</w:t>
      </w:r>
      <w:r>
        <w:rPr>
          <w:rFonts w:cs="宋体" w:hint="eastAsia"/>
        </w:rPr>
        <w:t>软件</w:t>
      </w:r>
      <w:r>
        <w:t>LOGO</w:t>
      </w:r>
      <w:r>
        <w:rPr>
          <w:rFonts w:cs="宋体" w:hint="eastAsia"/>
        </w:rPr>
        <w:t>标识按康普斯提供的样式进行制作</w:t>
      </w:r>
    </w:p>
    <w:p w:rsidR="00B1254D" w:rsidRDefault="00B1254D" w:rsidP="00B97ADF">
      <w:pPr>
        <w:pStyle w:val="ListParagraph"/>
        <w:ind w:left="360" w:firstLineChars="0" w:firstLine="0"/>
        <w:rPr>
          <w:rFonts w:cs="Times New Roman"/>
        </w:rPr>
      </w:pPr>
      <w:r>
        <w:rPr>
          <w:rFonts w:cs="Times New Roman"/>
        </w:rPr>
        <w:br/>
      </w:r>
      <w:r>
        <w:rPr>
          <w:rFonts w:cs="Times New Roman"/>
        </w:rPr>
        <w:br/>
      </w:r>
    </w:p>
    <w:p w:rsidR="00B1254D" w:rsidRDefault="00B1254D" w:rsidP="00524E62">
      <w:pPr>
        <w:pStyle w:val="ListParagraph"/>
        <w:numPr>
          <w:ilvl w:val="0"/>
          <w:numId w:val="1"/>
        </w:numPr>
        <w:ind w:firstLineChars="0"/>
        <w:rPr>
          <w:rFonts w:cs="Times New Roman"/>
        </w:rPr>
      </w:pPr>
      <w:r w:rsidRPr="00DB006E">
        <w:rPr>
          <w:rFonts w:cs="宋体" w:hint="eastAsia"/>
          <w:b/>
          <w:bCs/>
        </w:rPr>
        <w:t>商业合作要求</w:t>
      </w:r>
      <w:r>
        <w:rPr>
          <w:rFonts w:cs="Times New Roman"/>
          <w:b/>
          <w:bCs/>
        </w:rPr>
        <w:br/>
      </w:r>
      <w:r w:rsidRPr="00DB006E">
        <w:rPr>
          <w:rFonts w:cs="Times New Roman"/>
          <w:b/>
          <w:bCs/>
        </w:rPr>
        <w:br/>
      </w:r>
      <w:r>
        <w:rPr>
          <w:rFonts w:ascii="宋体" w:hAnsi="宋体" w:cs="宋体" w:hint="eastAsia"/>
        </w:rPr>
        <w:t>◆</w:t>
      </w:r>
      <w:r>
        <w:rPr>
          <w:rFonts w:cs="宋体" w:hint="eastAsia"/>
        </w:rPr>
        <w:t>康普斯公司可自行更改模块匹配的控制器（汇川、英威腾、普乐特）</w:t>
      </w:r>
      <w:r>
        <w:rPr>
          <w:rFonts w:cs="Times New Roman"/>
        </w:rPr>
        <w:br/>
      </w:r>
      <w:r>
        <w:rPr>
          <w:rFonts w:ascii="宋体" w:hAnsi="宋体" w:cs="宋体" w:hint="eastAsia"/>
        </w:rPr>
        <w:t>◆</w:t>
      </w:r>
      <w:r>
        <w:rPr>
          <w:rFonts w:cs="宋体" w:hint="eastAsia"/>
        </w:rPr>
        <w:t>模块内数据卡由康普斯公司自行购买安装</w:t>
      </w:r>
    </w:p>
    <w:sectPr w:rsidR="00B1254D" w:rsidSect="00787EC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54495"/>
    <w:multiLevelType w:val="hybridMultilevel"/>
    <w:tmpl w:val="B5365BE8"/>
    <w:lvl w:ilvl="0" w:tplc="A7202B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34A0"/>
    <w:rsid w:val="00093D14"/>
    <w:rsid w:val="000B49D8"/>
    <w:rsid w:val="0018448A"/>
    <w:rsid w:val="001C6521"/>
    <w:rsid w:val="00317397"/>
    <w:rsid w:val="00354D52"/>
    <w:rsid w:val="00356995"/>
    <w:rsid w:val="00386F07"/>
    <w:rsid w:val="00414C9A"/>
    <w:rsid w:val="00444BDB"/>
    <w:rsid w:val="004A5584"/>
    <w:rsid w:val="004D1867"/>
    <w:rsid w:val="004E1C09"/>
    <w:rsid w:val="00524E62"/>
    <w:rsid w:val="005269CB"/>
    <w:rsid w:val="00550CDD"/>
    <w:rsid w:val="0055541C"/>
    <w:rsid w:val="00653AB5"/>
    <w:rsid w:val="006663E0"/>
    <w:rsid w:val="007510AC"/>
    <w:rsid w:val="00787EC1"/>
    <w:rsid w:val="008517E0"/>
    <w:rsid w:val="009F7BA0"/>
    <w:rsid w:val="00A402F2"/>
    <w:rsid w:val="00A63C7A"/>
    <w:rsid w:val="00A85202"/>
    <w:rsid w:val="00AF7838"/>
    <w:rsid w:val="00B1254D"/>
    <w:rsid w:val="00B25839"/>
    <w:rsid w:val="00B93CF0"/>
    <w:rsid w:val="00B97ADF"/>
    <w:rsid w:val="00BD34A0"/>
    <w:rsid w:val="00C24A88"/>
    <w:rsid w:val="00C31E14"/>
    <w:rsid w:val="00CB67D1"/>
    <w:rsid w:val="00D27605"/>
    <w:rsid w:val="00D71CB0"/>
    <w:rsid w:val="00DB006E"/>
    <w:rsid w:val="00DD4930"/>
    <w:rsid w:val="00E3237F"/>
    <w:rsid w:val="00E92C5A"/>
    <w:rsid w:val="00F67768"/>
    <w:rsid w:val="00F70D95"/>
    <w:rsid w:val="00F87465"/>
    <w:rsid w:val="00F95B72"/>
    <w:rsid w:val="00FB57D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EC1"/>
    <w:pPr>
      <w:widowControl w:val="0"/>
      <w:jc w:val="both"/>
    </w:pPr>
    <w:rPr>
      <w:rFonts w:cs="Calibri"/>
      <w:szCs w:val="21"/>
    </w:rPr>
  </w:style>
  <w:style w:type="paragraph" w:styleId="Heading2">
    <w:name w:val="heading 2"/>
    <w:basedOn w:val="Normal"/>
    <w:next w:val="Normal"/>
    <w:link w:val="Heading2Char"/>
    <w:uiPriority w:val="99"/>
    <w:qFormat/>
    <w:rsid w:val="00A85202"/>
    <w:pPr>
      <w:keepNext/>
      <w:keepLines/>
      <w:spacing w:before="260" w:after="260" w:line="416" w:lineRule="auto"/>
      <w:outlineLvl w:val="1"/>
    </w:pPr>
    <w:rPr>
      <w:rFonts w:ascii="Calibri Light" w:hAnsi="Calibri Light" w:cs="Calibri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85202"/>
    <w:rPr>
      <w:rFonts w:ascii="Calibri Light" w:eastAsia="宋体" w:hAnsi="Calibri Light" w:cs="Calibri Light"/>
      <w:b/>
      <w:bCs/>
      <w:sz w:val="32"/>
      <w:szCs w:val="32"/>
    </w:rPr>
  </w:style>
  <w:style w:type="paragraph" w:styleId="ListParagraph">
    <w:name w:val="List Paragraph"/>
    <w:basedOn w:val="Normal"/>
    <w:uiPriority w:val="99"/>
    <w:qFormat/>
    <w:rsid w:val="00F67768"/>
    <w:pPr>
      <w:ind w:firstLineChars="200" w:firstLine="420"/>
    </w:pPr>
  </w:style>
</w:styles>
</file>

<file path=word/webSettings.xml><?xml version="1.0" encoding="utf-8"?>
<w:webSettings xmlns:r="http://schemas.openxmlformats.org/officeDocument/2006/relationships" xmlns:w="http://schemas.openxmlformats.org/wordprocessingml/2006/main">
  <w:divs>
    <w:div w:id="1234706235">
      <w:marLeft w:val="0"/>
      <w:marRight w:val="0"/>
      <w:marTop w:val="0"/>
      <w:marBottom w:val="0"/>
      <w:divBdr>
        <w:top w:val="none" w:sz="0" w:space="0" w:color="auto"/>
        <w:left w:val="none" w:sz="0" w:space="0" w:color="auto"/>
        <w:bottom w:val="none" w:sz="0" w:space="0" w:color="auto"/>
        <w:right w:val="none" w:sz="0" w:space="0" w:color="auto"/>
      </w:divBdr>
    </w:div>
    <w:div w:id="12347062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93</TotalTime>
  <Pages>1</Pages>
  <Words>93</Words>
  <Characters>533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zhangbo</dc:creator>
  <cp:keywords/>
  <dc:description/>
  <cp:lastModifiedBy>YE</cp:lastModifiedBy>
  <cp:revision>41</cp:revision>
  <dcterms:created xsi:type="dcterms:W3CDTF">2015-07-16T10:35:00Z</dcterms:created>
  <dcterms:modified xsi:type="dcterms:W3CDTF">2015-08-24T03:12:00Z</dcterms:modified>
</cp:coreProperties>
</file>