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4CD3" w14:textId="365B47DC" w:rsidR="005F5FFF" w:rsidRPr="005F5FFF" w:rsidRDefault="005F5FFF" w:rsidP="005F5FFF">
      <w:pPr>
        <w:spacing w:after="0" w:line="240" w:lineRule="auto"/>
        <w:jc w:val="center"/>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 xml:space="preserve">ESTUDIOS PREVIOS </w:t>
      </w:r>
      <w:r w:rsidR="002D13F5">
        <w:rPr>
          <w:rFonts w:ascii="Arial Narrow" w:eastAsia="Times New Roman" w:hAnsi="Arial Narrow" w:cs="Tahoma"/>
          <w:b/>
          <w:kern w:val="0"/>
          <w:sz w:val="24"/>
          <w:szCs w:val="24"/>
          <w:lang w:val="es-ES" w:eastAsia="es-ES"/>
          <w14:ligatures w14:val="none"/>
        </w:rPr>
        <w:t>${servicio}</w:t>
      </w:r>
    </w:p>
    <w:p w14:paraId="43792700"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p>
    <w:p w14:paraId="19D9F781" w14:textId="468B84D6"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Señor:</w:t>
      </w:r>
    </w:p>
    <w:p w14:paraId="59F8D4CC"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GERENTE DEL CENTRO HOSPITAL SAN JUAN BAUTISTA E.S.E</w:t>
      </w:r>
    </w:p>
    <w:p w14:paraId="3A087425"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Taminango Nariño</w:t>
      </w:r>
    </w:p>
    <w:p w14:paraId="715C87B4"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E.</w:t>
      </w:r>
      <w:r w:rsidRPr="005F5FFF">
        <w:rPr>
          <w:rFonts w:ascii="Arial Narrow" w:eastAsia="Times New Roman" w:hAnsi="Arial Narrow" w:cs="Tahoma"/>
          <w:b/>
          <w:kern w:val="0"/>
          <w:sz w:val="24"/>
          <w:szCs w:val="24"/>
          <w:lang w:val="es-ES" w:eastAsia="es-ES"/>
          <w14:ligatures w14:val="none"/>
        </w:rPr>
        <w:tab/>
        <w:t>S.</w:t>
      </w:r>
      <w:r w:rsidRPr="005F5FFF">
        <w:rPr>
          <w:rFonts w:ascii="Arial Narrow" w:eastAsia="Times New Roman" w:hAnsi="Arial Narrow" w:cs="Tahoma"/>
          <w:b/>
          <w:kern w:val="0"/>
          <w:sz w:val="24"/>
          <w:szCs w:val="24"/>
          <w:lang w:val="es-ES" w:eastAsia="es-ES"/>
          <w14:ligatures w14:val="none"/>
        </w:rPr>
        <w:tab/>
        <w:t>D.</w:t>
      </w:r>
    </w:p>
    <w:p w14:paraId="05CF038C"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71C7CEC6"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1954759F" w14:textId="77777777" w:rsidR="005F5FFF" w:rsidRPr="005F5FFF" w:rsidRDefault="005F5FFF" w:rsidP="005F5FFF">
      <w:pPr>
        <w:spacing w:after="0" w:line="240" w:lineRule="auto"/>
        <w:rPr>
          <w:rFonts w:ascii="Arial Narrow" w:eastAsia="Times New Roman" w:hAnsi="Arial Narrow" w:cs="Tahoma"/>
          <w:b/>
          <w:kern w:val="0"/>
          <w:lang w:val="es-ES" w:eastAsia="es-ES"/>
          <w14:ligatures w14:val="none"/>
        </w:rPr>
      </w:pPr>
      <w:r w:rsidRPr="005F5FFF">
        <w:rPr>
          <w:rFonts w:ascii="Arial Narrow" w:eastAsia="Times New Roman" w:hAnsi="Arial Narrow" w:cs="Tahoma"/>
          <w:b/>
          <w:kern w:val="0"/>
          <w:lang w:val="es-ES" w:eastAsia="es-ES"/>
          <w14:ligatures w14:val="none"/>
        </w:rPr>
        <w:t xml:space="preserve">REG. ESTUDIOS PREVIOS PARA REALIZAR UN CONTRATO  LABORAL </w:t>
      </w:r>
    </w:p>
    <w:p w14:paraId="5831199F"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6EB0BFD3"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kern w:val="0"/>
          <w:sz w:val="24"/>
          <w:szCs w:val="24"/>
          <w:lang w:val="es-ES" w:eastAsia="es-ES"/>
          <w14:ligatures w14:val="none"/>
        </w:rPr>
        <w:t>Cordial Saludo,</w:t>
      </w:r>
    </w:p>
    <w:p w14:paraId="0DBC0468"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0101BBEA" w14:textId="2B87DAF6"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kern w:val="0"/>
          <w:sz w:val="24"/>
          <w:szCs w:val="24"/>
          <w:lang w:val="es-ES" w:eastAsia="es-ES"/>
          <w14:ligatures w14:val="none"/>
        </w:rPr>
        <w:t xml:space="preserve">Como SUBGERENTE </w:t>
      </w:r>
      <w:r w:rsidR="00483EFE">
        <w:rPr>
          <w:rFonts w:ascii="Arial Narrow" w:eastAsia="Times New Roman" w:hAnsi="Arial Narrow" w:cs="Tahoma"/>
          <w:kern w:val="0"/>
          <w:sz w:val="24"/>
          <w:szCs w:val="24"/>
          <w:lang w:val="es-ES" w:eastAsia="es-ES"/>
          <w14:ligatures w14:val="none"/>
        </w:rPr>
        <w:t>SERVICIOS DE SALUD</w:t>
      </w:r>
      <w:r w:rsidRPr="005F5FFF">
        <w:rPr>
          <w:rFonts w:ascii="Arial Narrow" w:eastAsia="Times New Roman" w:hAnsi="Arial Narrow" w:cs="Tahoma"/>
          <w:kern w:val="0"/>
          <w:sz w:val="24"/>
          <w:szCs w:val="24"/>
          <w:lang w:val="es-ES" w:eastAsia="es-ES"/>
          <w14:ligatures w14:val="none"/>
        </w:rPr>
        <w:t xml:space="preserve"> DE LA EMPRESA SOCIAL DEL ESTADO CENTRO HOSPITAL SAN JUAN BAUTISTA, atendiendo la preceptiva del Manual de Contratación, presento el siguiente Estudio de Necesidad de Trabajador, previo a la contratación de la AUXILIAR DE </w:t>
      </w:r>
      <w:r w:rsidR="00DA6CF1">
        <w:rPr>
          <w:rFonts w:ascii="Arial Narrow" w:eastAsia="Times New Roman" w:hAnsi="Arial Narrow" w:cs="Tahoma"/>
          <w:kern w:val="0"/>
          <w:sz w:val="24"/>
          <w:szCs w:val="24"/>
          <w:lang w:val="es-ES" w:eastAsia="es-ES"/>
          <w14:ligatures w14:val="none"/>
        </w:rPr>
        <w:t>ENFERMERIA</w:t>
      </w:r>
      <w:r w:rsidRPr="005F5FFF">
        <w:rPr>
          <w:rFonts w:ascii="Arial Narrow" w:eastAsia="Times New Roman" w:hAnsi="Arial Narrow" w:cs="Tahoma"/>
          <w:kern w:val="0"/>
          <w:sz w:val="24"/>
          <w:szCs w:val="24"/>
          <w:lang w:val="es-ES" w:eastAsia="es-ES"/>
          <w14:ligatures w14:val="none"/>
        </w:rPr>
        <w:t>.</w:t>
      </w:r>
    </w:p>
    <w:p w14:paraId="3A92A0FA" w14:textId="77777777" w:rsidR="005F5FFF" w:rsidRPr="005F5FFF" w:rsidRDefault="005F5FFF" w:rsidP="005F5FFF">
      <w:pPr>
        <w:spacing w:after="0" w:line="240" w:lineRule="auto"/>
        <w:jc w:val="both"/>
        <w:rPr>
          <w:rFonts w:ascii="Arial Narrow" w:eastAsia="Times New Roman" w:hAnsi="Arial Narrow" w:cs="Tahoma"/>
          <w:color w:val="000000"/>
          <w:kern w:val="0"/>
          <w:lang w:val="es-ES" w:eastAsia="es-ES"/>
          <w14:ligatures w14:val="none"/>
        </w:rPr>
      </w:pPr>
    </w:p>
    <w:p w14:paraId="26366DAA" w14:textId="77777777" w:rsidR="005F5FFF" w:rsidRPr="005F5FFF" w:rsidRDefault="005F5FFF" w:rsidP="005F5FFF">
      <w:pPr>
        <w:spacing w:after="0" w:line="240" w:lineRule="auto"/>
        <w:jc w:val="both"/>
        <w:rPr>
          <w:rFonts w:ascii="Arial Narrow" w:eastAsia="Times New Roman" w:hAnsi="Arial Narrow" w:cs="Tahoma"/>
          <w:kern w:val="0"/>
          <w:lang w:val="es-ES_tradnl" w:eastAsia="es-ES"/>
          <w14:ligatures w14:val="none"/>
        </w:rPr>
      </w:pPr>
    </w:p>
    <w:p w14:paraId="1119E5B5" w14:textId="77777777" w:rsidR="005F5FFF" w:rsidRPr="005F5FFF" w:rsidRDefault="005F5FFF" w:rsidP="005F5FFF">
      <w:pPr>
        <w:spacing w:after="0" w:line="240" w:lineRule="auto"/>
        <w:jc w:val="center"/>
        <w:rPr>
          <w:rFonts w:ascii="Arial Narrow" w:eastAsia="Times New Roman" w:hAnsi="Arial Narrow" w:cs="Tahoma"/>
          <w:b/>
          <w:kern w:val="0"/>
          <w:lang w:val="es-ES" w:eastAsia="es-ES"/>
          <w14:ligatures w14:val="none"/>
        </w:rPr>
      </w:pPr>
      <w:r w:rsidRPr="005F5FFF">
        <w:rPr>
          <w:rFonts w:ascii="Arial Narrow" w:eastAsia="Times New Roman" w:hAnsi="Arial Narrow" w:cs="Tahoma"/>
          <w:b/>
          <w:kern w:val="0"/>
          <w:lang w:val="es-ES" w:eastAsia="es-ES"/>
          <w14:ligatures w14:val="none"/>
        </w:rPr>
        <w:t>GENERALIDADES DE LA CONTRATACIÓN</w:t>
      </w:r>
    </w:p>
    <w:p w14:paraId="298E0727"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p>
    <w:p w14:paraId="48B53810"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MODALIDAD:</w:t>
      </w:r>
      <w:r w:rsidRPr="005F5FFF">
        <w:rPr>
          <w:rFonts w:ascii="Arial Narrow" w:eastAsia="Times New Roman" w:hAnsi="Arial Narrow" w:cs="Tahoma"/>
          <w:kern w:val="0"/>
          <w:sz w:val="24"/>
          <w:szCs w:val="24"/>
          <w:lang w:val="es-ES" w:eastAsia="es-ES"/>
          <w14:ligatures w14:val="none"/>
        </w:rPr>
        <w:t xml:space="preserve"> Contrato Laboral.</w:t>
      </w:r>
    </w:p>
    <w:p w14:paraId="6B348FEE" w14:textId="77777777" w:rsidR="005F5FFF" w:rsidRPr="005F5FFF" w:rsidRDefault="005F5FFF" w:rsidP="005F5FFF">
      <w:pPr>
        <w:spacing w:after="0" w:line="240" w:lineRule="auto"/>
        <w:jc w:val="both"/>
        <w:rPr>
          <w:rFonts w:ascii="Arial Narrow" w:eastAsia="Times New Roman" w:hAnsi="Arial Narrow" w:cs="Tahoma"/>
          <w:b/>
          <w:kern w:val="0"/>
          <w:sz w:val="24"/>
          <w:szCs w:val="24"/>
          <w:lang w:val="es-ES" w:eastAsia="es-ES"/>
          <w14:ligatures w14:val="none"/>
        </w:rPr>
      </w:pPr>
    </w:p>
    <w:p w14:paraId="5A82A0A9" w14:textId="67C0C091"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RECURSOS:</w:t>
      </w:r>
      <w:r w:rsidRPr="005F5FFF">
        <w:rPr>
          <w:rFonts w:ascii="Arial Narrow" w:eastAsia="Times New Roman" w:hAnsi="Arial Narrow" w:cs="Tahoma"/>
          <w:kern w:val="0"/>
          <w:sz w:val="24"/>
          <w:szCs w:val="24"/>
          <w:lang w:val="es-ES" w:eastAsia="es-ES"/>
          <w14:ligatures w14:val="none"/>
        </w:rPr>
        <w:t xml:space="preserve"> El valor del contrato se imputará con cargo al </w:t>
      </w:r>
      <w:r w:rsidRPr="005F5FFF">
        <w:rPr>
          <w:rFonts w:ascii="Arial Narrow" w:eastAsia="Times New Roman" w:hAnsi="Arial Narrow" w:cs="Tahoma"/>
          <w:color w:val="000000"/>
          <w:kern w:val="0"/>
          <w:sz w:val="24"/>
          <w:szCs w:val="24"/>
          <w:lang w:val="es-ES" w:eastAsia="es-ES"/>
          <w14:ligatures w14:val="none"/>
        </w:rPr>
        <w:t>Certificado de Disponibilidad Presupuestal No. 2024000</w:t>
      </w:r>
      <w:r w:rsidR="007D2408">
        <w:rPr>
          <w:rFonts w:ascii="Arial Narrow" w:eastAsia="Times New Roman" w:hAnsi="Arial Narrow" w:cs="Tahoma"/>
          <w:color w:val="000000"/>
          <w:kern w:val="0"/>
          <w:sz w:val="24"/>
          <w:szCs w:val="24"/>
          <w:lang w:val="es-ES" w:eastAsia="es-ES"/>
          <w14:ligatures w14:val="none"/>
        </w:rPr>
        <w:t>7</w:t>
      </w:r>
      <w:r w:rsidR="000425FD">
        <w:rPr>
          <w:rFonts w:ascii="Arial Narrow" w:eastAsia="Times New Roman" w:hAnsi="Arial Narrow" w:cs="Tahoma"/>
          <w:color w:val="000000"/>
          <w:kern w:val="0"/>
          <w:sz w:val="24"/>
          <w:szCs w:val="24"/>
          <w:lang w:val="es-ES" w:eastAsia="es-ES"/>
          <w14:ligatures w14:val="none"/>
        </w:rPr>
        <w:t>80</w:t>
      </w:r>
      <w:r w:rsidRPr="005F5FFF">
        <w:rPr>
          <w:rFonts w:ascii="Arial Narrow" w:eastAsia="Times New Roman" w:hAnsi="Arial Narrow" w:cs="Tahoma"/>
          <w:color w:val="000000"/>
          <w:kern w:val="0"/>
          <w:sz w:val="24"/>
          <w:szCs w:val="24"/>
          <w:lang w:val="es-ES" w:eastAsia="es-ES"/>
          <w14:ligatures w14:val="none"/>
        </w:rPr>
        <w:t xml:space="preserve"> </w:t>
      </w:r>
      <w:r w:rsidRPr="005F5FFF">
        <w:rPr>
          <w:rFonts w:ascii="Arial Narrow" w:eastAsia="Times New Roman" w:hAnsi="Arial Narrow" w:cs="Tahoma"/>
          <w:kern w:val="0"/>
          <w:sz w:val="24"/>
          <w:szCs w:val="24"/>
          <w:lang w:val="es-ES" w:eastAsia="es-ES"/>
          <w14:ligatures w14:val="none"/>
        </w:rPr>
        <w:t xml:space="preserve">de la Entidad.   </w:t>
      </w:r>
    </w:p>
    <w:p w14:paraId="605A4F54"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03A244DA" w14:textId="77777777" w:rsidR="005F5FFF" w:rsidRPr="005F5FFF" w:rsidRDefault="005F5FFF" w:rsidP="005F5FFF">
      <w:pPr>
        <w:spacing w:after="0" w:line="240" w:lineRule="auto"/>
        <w:jc w:val="center"/>
        <w:rPr>
          <w:rFonts w:ascii="Arial Narrow" w:eastAsia="Times New Roman" w:hAnsi="Arial Narrow" w:cs="Tahoma"/>
          <w:b/>
          <w:bCs/>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DESCRIPCIÓN DE LA NECESIDAD: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5"/>
      </w:tblGrid>
      <w:tr w:rsidR="00DE2146" w14:paraId="62882B68" w14:textId="77777777" w:rsidTr="00B074CA">
        <w:tc>
          <w:tcPr>
            <w:tcW w:w="8495" w:type="dxa"/>
          </w:tcPr>
          <w:p w14:paraId="1CA0DE98" w14:textId="2806512B" w:rsidR="00DE2146" w:rsidRPr="00796083" w:rsidRDefault="00796083" w:rsidP="00796083">
            <w:pPr>
              <w:pStyle w:val="Prrafodelista"/>
              <w:numPr>
                <w:ilvl w:val="0"/>
                <w:numId w:val="7"/>
              </w:numPr>
              <w:jc w:val="both"/>
              <w:rPr>
                <w:rFonts w:ascii="Arial Narrow" w:eastAsia="Times New Roman" w:hAnsi="Arial Narrow" w:cs="Arial"/>
                <w:kern w:val="0"/>
                <w:sz w:val="24"/>
                <w:szCs w:val="24"/>
                <w:lang w:val="es-ES" w:eastAsia="es-ES"/>
                <w14:ligatures w14:val="none"/>
              </w:rPr>
            </w:pPr>
            <w:r w:rsidRPr="00796083">
              <w:rPr>
                <w:rFonts w:ascii="Arial Narrow" w:eastAsia="Times New Roman" w:hAnsi="Arial Narrow" w:cs="Arial"/>
                <w:kern w:val="0"/>
                <w:sz w:val="24"/>
                <w:szCs w:val="24"/>
                <w:lang w:val="es-ES" w:eastAsia="es-ES"/>
                <w14:ligatures w14:val="none"/>
              </w:rPr>
              <w:t xml:space="preserve"> </w:t>
            </w:r>
            <w:r w:rsidR="00DE2146" w:rsidRPr="00796083">
              <w:rPr>
                <w:rFonts w:ascii="Arial Narrow" w:eastAsia="Times New Roman" w:hAnsi="Arial Narrow" w:cs="Arial"/>
                <w:kern w:val="0"/>
                <w:sz w:val="24"/>
                <w:szCs w:val="24"/>
                <w:lang w:val="es-ES" w:eastAsia="es-ES"/>
                <w14:ligatures w14:val="none"/>
              </w:rPr>
              <w:t>${necesidad}</w:t>
            </w:r>
          </w:p>
        </w:tc>
      </w:tr>
    </w:tbl>
    <w:p w14:paraId="033811ED" w14:textId="77777777" w:rsidR="005F5FFF" w:rsidRPr="005F5FFF" w:rsidRDefault="005F5FFF" w:rsidP="005F5FFF">
      <w:pPr>
        <w:spacing w:after="0" w:line="240" w:lineRule="auto"/>
        <w:jc w:val="both"/>
        <w:rPr>
          <w:rFonts w:ascii="Arial Narrow" w:eastAsia="Times New Roman" w:hAnsi="Arial Narrow" w:cs="Arial"/>
          <w:kern w:val="0"/>
          <w:sz w:val="24"/>
          <w:szCs w:val="24"/>
          <w:lang w:val="es-ES" w:eastAsia="es-ES"/>
          <w14:ligatures w14:val="none"/>
        </w:rPr>
      </w:pPr>
    </w:p>
    <w:p w14:paraId="74DCE4F8" w14:textId="77777777" w:rsidR="005F5FFF" w:rsidRPr="005F5FFF" w:rsidRDefault="005F5FFF" w:rsidP="005F5FFF">
      <w:pPr>
        <w:spacing w:after="0" w:line="240" w:lineRule="auto"/>
        <w:jc w:val="both"/>
        <w:rPr>
          <w:rFonts w:ascii="Arial Narrow" w:eastAsia="Times New Roman" w:hAnsi="Arial Narrow" w:cs="Arial"/>
          <w:kern w:val="0"/>
          <w:sz w:val="24"/>
          <w:szCs w:val="24"/>
          <w:lang w:val="es-ES" w:eastAsia="es-ES"/>
          <w14:ligatures w14:val="none"/>
        </w:rPr>
      </w:pPr>
    </w:p>
    <w:p w14:paraId="5948E532" w14:textId="77777777" w:rsidR="005F5FFF" w:rsidRPr="005F5FFF" w:rsidRDefault="005F5FFF" w:rsidP="005F5FFF">
      <w:pPr>
        <w:keepNext/>
        <w:spacing w:after="60" w:line="240" w:lineRule="auto"/>
        <w:jc w:val="center"/>
        <w:outlineLvl w:val="1"/>
        <w:rPr>
          <w:rFonts w:ascii="Arial Narrow" w:eastAsia="Times New Roman" w:hAnsi="Arial Narrow" w:cs="Tahoma"/>
          <w:b/>
          <w:i/>
          <w:iCs/>
          <w:color w:val="000000"/>
          <w:kern w:val="0"/>
          <w:lang w:val="es-ES" w:eastAsia="es-ES"/>
          <w14:ligatures w14:val="none"/>
        </w:rPr>
      </w:pPr>
      <w:r w:rsidRPr="005F5FFF">
        <w:rPr>
          <w:rFonts w:ascii="Arial Narrow" w:eastAsia="Times New Roman" w:hAnsi="Arial Narrow" w:cs="Tahoma"/>
          <w:b/>
          <w:i/>
          <w:iCs/>
          <w:color w:val="000000"/>
          <w:kern w:val="0"/>
          <w:lang w:val="es-ES" w:eastAsia="es-ES"/>
          <w14:ligatures w14:val="none"/>
        </w:rPr>
        <w:t>GENERALIDADES DEL CONTRATO A CELEBRAR</w:t>
      </w:r>
    </w:p>
    <w:p w14:paraId="5C8D869B"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3C71C12D" w14:textId="2A0F1769" w:rsidR="005F5FFF" w:rsidRPr="005F5FFF" w:rsidRDefault="005F5FFF" w:rsidP="005F5FFF">
      <w:pPr>
        <w:spacing w:after="0" w:line="240" w:lineRule="auto"/>
        <w:jc w:val="both"/>
        <w:rPr>
          <w:rFonts w:ascii="Arial Narrow" w:eastAsia="Arial Unicode MS" w:hAnsi="Arial Narrow" w:cs="Tahoma"/>
          <w:spacing w:val="-3"/>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DESCRIPCIÓN DEL OBJETO A CONTRATAR:</w:t>
      </w:r>
      <w:r w:rsidRPr="005F5FFF">
        <w:rPr>
          <w:rFonts w:ascii="Arial Narrow" w:eastAsia="Times New Roman" w:hAnsi="Arial Narrow" w:cs="Tahoma"/>
          <w:kern w:val="0"/>
          <w:sz w:val="24"/>
          <w:szCs w:val="24"/>
          <w:lang w:val="es-ES" w:eastAsia="es-ES"/>
          <w14:ligatures w14:val="none"/>
        </w:rPr>
        <w:t xml:space="preserve"> </w:t>
      </w:r>
      <w:r w:rsidRPr="005F5FFF">
        <w:rPr>
          <w:rFonts w:ascii="Arial Narrow" w:eastAsia="Times New Roman" w:hAnsi="Arial Narrow" w:cs="Tahoma"/>
          <w:noProof/>
          <w:kern w:val="0"/>
          <w:sz w:val="24"/>
          <w:szCs w:val="24"/>
          <w:lang w:val="es-ES" w:eastAsia="es-ES"/>
          <w14:ligatures w14:val="none"/>
        </w:rPr>
        <w:t xml:space="preserve">CONTRATO LABORAL COMO AUXILIAR DE </w:t>
      </w:r>
      <w:r w:rsidR="00DA6CF1">
        <w:rPr>
          <w:rFonts w:ascii="Arial Narrow" w:eastAsia="Times New Roman" w:hAnsi="Arial Narrow" w:cs="Tahoma"/>
          <w:noProof/>
          <w:kern w:val="0"/>
          <w:sz w:val="24"/>
          <w:szCs w:val="24"/>
          <w:lang w:val="es-ES" w:eastAsia="es-ES"/>
          <w14:ligatures w14:val="none"/>
        </w:rPr>
        <w:t>ENFERMERIA</w:t>
      </w:r>
      <w:r w:rsidRPr="005F5FFF">
        <w:rPr>
          <w:rFonts w:ascii="Arial Narrow" w:eastAsia="Times New Roman" w:hAnsi="Arial Narrow" w:cs="Tahoma"/>
          <w:noProof/>
          <w:kern w:val="0"/>
          <w:sz w:val="24"/>
          <w:szCs w:val="24"/>
          <w:lang w:val="es-ES" w:eastAsia="es-ES"/>
          <w14:ligatures w14:val="none"/>
        </w:rPr>
        <w:t xml:space="preserve">, PERIODO DEL </w:t>
      </w:r>
      <w:r w:rsidR="00D31277" w:rsidRPr="00A67F78">
        <w:rPr>
          <w:rFonts w:ascii="Arial" w:eastAsia="Times New Roman" w:hAnsi="Arial" w:cs="Arial"/>
          <w:snapToGrid w:val="0"/>
          <w:kern w:val="0"/>
          <w:lang w:val="es-ES" w:eastAsia="es-ES"/>
          <w14:ligatures w14:val="none"/>
        </w:rPr>
        <w:t xml:space="preserve">PRIMERO (01) DE </w:t>
      </w:r>
      <w:r w:rsidR="00C60E2C">
        <w:rPr>
          <w:rFonts w:ascii="Arial" w:eastAsia="Times New Roman" w:hAnsi="Arial" w:cs="Arial"/>
          <w:snapToGrid w:val="0"/>
          <w:kern w:val="0"/>
          <w:lang w:val="es-ES" w:eastAsia="es-ES"/>
          <w14:ligatures w14:val="none"/>
        </w:rPr>
        <w:t>NOVIEM</w:t>
      </w:r>
      <w:r w:rsidR="0026432E">
        <w:rPr>
          <w:rFonts w:ascii="Arial" w:eastAsia="Times New Roman" w:hAnsi="Arial" w:cs="Arial"/>
          <w:snapToGrid w:val="0"/>
          <w:kern w:val="0"/>
          <w:lang w:val="es-ES" w:eastAsia="es-ES"/>
          <w14:ligatures w14:val="none"/>
        </w:rPr>
        <w:t>BRE</w:t>
      </w:r>
      <w:r w:rsidR="00D31277" w:rsidRPr="00A67F78">
        <w:rPr>
          <w:rFonts w:ascii="Arial" w:eastAsia="Times New Roman" w:hAnsi="Arial" w:cs="Arial"/>
          <w:snapToGrid w:val="0"/>
          <w:kern w:val="0"/>
          <w:lang w:val="es-ES" w:eastAsia="es-ES"/>
          <w14:ligatures w14:val="none"/>
        </w:rPr>
        <w:t xml:space="preserve"> 2024 HASTA EL TREINTA</w:t>
      </w:r>
      <w:r w:rsidR="00C60E2C">
        <w:rPr>
          <w:rFonts w:ascii="Arial" w:eastAsia="Times New Roman" w:hAnsi="Arial" w:cs="Arial"/>
          <w:snapToGrid w:val="0"/>
          <w:kern w:val="0"/>
          <w:lang w:val="es-ES" w:eastAsia="es-ES"/>
          <w14:ligatures w14:val="none"/>
        </w:rPr>
        <w:t xml:space="preserve"> Y UNO</w:t>
      </w:r>
      <w:r w:rsidR="0026432E">
        <w:rPr>
          <w:rFonts w:ascii="Arial" w:eastAsia="Times New Roman" w:hAnsi="Arial" w:cs="Arial"/>
          <w:snapToGrid w:val="0"/>
          <w:kern w:val="0"/>
          <w:lang w:val="es-ES" w:eastAsia="es-ES"/>
          <w14:ligatures w14:val="none"/>
        </w:rPr>
        <w:t xml:space="preserve"> </w:t>
      </w:r>
      <w:r w:rsidR="00FE29DC">
        <w:rPr>
          <w:rFonts w:ascii="Arial" w:eastAsia="Times New Roman" w:hAnsi="Arial" w:cs="Arial"/>
          <w:snapToGrid w:val="0"/>
          <w:kern w:val="0"/>
          <w:lang w:val="es-ES" w:eastAsia="es-ES"/>
          <w14:ligatures w14:val="none"/>
        </w:rPr>
        <w:t>(3</w:t>
      </w:r>
      <w:r w:rsidR="00C60E2C">
        <w:rPr>
          <w:rFonts w:ascii="Arial" w:eastAsia="Times New Roman" w:hAnsi="Arial" w:cs="Arial"/>
          <w:snapToGrid w:val="0"/>
          <w:kern w:val="0"/>
          <w:lang w:val="es-ES" w:eastAsia="es-ES"/>
          <w14:ligatures w14:val="none"/>
        </w:rPr>
        <w:t>1</w:t>
      </w:r>
      <w:r w:rsidR="00D31277" w:rsidRPr="00A67F78">
        <w:rPr>
          <w:rFonts w:ascii="Arial" w:eastAsia="Times New Roman" w:hAnsi="Arial" w:cs="Arial"/>
          <w:snapToGrid w:val="0"/>
          <w:kern w:val="0"/>
          <w:lang w:val="es-ES" w:eastAsia="es-ES"/>
          <w14:ligatures w14:val="none"/>
        </w:rPr>
        <w:t xml:space="preserve">) DE </w:t>
      </w:r>
      <w:r w:rsidR="00C60E2C">
        <w:rPr>
          <w:rFonts w:ascii="Arial" w:eastAsia="Times New Roman" w:hAnsi="Arial" w:cs="Arial"/>
          <w:snapToGrid w:val="0"/>
          <w:kern w:val="0"/>
          <w:lang w:val="es-ES" w:eastAsia="es-ES"/>
          <w14:ligatures w14:val="none"/>
        </w:rPr>
        <w:t>DIC</w:t>
      </w:r>
      <w:r w:rsidR="00D31277">
        <w:rPr>
          <w:rFonts w:ascii="Arial" w:eastAsia="Times New Roman" w:hAnsi="Arial" w:cs="Arial"/>
          <w:snapToGrid w:val="0"/>
          <w:kern w:val="0"/>
          <w:lang w:val="es-ES" w:eastAsia="es-ES"/>
          <w14:ligatures w14:val="none"/>
        </w:rPr>
        <w:t>IEMBRE</w:t>
      </w:r>
      <w:r w:rsidRPr="005F5FFF">
        <w:rPr>
          <w:rFonts w:ascii="Arial" w:eastAsia="Times New Roman" w:hAnsi="Arial" w:cs="Arial"/>
          <w:snapToGrid w:val="0"/>
          <w:kern w:val="0"/>
          <w:lang w:val="es-ES" w:eastAsia="es-ES"/>
          <w14:ligatures w14:val="none"/>
        </w:rPr>
        <w:t xml:space="preserve"> DE 2024.</w:t>
      </w:r>
    </w:p>
    <w:p w14:paraId="4642AA22" w14:textId="33C964D6"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FUNDAMENTOS JURÍDICOS QUE SOPORTAN LA MODALIDAD DE SELECCIÓN:</w:t>
      </w:r>
      <w:r w:rsidRPr="005F5FFF">
        <w:rPr>
          <w:rFonts w:ascii="Arial Narrow" w:eastAsia="Times New Roman" w:hAnsi="Arial Narrow" w:cs="Tahoma"/>
          <w:kern w:val="0"/>
          <w:sz w:val="24"/>
          <w:szCs w:val="24"/>
          <w:lang w:val="es-ES" w:eastAsia="es-ES"/>
          <w14:ligatures w14:val="none"/>
        </w:rPr>
        <w:t xml:space="preserve"> Que el contrato se celebra de acuerdo con las normas que rigen la contratación </w:t>
      </w:r>
      <w:r w:rsidR="003A2869">
        <w:rPr>
          <w:rFonts w:ascii="Arial Narrow" w:eastAsia="Times New Roman" w:hAnsi="Arial Narrow" w:cs="Tahoma"/>
          <w:kern w:val="0"/>
          <w:sz w:val="24"/>
          <w:szCs w:val="24"/>
          <w:lang w:val="es-ES" w:eastAsia="es-ES"/>
          <w14:ligatures w14:val="none"/>
        </w:rPr>
        <w:t>laboral</w:t>
      </w:r>
      <w:r w:rsidRPr="005F5FFF">
        <w:rPr>
          <w:rFonts w:ascii="Arial Narrow" w:eastAsia="Times New Roman" w:hAnsi="Arial Narrow" w:cs="Tahoma"/>
          <w:kern w:val="0"/>
          <w:sz w:val="24"/>
          <w:szCs w:val="24"/>
          <w:lang w:val="es-ES" w:eastAsia="es-ES"/>
          <w14:ligatures w14:val="none"/>
        </w:rPr>
        <w:t>,</w:t>
      </w:r>
      <w:r w:rsidR="003A2869">
        <w:rPr>
          <w:rFonts w:ascii="Arial Narrow" w:eastAsia="Times New Roman" w:hAnsi="Arial Narrow" w:cs="Tahoma"/>
          <w:kern w:val="0"/>
          <w:sz w:val="24"/>
          <w:szCs w:val="24"/>
          <w:lang w:val="es-ES" w:eastAsia="es-ES"/>
          <w14:ligatures w14:val="none"/>
        </w:rPr>
        <w:t xml:space="preserve"> contenida en el código sustantivo del trabajo, con sus modificaciones, ordenada por el artículo 46 del decreto ley 37-43 de 1950, y los decretos 2663 y 3743 de 1951, en concordancia </w:t>
      </w:r>
      <w:r w:rsidR="003A2869" w:rsidRPr="003A2869">
        <w:rPr>
          <w:rFonts w:ascii="Arial Narrow" w:eastAsia="Times New Roman" w:hAnsi="Arial Narrow" w:cs="Tahoma"/>
          <w:kern w:val="0"/>
          <w:sz w:val="24"/>
          <w:szCs w:val="20"/>
          <w:lang w:val="es-ES" w:eastAsia="es-ES"/>
          <w14:ligatures w14:val="none"/>
        </w:rPr>
        <w:t xml:space="preserve">100 </w:t>
      </w:r>
      <w:r w:rsidR="003A2869">
        <w:rPr>
          <w:rFonts w:ascii="Arial Narrow" w:eastAsia="Times New Roman" w:hAnsi="Arial Narrow" w:cs="Tahoma"/>
          <w:kern w:val="0"/>
          <w:sz w:val="24"/>
          <w:szCs w:val="20"/>
          <w:lang w:val="es-ES" w:eastAsia="es-ES"/>
          <w14:ligatures w14:val="none"/>
        </w:rPr>
        <w:t xml:space="preserve">de 1993 y Decreto 1876 de 1994. </w:t>
      </w:r>
    </w:p>
    <w:p w14:paraId="0685A3B6"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p>
    <w:p w14:paraId="4BE33466" w14:textId="2519C361" w:rsidR="005F5FFF" w:rsidRPr="005F5FFF" w:rsidRDefault="005F5FFF" w:rsidP="005F5FFF">
      <w:pPr>
        <w:spacing w:after="0" w:line="240" w:lineRule="auto"/>
        <w:jc w:val="both"/>
        <w:rPr>
          <w:rFonts w:ascii="Arial" w:eastAsia="Times New Roman" w:hAnsi="Arial" w:cs="Arial"/>
          <w:kern w:val="0"/>
          <w:sz w:val="20"/>
          <w:szCs w:val="20"/>
          <w:lang w:val="es-ES" w:eastAsia="es-ES"/>
          <w14:ligatures w14:val="none"/>
        </w:rPr>
      </w:pPr>
      <w:r w:rsidRPr="005F5FFF">
        <w:rPr>
          <w:rFonts w:ascii="Arial Narrow" w:eastAsia="Times New Roman" w:hAnsi="Arial Narrow" w:cs="Tahoma"/>
          <w:b/>
          <w:color w:val="000000"/>
          <w:kern w:val="0"/>
          <w:sz w:val="24"/>
          <w:szCs w:val="24"/>
          <w:lang w:val="es-ES" w:eastAsia="es-ES"/>
          <w14:ligatures w14:val="none"/>
        </w:rPr>
        <w:t>VALOR DEL CONTRATO:</w:t>
      </w:r>
      <w:r w:rsidRPr="005F5FFF">
        <w:rPr>
          <w:rFonts w:ascii="Arial Narrow" w:eastAsia="Times New Roman" w:hAnsi="Arial Narrow" w:cs="Tahoma"/>
          <w:color w:val="000000"/>
          <w:kern w:val="0"/>
          <w:sz w:val="24"/>
          <w:szCs w:val="24"/>
          <w:lang w:val="es-ES" w:eastAsia="es-ES"/>
          <w14:ligatures w14:val="none"/>
        </w:rPr>
        <w:t xml:space="preserve"> Para efectos fiscales, el valor del presente contrato es de</w:t>
      </w:r>
      <w:r w:rsidRPr="005F5FFF">
        <w:rPr>
          <w:rFonts w:ascii="Arial" w:eastAsia="Times New Roman" w:hAnsi="Arial" w:cs="Arial"/>
          <w:snapToGrid w:val="0"/>
          <w:kern w:val="0"/>
          <w:lang w:val="es-ES" w:eastAsia="es-ES"/>
          <w14:ligatures w14:val="none"/>
        </w:rPr>
        <w:t xml:space="preserve"> </w:t>
      </w:r>
      <w:r w:rsidR="004041BA">
        <w:rPr>
          <w:rFonts w:ascii="Arial" w:eastAsia="Times New Roman" w:hAnsi="Arial" w:cs="Arial"/>
          <w:kern w:val="0"/>
          <w:lang w:val="es-ES" w:eastAsia="es-ES"/>
          <w14:ligatures w14:val="none"/>
        </w:rPr>
        <w:t>TRES MILLONES QUIN</w:t>
      </w:r>
      <w:r w:rsidR="004041BA" w:rsidRPr="005F5FFF">
        <w:rPr>
          <w:rFonts w:ascii="Arial" w:eastAsia="Times New Roman" w:hAnsi="Arial" w:cs="Arial"/>
          <w:kern w:val="0"/>
          <w:lang w:val="es-ES" w:eastAsia="es-ES"/>
          <w14:ligatures w14:val="none"/>
        </w:rPr>
        <w:t xml:space="preserve">IENTOS </w:t>
      </w:r>
      <w:r w:rsidR="004041BA">
        <w:rPr>
          <w:rFonts w:ascii="Arial" w:eastAsia="Times New Roman" w:hAnsi="Arial" w:cs="Arial"/>
          <w:kern w:val="0"/>
          <w:lang w:val="es-ES" w:eastAsia="es-ES"/>
          <w14:ligatures w14:val="none"/>
        </w:rPr>
        <w:t>OCH</w:t>
      </w:r>
      <w:r w:rsidR="004041BA" w:rsidRPr="005F5FFF">
        <w:rPr>
          <w:rFonts w:ascii="Arial" w:eastAsia="Times New Roman" w:hAnsi="Arial" w:cs="Arial"/>
          <w:kern w:val="0"/>
          <w:lang w:val="es-ES" w:eastAsia="es-ES"/>
          <w14:ligatures w14:val="none"/>
        </w:rPr>
        <w:t>ENTA</w:t>
      </w:r>
      <w:r w:rsidR="004041BA">
        <w:rPr>
          <w:rFonts w:ascii="Arial" w:eastAsia="Times New Roman" w:hAnsi="Arial" w:cs="Arial"/>
          <w:kern w:val="0"/>
          <w:lang w:val="es-ES" w:eastAsia="es-ES"/>
          <w14:ligatures w14:val="none"/>
        </w:rPr>
        <w:t xml:space="preserve"> </w:t>
      </w:r>
      <w:r w:rsidR="004041BA" w:rsidRPr="005F5FFF">
        <w:rPr>
          <w:rFonts w:ascii="Arial" w:eastAsia="Times New Roman" w:hAnsi="Arial" w:cs="Arial"/>
          <w:kern w:val="0"/>
          <w:lang w:val="es-ES" w:eastAsia="es-ES"/>
          <w14:ligatures w14:val="none"/>
        </w:rPr>
        <w:t xml:space="preserve">Y </w:t>
      </w:r>
      <w:r w:rsidR="004041BA">
        <w:rPr>
          <w:rFonts w:ascii="Arial" w:eastAsia="Times New Roman" w:hAnsi="Arial" w:cs="Arial"/>
          <w:kern w:val="0"/>
          <w:lang w:val="es-ES" w:eastAsia="es-ES"/>
          <w14:ligatures w14:val="none"/>
        </w:rPr>
        <w:t>NUEVE</w:t>
      </w:r>
      <w:r w:rsidR="004041BA" w:rsidRPr="005F5FFF">
        <w:rPr>
          <w:rFonts w:ascii="Arial" w:eastAsia="Times New Roman" w:hAnsi="Arial" w:cs="Arial"/>
          <w:kern w:val="0"/>
          <w:lang w:val="es-ES" w:eastAsia="es-ES"/>
          <w14:ligatures w14:val="none"/>
        </w:rPr>
        <w:t xml:space="preserve"> MIL </w:t>
      </w:r>
      <w:r w:rsidR="004041BA">
        <w:rPr>
          <w:rFonts w:ascii="Arial" w:eastAsia="Times New Roman" w:hAnsi="Arial" w:cs="Arial"/>
          <w:kern w:val="0"/>
          <w:lang w:val="es-ES" w:eastAsia="es-ES"/>
          <w14:ligatures w14:val="none"/>
        </w:rPr>
        <w:t>NOVENTA Y CINCO PESOS M/CTE ($3.589.095</w:t>
      </w:r>
      <w:r w:rsidR="004041BA" w:rsidRPr="005F5FFF">
        <w:rPr>
          <w:rFonts w:ascii="Arial" w:eastAsia="Times New Roman" w:hAnsi="Arial" w:cs="Arial"/>
          <w:kern w:val="0"/>
          <w:lang w:val="es-ES" w:eastAsia="es-ES"/>
          <w14:ligatures w14:val="none"/>
        </w:rPr>
        <w:t>.00</w:t>
      </w:r>
      <w:r w:rsidRPr="005F5FFF">
        <w:rPr>
          <w:rFonts w:ascii="Arial" w:eastAsia="Times New Roman" w:hAnsi="Arial" w:cs="Arial"/>
          <w:kern w:val="0"/>
          <w:sz w:val="20"/>
          <w:szCs w:val="20"/>
          <w:lang w:val="es-ES" w:eastAsia="es-ES"/>
          <w14:ligatures w14:val="none"/>
        </w:rPr>
        <w:t>)</w:t>
      </w:r>
    </w:p>
    <w:p w14:paraId="665E1BF2" w14:textId="77777777" w:rsidR="005F5FFF" w:rsidRPr="005F5FFF" w:rsidRDefault="005F5FFF" w:rsidP="005F5FFF">
      <w:pPr>
        <w:tabs>
          <w:tab w:val="left" w:pos="555"/>
        </w:tabs>
        <w:spacing w:after="0" w:line="240" w:lineRule="auto"/>
        <w:rPr>
          <w:rFonts w:ascii="Arial" w:eastAsia="Times New Roman" w:hAnsi="Arial" w:cs="Arial"/>
          <w:kern w:val="0"/>
          <w:lang w:val="es-ES" w:eastAsia="es-ES"/>
          <w14:ligatures w14:val="none"/>
        </w:rPr>
      </w:pPr>
    </w:p>
    <w:p w14:paraId="49E442F3" w14:textId="7D797378" w:rsidR="005F5FFF" w:rsidRPr="005F5FFF" w:rsidRDefault="005F5FFF" w:rsidP="005F5FFF">
      <w:pPr>
        <w:spacing w:after="0" w:line="240" w:lineRule="auto"/>
        <w:ind w:right="-59"/>
        <w:jc w:val="both"/>
        <w:rPr>
          <w:rFonts w:ascii="Arial Narrow" w:eastAsia="Times New Roman" w:hAnsi="Arial Narrow" w:cs="Tahoma"/>
          <w:color w:val="000000"/>
          <w:kern w:val="0"/>
          <w:sz w:val="24"/>
          <w:szCs w:val="24"/>
          <w:lang w:val="es-ES" w:eastAsia="es-ES"/>
          <w14:ligatures w14:val="none"/>
        </w:rPr>
      </w:pPr>
      <w:r w:rsidRPr="005F5FFF">
        <w:rPr>
          <w:rFonts w:ascii="Arial Narrow" w:eastAsia="Times New Roman" w:hAnsi="Arial Narrow" w:cs="Tahoma"/>
          <w:color w:val="000000"/>
          <w:kern w:val="0"/>
          <w:sz w:val="24"/>
          <w:szCs w:val="24"/>
          <w:lang w:val="es-ES" w:eastAsia="es-ES"/>
          <w14:ligatures w14:val="none"/>
        </w:rPr>
        <w:lastRenderedPageBreak/>
        <w:t xml:space="preserve">Para determinar el valor del contrato se tomó como base, los valores históricos sufragados por la ESE para adquirir estos servicios laborales. De igual manera, el costo promedio de vida en la cabecera del MUNICIPIO DE TAMINANGO NARIÑO, los descuentos que se aplican por concepto de retenciones, deducciones, estampillas, Riesgos Profesionales, </w:t>
      </w:r>
      <w:proofErr w:type="spellStart"/>
      <w:r w:rsidRPr="005F5FFF">
        <w:rPr>
          <w:rFonts w:ascii="Arial Narrow" w:eastAsia="Times New Roman" w:hAnsi="Arial Narrow" w:cs="Tahoma"/>
          <w:color w:val="000000"/>
          <w:kern w:val="0"/>
          <w:sz w:val="24"/>
          <w:szCs w:val="24"/>
          <w:lang w:val="es-ES" w:eastAsia="es-ES"/>
          <w14:ligatures w14:val="none"/>
        </w:rPr>
        <w:t>etc</w:t>
      </w:r>
      <w:proofErr w:type="spellEnd"/>
      <w:r w:rsidRPr="005F5FFF">
        <w:rPr>
          <w:rFonts w:ascii="Arial Narrow" w:eastAsia="Times New Roman" w:hAnsi="Arial Narrow" w:cs="Tahoma"/>
          <w:color w:val="000000"/>
          <w:kern w:val="0"/>
          <w:sz w:val="24"/>
          <w:szCs w:val="24"/>
          <w:lang w:val="es-ES" w:eastAsia="es-ES"/>
          <w14:ligatures w14:val="none"/>
        </w:rPr>
        <w:t xml:space="preserve">; y por sobre todo, el tipo de trabajo contratado, la experticia y formación académica del </w:t>
      </w:r>
      <w:r w:rsidR="00FE29DC">
        <w:rPr>
          <w:rFonts w:ascii="Arial Narrow" w:eastAsia="Times New Roman" w:hAnsi="Arial Narrow" w:cs="Tahoma"/>
          <w:color w:val="000000"/>
          <w:kern w:val="0"/>
          <w:sz w:val="24"/>
          <w:szCs w:val="24"/>
          <w:lang w:val="es-ES" w:eastAsia="es-ES"/>
          <w14:ligatures w14:val="none"/>
        </w:rPr>
        <w:t>trabajador</w:t>
      </w:r>
      <w:r w:rsidRPr="005F5FFF">
        <w:rPr>
          <w:rFonts w:ascii="Arial Narrow" w:eastAsia="Times New Roman" w:hAnsi="Arial Narrow" w:cs="Tahoma"/>
          <w:color w:val="000000"/>
          <w:kern w:val="0"/>
          <w:sz w:val="24"/>
          <w:szCs w:val="24"/>
          <w:lang w:val="es-ES" w:eastAsia="es-ES"/>
          <w14:ligatures w14:val="none"/>
        </w:rPr>
        <w:t>.</w:t>
      </w:r>
    </w:p>
    <w:p w14:paraId="54E94F0D" w14:textId="77777777" w:rsidR="005F5FFF" w:rsidRPr="005F5FFF" w:rsidRDefault="005F5FFF" w:rsidP="005F5FFF">
      <w:pPr>
        <w:spacing w:after="0" w:line="240" w:lineRule="auto"/>
        <w:jc w:val="both"/>
        <w:rPr>
          <w:rFonts w:ascii="Arial Narrow" w:eastAsia="Times New Roman" w:hAnsi="Arial Narrow" w:cs="Tahoma"/>
          <w:color w:val="000000"/>
          <w:kern w:val="0"/>
          <w:lang w:val="es-ES" w:eastAsia="es-ES"/>
          <w14:ligatures w14:val="none"/>
        </w:rPr>
      </w:pPr>
    </w:p>
    <w:p w14:paraId="1B89138A" w14:textId="24ED810D" w:rsidR="003A2869"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r w:rsidRPr="005F5FFF">
        <w:rPr>
          <w:rFonts w:ascii="Arial Narrow" w:eastAsia="Times New Roman" w:hAnsi="Arial Narrow" w:cs="Tahoma"/>
          <w:color w:val="000000"/>
          <w:kern w:val="0"/>
          <w:lang w:val="es-ES_tradnl" w:eastAsia="es-ES"/>
          <w14:ligatures w14:val="none"/>
        </w:rPr>
        <w:t xml:space="preserve">EL </w:t>
      </w:r>
      <w:r w:rsidR="003A2869">
        <w:rPr>
          <w:rFonts w:ascii="Arial Narrow" w:eastAsia="Times New Roman" w:hAnsi="Arial Narrow" w:cs="Tahoma"/>
          <w:color w:val="000000"/>
          <w:kern w:val="0"/>
          <w:lang w:val="es-ES_tradnl" w:eastAsia="es-ES"/>
          <w14:ligatures w14:val="none"/>
        </w:rPr>
        <w:t>TRABAJADOR</w:t>
      </w:r>
      <w:r w:rsidRPr="005F5FFF">
        <w:rPr>
          <w:rFonts w:ascii="Arial Narrow" w:eastAsia="Times New Roman" w:hAnsi="Arial Narrow" w:cs="Tahoma"/>
          <w:color w:val="000000"/>
          <w:kern w:val="0"/>
          <w:lang w:val="es-ES_tradnl" w:eastAsia="es-ES"/>
          <w14:ligatures w14:val="none"/>
        </w:rPr>
        <w:t xml:space="preserve"> además de los derechos y deberes consagrados</w:t>
      </w:r>
      <w:r w:rsidR="003A2869">
        <w:rPr>
          <w:rFonts w:ascii="Arial Narrow" w:eastAsia="Times New Roman" w:hAnsi="Arial Narrow" w:cs="Tahoma"/>
          <w:color w:val="000000"/>
          <w:kern w:val="0"/>
          <w:lang w:val="es-ES_tradnl" w:eastAsia="es-ES"/>
          <w14:ligatures w14:val="none"/>
        </w:rPr>
        <w:t xml:space="preserve"> en la normatividad enunciada en el presente estudio,</w:t>
      </w:r>
      <w:r w:rsidRPr="005F5FFF">
        <w:rPr>
          <w:rFonts w:ascii="Arial Narrow" w:eastAsia="Times New Roman" w:hAnsi="Arial Narrow" w:cs="Tahoma"/>
          <w:color w:val="000000"/>
          <w:kern w:val="0"/>
          <w:lang w:val="es-ES_tradnl" w:eastAsia="es-ES"/>
          <w14:ligatures w14:val="none"/>
        </w:rPr>
        <w:t xml:space="preserve"> tendrá las siguientes obligaciones generales y específicas:</w:t>
      </w:r>
    </w:p>
    <w:p w14:paraId="158A7958" w14:textId="74BF630E" w:rsidR="005F5FFF"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r w:rsidRPr="005F5FFF">
        <w:rPr>
          <w:rFonts w:ascii="Arial Narrow" w:eastAsia="Times New Roman" w:hAnsi="Arial Narrow" w:cs="Tahoma"/>
          <w:color w:val="000000"/>
          <w:kern w:val="0"/>
          <w:lang w:val="es-ES_tradnl" w:eastAsia="es-ES"/>
          <w14:ligatures w14:val="non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A77D78" w:rsidRPr="00945E0E" w14:paraId="52ACC282" w14:textId="77777777" w:rsidTr="00CA2E41">
        <w:trPr>
          <w:trHeight w:val="249"/>
        </w:trPr>
        <w:tc>
          <w:tcPr>
            <w:tcW w:w="9464" w:type="dxa"/>
          </w:tcPr>
          <w:p w14:paraId="031EE110" w14:textId="77777777" w:rsidR="00A77D78" w:rsidRPr="00945E0E" w:rsidRDefault="00A77D78" w:rsidP="00CA2E41">
            <w:pPr>
              <w:spacing w:after="0" w:line="240" w:lineRule="auto"/>
              <w:jc w:val="center"/>
              <w:rPr>
                <w:rFonts w:ascii="Arial" w:eastAsia="Times New Roman" w:hAnsi="Arial" w:cs="Arial"/>
                <w:b/>
                <w:snapToGrid w:val="0"/>
                <w:kern w:val="0"/>
                <w:lang w:val="es-ES" w:eastAsia="es-ES"/>
                <w14:ligatures w14:val="none"/>
              </w:rPr>
            </w:pPr>
            <w:r w:rsidRPr="00945E0E">
              <w:rPr>
                <w:rFonts w:ascii="Arial" w:eastAsia="Times New Roman" w:hAnsi="Arial" w:cs="Arial"/>
                <w:b/>
                <w:snapToGrid w:val="0"/>
                <w:kern w:val="0"/>
                <w:lang w:val="es-ES" w:eastAsia="es-ES"/>
                <w14:ligatures w14:val="none"/>
              </w:rPr>
              <w:t>ACTIVIDADES O FUNCIONES A REALIZAR</w:t>
            </w:r>
          </w:p>
        </w:tc>
      </w:tr>
      <w:tr w:rsidR="00A77D78" w:rsidRPr="00945E0E" w14:paraId="042BFCF1" w14:textId="77777777" w:rsidTr="00CA2E41">
        <w:trPr>
          <w:trHeight w:val="709"/>
        </w:trPr>
        <w:tc>
          <w:tcPr>
            <w:tcW w:w="9464" w:type="dxa"/>
          </w:tcPr>
          <w:p w14:paraId="48AEC8B3"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kern w:val="0"/>
                <w:lang w:eastAsia="es-ES"/>
                <w14:ligatures w14:val="none"/>
              </w:rPr>
              <w:t>A</w:t>
            </w:r>
            <w:r w:rsidRPr="00546194">
              <w:rPr>
                <w:rFonts w:ascii="Arial" w:eastAsia="Times New Roman" w:hAnsi="Arial" w:cs="Arial"/>
                <w:color w:val="000000"/>
                <w:kern w:val="0"/>
                <w:lang w:val="es-ES" w:eastAsia="es-ES"/>
                <w14:ligatures w14:val="none"/>
              </w:rPr>
              <w:t xml:space="preserve">poyar en el </w:t>
            </w:r>
            <w:proofErr w:type="spellStart"/>
            <w:r w:rsidRPr="00546194">
              <w:rPr>
                <w:rFonts w:ascii="Arial" w:eastAsia="Times New Roman" w:hAnsi="Arial" w:cs="Arial"/>
                <w:color w:val="000000"/>
                <w:kern w:val="0"/>
                <w:lang w:val="es-ES" w:eastAsia="es-ES"/>
                <w14:ligatures w14:val="none"/>
              </w:rPr>
              <w:t>Triage</w:t>
            </w:r>
            <w:proofErr w:type="spellEnd"/>
            <w:r w:rsidRPr="00546194">
              <w:rPr>
                <w:rFonts w:ascii="Arial" w:eastAsia="Times New Roman" w:hAnsi="Arial" w:cs="Arial"/>
                <w:color w:val="000000"/>
                <w:kern w:val="0"/>
                <w:lang w:val="es-ES" w:eastAsia="es-ES"/>
                <w14:ligatures w14:val="none"/>
              </w:rPr>
              <w:t xml:space="preserve"> y tomar cada uno de  los signos vitales de los pacientes.</w:t>
            </w:r>
          </w:p>
          <w:p w14:paraId="745652D7"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Realizar el control de líquidos administrados y eliminados registrando  resultados en historia clínica.</w:t>
            </w:r>
          </w:p>
          <w:p w14:paraId="2EB4FDD0"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Mantener limpio y en orden la Unidad de los pacientes asignados durante el turno</w:t>
            </w:r>
            <w:r>
              <w:rPr>
                <w:rFonts w:ascii="Arial" w:eastAsia="Times New Roman" w:hAnsi="Arial" w:cs="Arial"/>
                <w:color w:val="000000"/>
                <w:kern w:val="0"/>
                <w:lang w:val="es-ES" w:eastAsia="es-ES"/>
                <w14:ligatures w14:val="none"/>
              </w:rPr>
              <w:t xml:space="preserve">, </w:t>
            </w:r>
            <w:r w:rsidRPr="00546194">
              <w:rPr>
                <w:rFonts w:ascii="Arial" w:eastAsia="Times New Roman" w:hAnsi="Arial" w:cs="Arial"/>
                <w:color w:val="000000"/>
                <w:kern w:val="0"/>
                <w:lang w:val="es-ES" w:eastAsia="es-ES"/>
                <w14:ligatures w14:val="none"/>
              </w:rPr>
              <w:t xml:space="preserve"> arreglo de camas (cambio de sabanas, cobijas</w:t>
            </w:r>
            <w:r>
              <w:rPr>
                <w:rFonts w:ascii="Arial" w:eastAsia="Times New Roman" w:hAnsi="Arial" w:cs="Arial"/>
                <w:color w:val="000000"/>
                <w:kern w:val="0"/>
                <w:lang w:val="es-ES" w:eastAsia="es-ES"/>
                <w14:ligatures w14:val="none"/>
              </w:rPr>
              <w:t xml:space="preserve"> </w:t>
            </w:r>
            <w:proofErr w:type="spellStart"/>
            <w:r>
              <w:rPr>
                <w:rFonts w:ascii="Arial" w:eastAsia="Times New Roman" w:hAnsi="Arial" w:cs="Arial"/>
                <w:color w:val="000000"/>
                <w:kern w:val="0"/>
                <w:lang w:val="es-ES" w:eastAsia="es-ES"/>
                <w14:ligatures w14:val="none"/>
              </w:rPr>
              <w:t>etc</w:t>
            </w:r>
            <w:proofErr w:type="spellEnd"/>
            <w:r w:rsidRPr="00546194">
              <w:rPr>
                <w:rFonts w:ascii="Arial" w:eastAsia="Times New Roman" w:hAnsi="Arial" w:cs="Arial"/>
                <w:color w:val="000000"/>
                <w:kern w:val="0"/>
                <w:lang w:val="es-ES" w:eastAsia="es-ES"/>
                <w14:ligatures w14:val="none"/>
              </w:rPr>
              <w:t>).</w:t>
            </w:r>
          </w:p>
          <w:p w14:paraId="7079EA34"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Diligenciar la historia clínica sin tachones, enmendaduras, letra legible, tinta indeleble, consignando el nombre completo y legible y la hora militar.</w:t>
            </w:r>
          </w:p>
          <w:p w14:paraId="101ABE56"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Revisar las historias clínicas de los pacientes, conocer su evolución e informar cualquier cambio al médico.</w:t>
            </w:r>
          </w:p>
          <w:p w14:paraId="6D049D04"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546194">
              <w:rPr>
                <w:rFonts w:ascii="Arial" w:eastAsia="Times New Roman" w:hAnsi="Arial" w:cs="Arial"/>
                <w:color w:val="000000"/>
                <w:kern w:val="0"/>
                <w:lang w:val="es-ES" w:eastAsia="es-ES"/>
                <w14:ligatures w14:val="none"/>
              </w:rPr>
              <w:t>Participar y colaborar en el procedimiento de necropsia según necesidad.</w:t>
            </w:r>
          </w:p>
          <w:p w14:paraId="65088FFF"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kern w:val="0"/>
                <w:lang w:val="es-ES" w:eastAsia="es-ES"/>
                <w14:ligatures w14:val="none"/>
              </w:rPr>
              <w:t>A</w:t>
            </w:r>
            <w:r w:rsidRPr="008F2D57">
              <w:rPr>
                <w:rFonts w:ascii="Arial" w:eastAsia="Times New Roman" w:hAnsi="Arial" w:cs="Arial"/>
                <w:color w:val="000000"/>
                <w:kern w:val="0"/>
                <w:lang w:val="es-ES" w:eastAsia="es-ES"/>
                <w14:ligatures w14:val="none"/>
              </w:rPr>
              <w:t>poyar en el aseo de ambulancia y verificar que esta tenga los implementos necesarios para la atención</w:t>
            </w:r>
            <w:r>
              <w:rPr>
                <w:rFonts w:ascii="Arial" w:eastAsia="Times New Roman" w:hAnsi="Arial" w:cs="Arial"/>
                <w:color w:val="000000"/>
                <w:kern w:val="0"/>
                <w:lang w:val="es-ES" w:eastAsia="es-ES"/>
                <w14:ligatures w14:val="none"/>
              </w:rPr>
              <w:t>.</w:t>
            </w:r>
          </w:p>
          <w:p w14:paraId="1489190F"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Asistir y realizar procedimientos básicos de enfermería según orden médica</w:t>
            </w:r>
            <w:r>
              <w:rPr>
                <w:rFonts w:ascii="Arial" w:eastAsia="Times New Roman" w:hAnsi="Arial" w:cs="Arial"/>
                <w:color w:val="000000"/>
                <w:kern w:val="0"/>
                <w:lang w:val="es-ES" w:eastAsia="es-ES"/>
                <w14:ligatures w14:val="none"/>
              </w:rPr>
              <w:t>.</w:t>
            </w:r>
          </w:p>
          <w:p w14:paraId="6A930BBE"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kern w:val="0"/>
                <w:lang w:val="es-ES" w:eastAsia="es-ES"/>
                <w14:ligatures w14:val="none"/>
              </w:rPr>
              <w:t>A</w:t>
            </w:r>
            <w:r w:rsidRPr="008F2D57">
              <w:rPr>
                <w:rFonts w:ascii="Arial" w:eastAsia="Times New Roman" w:hAnsi="Arial" w:cs="Arial"/>
                <w:color w:val="000000"/>
                <w:kern w:val="0"/>
                <w:lang w:val="es-ES" w:eastAsia="es-ES"/>
                <w14:ligatures w14:val="none"/>
              </w:rPr>
              <w:t xml:space="preserve">poyar a la coordinadora de urgencias </w:t>
            </w:r>
            <w:r>
              <w:rPr>
                <w:rFonts w:ascii="Arial" w:eastAsia="Times New Roman" w:hAnsi="Arial" w:cs="Arial"/>
                <w:color w:val="000000"/>
                <w:kern w:val="0"/>
                <w:lang w:val="es-ES" w:eastAsia="es-ES"/>
                <w14:ligatures w14:val="none"/>
              </w:rPr>
              <w:t>en actividades administrativas.</w:t>
            </w:r>
          </w:p>
          <w:p w14:paraId="26367A2D" w14:textId="77777777" w:rsidR="00A77D78" w:rsidRPr="008F2D57"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kern w:val="0"/>
                <w:lang w:val="es-ES" w:eastAsia="es-ES"/>
                <w14:ligatures w14:val="none"/>
              </w:rPr>
              <w:t>Apoyar en remisiones que requiera de auxiliar de enfermería.</w:t>
            </w:r>
          </w:p>
          <w:p w14:paraId="12F9D762" w14:textId="77777777" w:rsidR="00A77D78" w:rsidRPr="0037444C"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kern w:val="0"/>
                <w:lang w:val="es-ES" w:eastAsia="es-ES"/>
                <w14:ligatures w14:val="none"/>
              </w:rPr>
              <w:t xml:space="preserve">Apoyar en la toma de muestras de laboratorio. </w:t>
            </w:r>
          </w:p>
          <w:p w14:paraId="15C88593" w14:textId="77777777" w:rsidR="00A77D78" w:rsidRPr="008F2D57"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kern w:val="0"/>
                <w:lang w:val="es-ES" w:eastAsia="es-ES"/>
                <w14:ligatures w14:val="none"/>
              </w:rPr>
              <w:t xml:space="preserve">Realizar el material como gasas, torundas de algodón, apósitos, vendas, entre otros y esterilizar el material del servicio de procedimientos. </w:t>
            </w:r>
          </w:p>
          <w:p w14:paraId="48B90A01" w14:textId="77777777" w:rsidR="00A77D78" w:rsidRPr="00DF22F1"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kern w:val="0"/>
                <w:lang w:val="es-ES" w:eastAsia="es-ES"/>
                <w14:ligatures w14:val="none"/>
              </w:rPr>
              <w:t>Apoyar en el seguimiento de pacientes que requieren un control por el servicio de urgencias interno y ambulatorio.</w:t>
            </w:r>
          </w:p>
          <w:p w14:paraId="195C39E8" w14:textId="0D5F025A" w:rsidR="00DF22F1" w:rsidRPr="008F2D57" w:rsidRDefault="00DF22F1"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kern w:val="0"/>
                <w:lang w:val="es-ES" w:eastAsia="es-ES"/>
                <w14:ligatures w14:val="none"/>
              </w:rPr>
              <w:t>Apoyar en las actividades PIC.</w:t>
            </w:r>
          </w:p>
          <w:p w14:paraId="7DC1ABA4" w14:textId="77777777"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color w:val="000000"/>
                <w:kern w:val="0"/>
                <w:lang w:val="es-ES" w:eastAsia="es-ES"/>
                <w14:ligatures w14:val="none"/>
              </w:rPr>
              <w:t>Mantener organizada las Historias Clínicas de conformidad con el Manual de Historias Clínicas vigentes para la institución.</w:t>
            </w:r>
          </w:p>
          <w:p w14:paraId="09E2A645"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Mantener los inventarios generales actualizados, particularmente del carro de paro, a través del diligenciamiento del libro asignado para ésta labor, con registros claros y legibles, así mismo de los elementos, equipos, insumos y medicamentos.</w:t>
            </w:r>
          </w:p>
          <w:p w14:paraId="571169ED"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Avisar de inmediato, a la coordinadora del servicio  sobre cualquier daño, pérdida o irregularidad que se presente en los elementos, equipos, pérdida de insumos,</w:t>
            </w:r>
            <w:r>
              <w:rPr>
                <w:rFonts w:ascii="Arial" w:eastAsia="Times New Roman" w:hAnsi="Arial" w:cs="Arial"/>
                <w:color w:val="000000"/>
                <w:kern w:val="0"/>
                <w:lang w:val="es-ES" w:eastAsia="es-ES"/>
                <w14:ligatures w14:val="none"/>
              </w:rPr>
              <w:t xml:space="preserve"> medicamentos, d</w:t>
            </w:r>
            <w:r w:rsidRPr="008F2D57">
              <w:rPr>
                <w:rFonts w:ascii="Arial" w:eastAsia="Times New Roman" w:hAnsi="Arial" w:cs="Arial"/>
                <w:color w:val="000000"/>
                <w:kern w:val="0"/>
                <w:lang w:val="es-ES" w:eastAsia="es-ES"/>
                <w14:ligatures w14:val="none"/>
              </w:rPr>
              <w:t>ar un buen uso dentro del servicio.</w:t>
            </w:r>
          </w:p>
          <w:p w14:paraId="5219802A"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Mantener buenas relaciones ínter personales con el paciente, familiares y  grupo de trabajo.</w:t>
            </w:r>
          </w:p>
          <w:p w14:paraId="16380063" w14:textId="77777777" w:rsidR="00483EFE" w:rsidRPr="00D10B65" w:rsidRDefault="00483EFE"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lang w:eastAsia="es-ES"/>
              </w:rPr>
              <w:t>Utilizar los elementos de protección personal</w:t>
            </w:r>
            <w:r w:rsidRPr="00C85BA5">
              <w:rPr>
                <w:rFonts w:ascii="Arial" w:eastAsia="Times New Roman" w:hAnsi="Arial" w:cs="Arial"/>
                <w:color w:val="000000"/>
                <w:lang w:eastAsia="es-ES"/>
              </w:rPr>
              <w:t>.</w:t>
            </w:r>
          </w:p>
          <w:p w14:paraId="18129EFF" w14:textId="13F4AA2C" w:rsidR="00D10B65" w:rsidRPr="00483EFE" w:rsidRDefault="00D10B65"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Pr>
                <w:rFonts w:ascii="Arial" w:eastAsia="Times New Roman" w:hAnsi="Arial" w:cs="Arial"/>
                <w:color w:val="000000"/>
                <w:lang w:val="es-ES" w:eastAsia="es-ES"/>
              </w:rPr>
              <w:t>Realizar y aplicar cuidados de enfermería en el paciente (Baño, cambio de pañal, hidratación, cambios de postura, aseo de unidad, aplicación de escalas, higiene del paciente. Etc.).</w:t>
            </w:r>
          </w:p>
          <w:p w14:paraId="126A3D5C" w14:textId="7D73875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 xml:space="preserve">Cumplir las normas institucionales del Comité de seguridad del paciente (lavado de manos antes y después del manejo de pacientes, técnica aséptica, normas de </w:t>
            </w:r>
            <w:r w:rsidRPr="008F2D57">
              <w:rPr>
                <w:rFonts w:ascii="Arial" w:eastAsia="Times New Roman" w:hAnsi="Arial" w:cs="Arial"/>
                <w:color w:val="000000"/>
                <w:kern w:val="0"/>
                <w:lang w:val="es-ES" w:eastAsia="es-ES"/>
                <w14:ligatures w14:val="none"/>
              </w:rPr>
              <w:lastRenderedPageBreak/>
              <w:t xml:space="preserve">bioseguridad, medidas de aislamiento, aseo de unidades, desinfección de equipos, accidentes o incidentes en el sitio de trabajo con relación al paciente, teniendo en cuenta los </w:t>
            </w:r>
            <w:r>
              <w:rPr>
                <w:rFonts w:ascii="Arial" w:eastAsia="Times New Roman" w:hAnsi="Arial" w:cs="Arial"/>
                <w:color w:val="000000"/>
                <w:kern w:val="0"/>
                <w:lang w:val="es-ES" w:eastAsia="es-ES"/>
                <w14:ligatures w14:val="none"/>
              </w:rPr>
              <w:t>dispositivos para ello etc.).</w:t>
            </w:r>
          </w:p>
          <w:p w14:paraId="10C0B2CA" w14:textId="16F21C05"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kern w:val="0"/>
                <w:lang w:val="es-ES" w:eastAsia="es-ES"/>
                <w14:ligatures w14:val="none"/>
              </w:rPr>
              <w:t>Asistir o participar como espectador/facilitador de la información en las actividades o jornadas de capacitación programas en cronograma anual, las cuales será en concordancia a los diferentes planes, políticas, manuales, protocolos, procesos, procedimientos y/o ac</w:t>
            </w:r>
            <w:r>
              <w:rPr>
                <w:rFonts w:ascii="Arial" w:eastAsia="Times New Roman" w:hAnsi="Arial" w:cs="Arial"/>
                <w:kern w:val="0"/>
                <w:lang w:val="es-ES" w:eastAsia="es-ES"/>
                <w14:ligatures w14:val="none"/>
              </w:rPr>
              <w:t>tualización de los mismos</w:t>
            </w:r>
            <w:r w:rsidRPr="00F8119B">
              <w:rPr>
                <w:rFonts w:ascii="Arial" w:eastAsia="Times New Roman" w:hAnsi="Arial" w:cs="Arial"/>
                <w:kern w:val="0"/>
                <w:lang w:val="es-ES" w:eastAsia="es-ES"/>
                <w14:ligatures w14:val="none"/>
              </w:rPr>
              <w:t>.</w:t>
            </w:r>
          </w:p>
          <w:p w14:paraId="4B97A3FB" w14:textId="77777777"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color w:val="000000"/>
                <w:kern w:val="0"/>
                <w:lang w:val="es-ES" w:eastAsia="es-ES"/>
                <w14:ligatures w14:val="none"/>
              </w:rPr>
              <w:t xml:space="preserve">Participar en las evaluaciones de guías de manejo de Enfermería estipulados por el coordinador de cada área. </w:t>
            </w:r>
          </w:p>
          <w:p w14:paraId="137AC1A8" w14:textId="77777777" w:rsidR="00A77D78"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F8119B">
              <w:rPr>
                <w:rFonts w:ascii="Arial" w:eastAsia="Times New Roman" w:hAnsi="Arial" w:cs="Arial"/>
                <w:color w:val="000000"/>
                <w:kern w:val="0"/>
                <w:lang w:val="es-ES" w:eastAsia="es-ES"/>
                <w14:ligatures w14:val="none"/>
              </w:rPr>
              <w:t>Apoyar en las actividades de urgencias según cuadro de turnos, planes de contingencia cuando se requiera.</w:t>
            </w:r>
          </w:p>
          <w:p w14:paraId="67640BF7" w14:textId="77777777" w:rsidR="00A77D78" w:rsidRPr="00F8119B" w:rsidRDefault="00A77D78" w:rsidP="00A77D78">
            <w:pPr>
              <w:pStyle w:val="Prrafodelista"/>
              <w:numPr>
                <w:ilvl w:val="0"/>
                <w:numId w:val="6"/>
              </w:numPr>
              <w:spacing w:after="0" w:line="240" w:lineRule="auto"/>
              <w:jc w:val="both"/>
              <w:outlineLvl w:val="0"/>
              <w:rPr>
                <w:rFonts w:ascii="Arial" w:eastAsia="Times New Roman" w:hAnsi="Arial" w:cs="Arial"/>
                <w:color w:val="000000"/>
                <w:kern w:val="0"/>
                <w:lang w:val="es-ES" w:eastAsia="es-ES"/>
                <w14:ligatures w14:val="none"/>
              </w:rPr>
            </w:pPr>
            <w:r w:rsidRPr="008F2D57">
              <w:rPr>
                <w:rFonts w:ascii="Arial" w:eastAsia="Times New Roman" w:hAnsi="Arial" w:cs="Arial"/>
                <w:color w:val="000000"/>
                <w:kern w:val="0"/>
                <w:lang w:val="es-ES" w:eastAsia="es-ES"/>
                <w14:ligatures w14:val="none"/>
              </w:rPr>
              <w:t>Además estará a disposición de desempeñar el objeto contractual en la dependencia que el gerente le indique y a realizar las funciones que el gerente le indique, fuera de las ya mencionadas en el presente contrato</w:t>
            </w:r>
            <w:r>
              <w:rPr>
                <w:rFonts w:ascii="Arial" w:eastAsia="Times New Roman" w:hAnsi="Arial" w:cs="Arial"/>
                <w:color w:val="000000"/>
                <w:kern w:val="0"/>
                <w:lang w:val="es-ES" w:eastAsia="es-ES"/>
                <w14:ligatures w14:val="none"/>
              </w:rPr>
              <w:t>.</w:t>
            </w:r>
            <w:r w:rsidRPr="00F8119B">
              <w:rPr>
                <w:rFonts w:ascii="Arial" w:eastAsia="Times New Roman" w:hAnsi="Arial" w:cs="Arial"/>
                <w:kern w:val="0"/>
                <w:lang w:val="es-ES" w:eastAsia="es-ES"/>
                <w14:ligatures w14:val="none"/>
              </w:rPr>
              <w:t xml:space="preserve">   </w:t>
            </w:r>
          </w:p>
        </w:tc>
      </w:tr>
    </w:tbl>
    <w:p w14:paraId="7C5DF3B7" w14:textId="77777777" w:rsidR="005F5FFF" w:rsidRPr="005F5FFF"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p>
    <w:p w14:paraId="3B5BB003"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ANÁLISIS DEL RIESGO Y FORMA DE MITIGARLO:</w:t>
      </w:r>
    </w:p>
    <w:p w14:paraId="477C38B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1"/>
        <w:gridCol w:w="2465"/>
        <w:gridCol w:w="1387"/>
        <w:gridCol w:w="1383"/>
        <w:gridCol w:w="1429"/>
      </w:tblGrid>
      <w:tr w:rsidR="005F5FFF" w:rsidRPr="005F5FFF" w14:paraId="7B9532C8" w14:textId="77777777" w:rsidTr="00C825EB">
        <w:tc>
          <w:tcPr>
            <w:tcW w:w="2093" w:type="dxa"/>
            <w:shd w:val="clear" w:color="auto" w:fill="auto"/>
          </w:tcPr>
          <w:p w14:paraId="03994F61"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TIPIFICACIÓN</w:t>
            </w:r>
          </w:p>
        </w:tc>
        <w:tc>
          <w:tcPr>
            <w:tcW w:w="3118" w:type="dxa"/>
            <w:shd w:val="clear" w:color="auto" w:fill="auto"/>
          </w:tcPr>
          <w:p w14:paraId="2B86EFDE"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DESCRIPCIÓN DEL RIESGO</w:t>
            </w:r>
          </w:p>
        </w:tc>
        <w:tc>
          <w:tcPr>
            <w:tcW w:w="1418" w:type="dxa"/>
            <w:shd w:val="clear" w:color="auto" w:fill="auto"/>
          </w:tcPr>
          <w:p w14:paraId="72ACD0E4"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ESTIMACIÓN</w:t>
            </w:r>
          </w:p>
        </w:tc>
        <w:tc>
          <w:tcPr>
            <w:tcW w:w="1406" w:type="dxa"/>
            <w:shd w:val="clear" w:color="auto" w:fill="auto"/>
          </w:tcPr>
          <w:p w14:paraId="6AD6B256"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ASIGNACIÓN</w:t>
            </w:r>
          </w:p>
        </w:tc>
        <w:tc>
          <w:tcPr>
            <w:tcW w:w="1429" w:type="dxa"/>
            <w:shd w:val="clear" w:color="auto" w:fill="auto"/>
          </w:tcPr>
          <w:p w14:paraId="498482A8"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PORCENTAJE</w:t>
            </w:r>
          </w:p>
        </w:tc>
      </w:tr>
      <w:tr w:rsidR="005F5FFF" w:rsidRPr="005F5FFF" w14:paraId="13FB1FBA" w14:textId="77777777" w:rsidTr="00C825EB">
        <w:tc>
          <w:tcPr>
            <w:tcW w:w="2093" w:type="dxa"/>
            <w:shd w:val="clear" w:color="auto" w:fill="auto"/>
          </w:tcPr>
          <w:p w14:paraId="25CA150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Inobservancia de la reserva legal de Información conocida con ocasión del contrato</w:t>
            </w:r>
          </w:p>
        </w:tc>
        <w:tc>
          <w:tcPr>
            <w:tcW w:w="3118" w:type="dxa"/>
            <w:shd w:val="clear" w:color="auto" w:fill="auto"/>
          </w:tcPr>
          <w:p w14:paraId="54945BA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divulgue información que se conozca en virtud del cumplimiento de obligaciones y  que no era susceptible de ser difundida. Reserva legal.</w:t>
            </w:r>
          </w:p>
        </w:tc>
        <w:tc>
          <w:tcPr>
            <w:tcW w:w="1418" w:type="dxa"/>
            <w:shd w:val="clear" w:color="auto" w:fill="auto"/>
          </w:tcPr>
          <w:p w14:paraId="5A8D9193"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406" w:type="dxa"/>
            <w:shd w:val="clear" w:color="auto" w:fill="auto"/>
          </w:tcPr>
          <w:p w14:paraId="0416A82C" w14:textId="087E0E9E"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743E4572"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002E7552" w14:textId="77777777" w:rsidTr="00C825EB">
        <w:tc>
          <w:tcPr>
            <w:tcW w:w="2093" w:type="dxa"/>
            <w:shd w:val="clear" w:color="auto" w:fill="auto"/>
          </w:tcPr>
          <w:p w14:paraId="23FCD90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Información errada o desactualizada suministrada por la Entidad.</w:t>
            </w:r>
          </w:p>
        </w:tc>
        <w:tc>
          <w:tcPr>
            <w:tcW w:w="3118" w:type="dxa"/>
            <w:shd w:val="clear" w:color="auto" w:fill="auto"/>
          </w:tcPr>
          <w:p w14:paraId="361F56D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suministre información</w:t>
            </w:r>
          </w:p>
          <w:p w14:paraId="6B5403E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errada o desactualizada al</w:t>
            </w:r>
          </w:p>
          <w:p w14:paraId="112751F3" w14:textId="37C40CB1" w:rsidR="005F5FFF" w:rsidRPr="005F5FFF" w:rsidRDefault="00FE29DC" w:rsidP="005F5FFF">
            <w:pPr>
              <w:spacing w:after="0" w:line="240" w:lineRule="auto"/>
              <w:jc w:val="both"/>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r w:rsidR="005F5FFF" w:rsidRPr="005F5FFF">
              <w:rPr>
                <w:rFonts w:ascii="Arial Narrow" w:eastAsia="Times New Roman" w:hAnsi="Arial Narrow" w:cs="Tahoma"/>
                <w:bCs/>
                <w:kern w:val="0"/>
                <w:lang w:val="es-ES" w:eastAsia="es-ES"/>
                <w14:ligatures w14:val="none"/>
              </w:rPr>
              <w:t xml:space="preserve"> para cualquiera de las actividades de su objeto contractual</w:t>
            </w:r>
          </w:p>
        </w:tc>
        <w:tc>
          <w:tcPr>
            <w:tcW w:w="1418" w:type="dxa"/>
            <w:shd w:val="clear" w:color="auto" w:fill="auto"/>
          </w:tcPr>
          <w:p w14:paraId="2C7F8942"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406" w:type="dxa"/>
            <w:shd w:val="clear" w:color="auto" w:fill="auto"/>
          </w:tcPr>
          <w:p w14:paraId="33C1625F"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Contratante</w:t>
            </w:r>
          </w:p>
        </w:tc>
        <w:tc>
          <w:tcPr>
            <w:tcW w:w="1429" w:type="dxa"/>
            <w:shd w:val="clear" w:color="auto" w:fill="auto"/>
          </w:tcPr>
          <w:p w14:paraId="1CE7B599"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49A160C2" w14:textId="77777777" w:rsidTr="00C825EB">
        <w:tc>
          <w:tcPr>
            <w:tcW w:w="2093" w:type="dxa"/>
            <w:shd w:val="clear" w:color="auto" w:fill="auto"/>
          </w:tcPr>
          <w:p w14:paraId="115769E3"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Accidentes de trabajo y enfermedades profesionales</w:t>
            </w:r>
          </w:p>
        </w:tc>
        <w:tc>
          <w:tcPr>
            <w:tcW w:w="3118" w:type="dxa"/>
            <w:shd w:val="clear" w:color="auto" w:fill="auto"/>
          </w:tcPr>
          <w:p w14:paraId="6185EB8D" w14:textId="46D1AC22"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Que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sufra accidentes o enfermedades que le impidan cumplir con las obligaciones del presente contrato.</w:t>
            </w:r>
          </w:p>
        </w:tc>
        <w:tc>
          <w:tcPr>
            <w:tcW w:w="1418" w:type="dxa"/>
            <w:shd w:val="clear" w:color="auto" w:fill="auto"/>
          </w:tcPr>
          <w:p w14:paraId="69AA705F"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Medio</w:t>
            </w:r>
          </w:p>
        </w:tc>
        <w:tc>
          <w:tcPr>
            <w:tcW w:w="1406" w:type="dxa"/>
            <w:shd w:val="clear" w:color="auto" w:fill="auto"/>
          </w:tcPr>
          <w:p w14:paraId="4AA5CAFF" w14:textId="6EDE850C"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55697459"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01721A7F" w14:textId="77777777" w:rsidTr="00C825EB">
        <w:tc>
          <w:tcPr>
            <w:tcW w:w="2093" w:type="dxa"/>
            <w:shd w:val="clear" w:color="auto" w:fill="auto"/>
          </w:tcPr>
          <w:p w14:paraId="4F09D7EE"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Variación legislación tributaria</w:t>
            </w:r>
          </w:p>
        </w:tc>
        <w:tc>
          <w:tcPr>
            <w:tcW w:w="3118" w:type="dxa"/>
            <w:shd w:val="clear" w:color="auto" w:fill="auto"/>
          </w:tcPr>
          <w:p w14:paraId="47AD9D0D"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modifique la legislación tributaria afectando el costo del contrato</w:t>
            </w:r>
          </w:p>
        </w:tc>
        <w:tc>
          <w:tcPr>
            <w:tcW w:w="1418" w:type="dxa"/>
            <w:shd w:val="clear" w:color="auto" w:fill="auto"/>
          </w:tcPr>
          <w:p w14:paraId="6A6EE286"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406" w:type="dxa"/>
            <w:shd w:val="clear" w:color="auto" w:fill="auto"/>
          </w:tcPr>
          <w:p w14:paraId="3AF5109D" w14:textId="30368022"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668B1A05"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r w:rsidR="005F5FFF" w:rsidRPr="005F5FFF" w14:paraId="0B2B762E" w14:textId="77777777" w:rsidTr="00C825EB">
        <w:tc>
          <w:tcPr>
            <w:tcW w:w="2093" w:type="dxa"/>
            <w:shd w:val="clear" w:color="auto" w:fill="auto"/>
          </w:tcPr>
          <w:p w14:paraId="116F241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Mora en el pago de honorarios</w:t>
            </w:r>
          </w:p>
        </w:tc>
        <w:tc>
          <w:tcPr>
            <w:tcW w:w="3118" w:type="dxa"/>
            <w:shd w:val="clear" w:color="auto" w:fill="auto"/>
          </w:tcPr>
          <w:p w14:paraId="6FC8A221"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la entidad no pague el valor del contrato. Mora injustificada</w:t>
            </w:r>
          </w:p>
        </w:tc>
        <w:tc>
          <w:tcPr>
            <w:tcW w:w="1418" w:type="dxa"/>
            <w:shd w:val="clear" w:color="auto" w:fill="auto"/>
          </w:tcPr>
          <w:p w14:paraId="7F00C987"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Nulo</w:t>
            </w:r>
          </w:p>
        </w:tc>
        <w:tc>
          <w:tcPr>
            <w:tcW w:w="1406" w:type="dxa"/>
            <w:shd w:val="clear" w:color="auto" w:fill="auto"/>
          </w:tcPr>
          <w:p w14:paraId="5C403A1A"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Contratante</w:t>
            </w:r>
          </w:p>
        </w:tc>
        <w:tc>
          <w:tcPr>
            <w:tcW w:w="1429" w:type="dxa"/>
            <w:shd w:val="clear" w:color="auto" w:fill="auto"/>
          </w:tcPr>
          <w:p w14:paraId="2701CD3D"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r w:rsidR="005F5FFF" w:rsidRPr="005F5FFF" w14:paraId="1CDD658D" w14:textId="77777777" w:rsidTr="00C825EB">
        <w:tc>
          <w:tcPr>
            <w:tcW w:w="2093" w:type="dxa"/>
            <w:shd w:val="clear" w:color="auto" w:fill="auto"/>
          </w:tcPr>
          <w:p w14:paraId="1D616E19" w14:textId="573D8729"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Incumplimiento del </w:t>
            </w:r>
            <w:r w:rsidR="00FE29DC">
              <w:rPr>
                <w:rFonts w:ascii="Arial Narrow" w:eastAsia="Times New Roman" w:hAnsi="Arial Narrow" w:cs="Tahoma"/>
                <w:bCs/>
                <w:kern w:val="0"/>
                <w:lang w:val="es-ES" w:eastAsia="es-ES"/>
                <w14:ligatures w14:val="none"/>
              </w:rPr>
              <w:t>trabajador</w:t>
            </w:r>
          </w:p>
        </w:tc>
        <w:tc>
          <w:tcPr>
            <w:tcW w:w="3118" w:type="dxa"/>
            <w:shd w:val="clear" w:color="auto" w:fill="auto"/>
          </w:tcPr>
          <w:p w14:paraId="3DC96F14" w14:textId="6692506B"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Que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incumpla las obligaciones del contrato</w:t>
            </w:r>
          </w:p>
        </w:tc>
        <w:tc>
          <w:tcPr>
            <w:tcW w:w="1418" w:type="dxa"/>
            <w:shd w:val="clear" w:color="auto" w:fill="auto"/>
          </w:tcPr>
          <w:p w14:paraId="73B71C5E"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Medio</w:t>
            </w:r>
          </w:p>
        </w:tc>
        <w:tc>
          <w:tcPr>
            <w:tcW w:w="1406" w:type="dxa"/>
            <w:shd w:val="clear" w:color="auto" w:fill="auto"/>
          </w:tcPr>
          <w:p w14:paraId="52C834A3" w14:textId="2E125E8A"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65984008"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bl>
    <w:p w14:paraId="748D824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73CABBA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ANALISIS DE RIESGOS:</w:t>
      </w:r>
    </w:p>
    <w:p w14:paraId="438DA672"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2C3746D8" w14:textId="467CA0CC" w:rsidR="005F5FFF" w:rsidRPr="005F5FFF" w:rsidRDefault="003A2869" w:rsidP="005F5FFF">
      <w:pPr>
        <w:spacing w:after="0" w:line="240" w:lineRule="auto"/>
        <w:jc w:val="both"/>
        <w:rPr>
          <w:rFonts w:ascii="Arial Narrow" w:eastAsia="Times New Roman" w:hAnsi="Arial Narrow" w:cs="Tahoma"/>
          <w:bCs/>
          <w:kern w:val="0"/>
          <w:lang w:val="es-ES" w:eastAsia="es-ES"/>
          <w14:ligatures w14:val="none"/>
        </w:rPr>
      </w:pPr>
      <w:r>
        <w:rPr>
          <w:rFonts w:ascii="Arial Narrow" w:eastAsia="Times New Roman" w:hAnsi="Arial Narrow" w:cs="Tahoma"/>
          <w:b/>
          <w:bCs/>
          <w:kern w:val="0"/>
          <w:lang w:val="es-ES" w:eastAsia="es-ES"/>
          <w14:ligatures w14:val="none"/>
        </w:rPr>
        <w:t xml:space="preserve"> </w:t>
      </w:r>
      <w:r w:rsidR="005F5FFF" w:rsidRPr="005F5FFF">
        <w:rPr>
          <w:rFonts w:ascii="Arial Narrow" w:eastAsia="Times New Roman" w:hAnsi="Arial Narrow" w:cs="Tahoma"/>
          <w:b/>
          <w:bCs/>
          <w:kern w:val="0"/>
          <w:lang w:val="es-ES" w:eastAsia="es-ES"/>
          <w14:ligatures w14:val="none"/>
        </w:rPr>
        <w:t xml:space="preserve">RIESGO: </w:t>
      </w:r>
      <w:r w:rsidR="005F5FFF" w:rsidRPr="005F5FFF">
        <w:rPr>
          <w:rFonts w:ascii="Arial Narrow" w:eastAsia="Times New Roman" w:hAnsi="Arial Narrow" w:cs="Tahoma"/>
          <w:bCs/>
          <w:kern w:val="0"/>
          <w:lang w:val="es-ES" w:eastAsia="es-ES"/>
          <w14:ligatures w14:val="none"/>
        </w:rPr>
        <w:t>Inobservancia de la reserva de Información conocida con ocasión del contrato.</w:t>
      </w:r>
    </w:p>
    <w:p w14:paraId="5FA5A7B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El numeral octavo del artículo tercero de la ley 1437 de 2011, establece que en virtud del principio de transparencia, la información referente a la actividad administrativa es del dominio público, por consiguiente, toda persona puede conocer las actuaciones de la administración, salvo reserva legal.</w:t>
      </w:r>
    </w:p>
    <w:p w14:paraId="712093E9"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09D74FD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Concordante con el artículo citado ut supra, el artículo 24 de la ley 1437 de 2011 determina:</w:t>
      </w:r>
    </w:p>
    <w:p w14:paraId="241E26FF"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b/>
          <w:bCs/>
          <w:color w:val="000000"/>
          <w:kern w:val="0"/>
          <w:lang w:val="es-MX" w:eastAsia="es-MX"/>
          <w14:ligatures w14:val="none"/>
        </w:rPr>
        <w:t>Artículo  24. </w:t>
      </w:r>
      <w:r w:rsidRPr="005F5FFF">
        <w:rPr>
          <w:rFonts w:ascii="Arial Narrow" w:eastAsia="Times New Roman" w:hAnsi="Arial Narrow" w:cs="Arial"/>
          <w:b/>
          <w:bCs/>
          <w:i/>
          <w:iCs/>
          <w:color w:val="000000"/>
          <w:kern w:val="0"/>
          <w:lang w:val="es-MX" w:eastAsia="es-MX"/>
          <w14:ligatures w14:val="none"/>
        </w:rPr>
        <w:t>Informaciones y documentos reservados.</w:t>
      </w:r>
      <w:r w:rsidRPr="005F5FFF">
        <w:rPr>
          <w:rFonts w:ascii="Arial Narrow" w:eastAsia="Times New Roman" w:hAnsi="Arial Narrow" w:cs="Arial"/>
          <w:i/>
          <w:iCs/>
          <w:color w:val="000000"/>
          <w:kern w:val="0"/>
          <w:lang w:val="es-MX" w:eastAsia="es-MX"/>
          <w14:ligatures w14:val="none"/>
        </w:rPr>
        <w:t> </w:t>
      </w:r>
      <w:r w:rsidRPr="005F5FFF">
        <w:rPr>
          <w:rFonts w:ascii="Arial Narrow" w:eastAsia="Times New Roman" w:hAnsi="Arial Narrow" w:cs="Arial"/>
          <w:color w:val="000000"/>
          <w:kern w:val="0"/>
          <w:lang w:val="es-MX" w:eastAsia="es-MX"/>
          <w14:ligatures w14:val="none"/>
        </w:rPr>
        <w:t>Sólo tendrán carácter reservado las informaciones y documentos expresamente sometidos a reserva por la Constitución o la ley, y en especial:</w:t>
      </w:r>
    </w:p>
    <w:p w14:paraId="33CADA35" w14:textId="77777777" w:rsidR="005F5FFF" w:rsidRPr="005F5FFF" w:rsidRDefault="005F5FFF" w:rsidP="005F5FFF">
      <w:pPr>
        <w:numPr>
          <w:ilvl w:val="0"/>
          <w:numId w:val="4"/>
        </w:num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Los protegidos por el secreto comercial o industrial. 2. Los relacionados con la defensa o seguridad nacionales. 3. Los amparados por el secreto profesional. 4. Los que involucren derechos a la privacidad e intimidad de las personas, incluidas en las hojas de vida, la historia laboral y los expedientes pensionales y demás registros de personal que obren en los archivos de las instituciones públicas o privadas, así como la historia clínica, salvo que sean solicitados por los propios interesados o por sus apoderados con facultad expresa para acceder a esa información. 5. Los relativos a las condiciones financieras de las operaciones de crédito público y tesorería que realice la Nación, así como a los estudios técnicos de valoración de los activos de la Nación. Estos documentos e informaciones estarán sometidos a reserva por un término de seis (6) meses contados a partir de la realización de la respectiva operación”.</w:t>
      </w:r>
    </w:p>
    <w:p w14:paraId="0821E75E" w14:textId="77777777" w:rsidR="005F5FFF" w:rsidRPr="005F5FFF" w:rsidRDefault="005F5FFF" w:rsidP="005F5FFF">
      <w:pPr>
        <w:spacing w:after="0" w:line="240" w:lineRule="auto"/>
        <w:jc w:val="both"/>
        <w:rPr>
          <w:rFonts w:ascii="Arial Narrow" w:eastAsia="Times New Roman" w:hAnsi="Arial Narrow" w:cs="Tahoma"/>
          <w:bCs/>
          <w:kern w:val="0"/>
          <w:lang w:val="es-MX" w:eastAsia="es-ES"/>
          <w14:ligatures w14:val="none"/>
        </w:rPr>
      </w:pPr>
    </w:p>
    <w:p w14:paraId="17B5B8E6" w14:textId="4CDA6B09"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En éste orden, dadas las condiciones específicas en las que se prestará el servicio, su rango de acción administrativa, el tipo de información que será del resorte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se establece que el nivel de riesgo es bajo, situación que se ratifica con la premisa que legalmente ordena, que la información de la empresa es de dominio público salvo reserva legal, lo cual aminora el nivel de riesgo con respecto a ésta contratación.</w:t>
      </w:r>
    </w:p>
    <w:p w14:paraId="3183086D"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0AE7124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5DB49E48" w14:textId="7970A085"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establecerá en la minuta del contrato, como obligación a cargo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el no divulgar la información que se encuentre sometida a reserva legal, so pena de declarar el siniestro de incumplimiento del contrato. El supervisor del contrato, seguirá la ejecución del contrato dando aviso oportuno del incumplimiento al catálogo de obligaciones en éste sentido para que se adopten las medidas administrativas prontas y efectivas para aminorar el riesgo. </w:t>
      </w:r>
    </w:p>
    <w:p w14:paraId="7529195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44BE92CC" w14:textId="388B9AFA"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En todo caso, la minuta del contrato establece una cláusula de indemnidad a favor de la entidad, por los daños y perjuicios ocasionados por la actividad contractual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w:t>
      </w:r>
      <w:r w:rsidRPr="005F5FFF">
        <w:rPr>
          <w:rFonts w:ascii="Arial Narrow" w:eastAsia="Times New Roman" w:hAnsi="Arial Narrow" w:cs="Tahoma"/>
          <w:b/>
          <w:bCs/>
          <w:kern w:val="0"/>
          <w:lang w:val="es-ES" w:eastAsia="es-ES"/>
          <w14:ligatures w14:val="none"/>
        </w:rPr>
        <w:t xml:space="preserve"> </w:t>
      </w:r>
    </w:p>
    <w:p w14:paraId="5E1274BF"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0515BF06"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2E4DF16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 xml:space="preserve">RIESGO: </w:t>
      </w:r>
      <w:r w:rsidRPr="005F5FFF">
        <w:rPr>
          <w:rFonts w:ascii="Arial Narrow" w:eastAsia="Times New Roman" w:hAnsi="Arial Narrow" w:cs="Tahoma"/>
          <w:bCs/>
          <w:kern w:val="0"/>
          <w:lang w:val="es-ES" w:eastAsia="es-ES"/>
          <w14:ligatures w14:val="none"/>
        </w:rPr>
        <w:t>Información errada o desactualizada suministrada por la Entidad.</w:t>
      </w:r>
    </w:p>
    <w:p w14:paraId="7F335E19"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70ADE92E" w14:textId="7D1476EC"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Los sistemas de información, las bases de datos </w:t>
      </w:r>
      <w:r w:rsidR="00FE29DC" w:rsidRPr="005F5FFF">
        <w:rPr>
          <w:rFonts w:ascii="Arial Narrow" w:eastAsia="Times New Roman" w:hAnsi="Arial Narrow" w:cs="Tahoma"/>
          <w:bCs/>
          <w:kern w:val="0"/>
          <w:lang w:val="es-ES" w:eastAsia="es-ES"/>
          <w14:ligatures w14:val="none"/>
        </w:rPr>
        <w:t>públicos</w:t>
      </w:r>
      <w:r w:rsidRPr="005F5FFF">
        <w:rPr>
          <w:rFonts w:ascii="Arial Narrow" w:eastAsia="Times New Roman" w:hAnsi="Arial Narrow" w:cs="Tahoma"/>
          <w:bCs/>
          <w:kern w:val="0"/>
          <w:lang w:val="es-ES" w:eastAsia="es-ES"/>
          <w14:ligatures w14:val="none"/>
        </w:rPr>
        <w:t xml:space="preserve"> y la correcta gestión documental, permite que la entidad suministre en tiempo real información fidedigna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para efectos que desarrolle su actividad contractual en debida forma. El riesgo por información errada o desactualizada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es mínimo, y se encuentra dentro del rango de ocurrencia poco probable.</w:t>
      </w:r>
    </w:p>
    <w:p w14:paraId="5AD76C8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56BDA74"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65A8525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Se ha establecido a través de los manuales de funciones y procedimientos de la entidad, la actualización permanente, de los sistemas de información y bases de datos de la entidad.</w:t>
      </w:r>
    </w:p>
    <w:p w14:paraId="056B5795"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020B944C" w14:textId="6D31DB0F"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La minuta del contrato establecerá como obligación a cargo del </w:t>
      </w:r>
      <w:r w:rsidR="004B664B">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verificar la información suministrada por la entidad en curso de la ejecución del contrato; dicho deber traslada como deber concurrente del </w:t>
      </w:r>
      <w:r w:rsidR="004B664B">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el determinar la veracidad de la información a él entregada.</w:t>
      </w:r>
    </w:p>
    <w:p w14:paraId="1144DEA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A1FA676"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 xml:space="preserve">RIESGO: </w:t>
      </w:r>
      <w:r w:rsidRPr="005F5FFF">
        <w:rPr>
          <w:rFonts w:ascii="Arial Narrow" w:eastAsia="Times New Roman" w:hAnsi="Arial Narrow" w:cs="Tahoma"/>
          <w:bCs/>
          <w:kern w:val="0"/>
          <w:lang w:val="es-ES" w:eastAsia="es-ES"/>
          <w14:ligatures w14:val="none"/>
        </w:rPr>
        <w:t>Accidentes de trabajo y enfermedades profesionales.</w:t>
      </w:r>
    </w:p>
    <w:p w14:paraId="4B41C0E7"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La ley 1562 de 2012 define en su artículo primero:</w:t>
      </w:r>
    </w:p>
    <w:p w14:paraId="34923510"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b/>
          <w:bCs/>
          <w:color w:val="000000"/>
          <w:kern w:val="0"/>
          <w:lang w:val="es-MX" w:eastAsia="es-MX"/>
          <w14:ligatures w14:val="none"/>
        </w:rPr>
        <w:t>Sistema General de Riesgos Laborales: </w:t>
      </w:r>
      <w:r w:rsidRPr="005F5FFF">
        <w:rPr>
          <w:rFonts w:ascii="Arial Narrow" w:eastAsia="Times New Roman" w:hAnsi="Arial Narrow" w:cs="Arial"/>
          <w:color w:val="000000"/>
          <w:kern w:val="0"/>
          <w:lang w:val="es-MX" w:eastAsia="es-MX"/>
          <w14:ligatures w14:val="none"/>
        </w:rPr>
        <w:t>Es el conjunto de entidades públicas y privadas, normas y procedimientos, destinados a prevenir, proteger y atender a los trabajadores de los efectos de las enfermedades y los accidentes que puedan ocurrirles con ocasión o como consecuencia del trabajo que desarrollan.</w:t>
      </w:r>
    </w:p>
    <w:p w14:paraId="680A63CD"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Las disposiciones vigentes de salud ocupacional relacionadas con la prevención de los accidentes de trabajo y enfermedades laborales y el mejoramiento de las condiciones de trabajo, hacen parte integrante del Sistema General de Riesgos Laborales”.</w:t>
      </w:r>
    </w:p>
    <w:p w14:paraId="71A3AA21"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2EC29B17"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Por su parte el artículo segundo de la ley 1562 de 2012, modifica el artículo 13 del Decreto- Ley 1295 de 1994, estableciendo que son afiliados al sistema general de riesgos laborales, de forma obligatoria:</w:t>
      </w:r>
    </w:p>
    <w:p w14:paraId="7AC498C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6326A2F9"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color w:val="000000"/>
          <w:kern w:val="0"/>
          <w:lang w:val="es-MX" w:eastAsia="es-MX"/>
          <w14:ligatures w14:val="none"/>
        </w:rPr>
        <w:t>a) En forma obligatoria:</w:t>
      </w:r>
    </w:p>
    <w:p w14:paraId="5C4714C7" w14:textId="77777777" w:rsidR="005F5FFF" w:rsidRPr="005F5FFF" w:rsidRDefault="005F5FFF" w:rsidP="005F5FFF">
      <w:pPr>
        <w:numPr>
          <w:ilvl w:val="0"/>
          <w:numId w:val="5"/>
        </w:num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xml:space="preserve">Los trabajadores dependientes nacionales o extranjeros, vinculados mediante contrato de trabajo escrito o verbal y los servidores públicos; </w:t>
      </w:r>
      <w:r w:rsidRPr="005F5FFF">
        <w:rPr>
          <w:rFonts w:ascii="Arial Narrow" w:eastAsia="Times New Roman" w:hAnsi="Arial Narrow" w:cs="Arial"/>
          <w:b/>
          <w:color w:val="000000"/>
          <w:kern w:val="0"/>
          <w:sz w:val="24"/>
          <w:szCs w:val="24"/>
          <w:u w:val="single"/>
          <w:lang w:val="es-MX" w:eastAsia="es-MX"/>
          <w14:ligatures w14:val="none"/>
        </w:rPr>
        <w:t>las personas vinculadas a través de un contrato formal de prestación de servicios con entidades o instituciones públicas o privadas</w:t>
      </w:r>
      <w:r w:rsidRPr="005F5FFF">
        <w:rPr>
          <w:rFonts w:ascii="Arial Narrow" w:eastAsia="Times New Roman" w:hAnsi="Arial Narrow" w:cs="Arial"/>
          <w:color w:val="000000"/>
          <w:kern w:val="0"/>
          <w:sz w:val="24"/>
          <w:szCs w:val="24"/>
          <w:lang w:val="es-MX" w:eastAsia="es-MX"/>
          <w14:ligatures w14:val="none"/>
        </w:rPr>
        <w:t>, tales como contratos civiles, comerciales o administrativos, con una duración superior a un mes y con precisión de las situaciones de tiempo, modo y lugar en que se realiza dicha prestación.</w:t>
      </w:r>
    </w:p>
    <w:p w14:paraId="2DF50CD5"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(negrilla y subrayado fuera del texto original)</w:t>
      </w:r>
    </w:p>
    <w:p w14:paraId="0F249DB2" w14:textId="3EDCBDEA" w:rsidR="005F5FFF" w:rsidRPr="004B664B" w:rsidRDefault="004B664B" w:rsidP="005F5FFF">
      <w:pPr>
        <w:shd w:val="clear" w:color="auto" w:fill="FFFFFF"/>
        <w:spacing w:before="100" w:beforeAutospacing="1" w:after="0" w:line="240" w:lineRule="auto"/>
        <w:jc w:val="both"/>
      </w:pPr>
      <w:r w:rsidRPr="005F5FFF">
        <w:rPr>
          <w:rFonts w:ascii="Arial Narrow" w:eastAsia="Times New Roman" w:hAnsi="Arial Narrow" w:cs="Arial"/>
          <w:color w:val="000000"/>
          <w:kern w:val="0"/>
          <w:lang w:val="es-MX" w:eastAsia="es-MX"/>
          <w14:ligatures w14:val="none"/>
        </w:rPr>
        <w:t xml:space="preserve"> </w:t>
      </w:r>
      <w:r w:rsidR="005F5FFF" w:rsidRPr="005F5FFF">
        <w:rPr>
          <w:rFonts w:ascii="Arial Narrow" w:eastAsia="Times New Roman" w:hAnsi="Arial Narrow" w:cs="Arial"/>
          <w:color w:val="000000"/>
          <w:kern w:val="0"/>
          <w:lang w:val="es-MX" w:eastAsia="es-MX"/>
          <w14:ligatures w14:val="none"/>
        </w:rPr>
        <w:t>“</w:t>
      </w:r>
      <w:r w:rsidR="005F5FFF" w:rsidRPr="005F5FFF">
        <w:rPr>
          <w:rFonts w:ascii="Arial Narrow" w:eastAsia="Times New Roman" w:hAnsi="Arial Narrow" w:cs="Arial"/>
          <w:b/>
          <w:bCs/>
          <w:color w:val="000000"/>
          <w:kern w:val="0"/>
          <w:lang w:eastAsia="es-CO"/>
          <w14:ligatures w14:val="none"/>
        </w:rPr>
        <w:t>Artículo  6°.</w:t>
      </w:r>
      <w:r w:rsidR="005F5FFF" w:rsidRPr="005F5FFF">
        <w:rPr>
          <w:rFonts w:ascii="Arial Narrow" w:eastAsia="Times New Roman" w:hAnsi="Arial Narrow" w:cs="Times New Roman"/>
          <w:b/>
          <w:bCs/>
          <w:color w:val="000000"/>
          <w:kern w:val="0"/>
          <w:lang w:eastAsia="es-CO"/>
          <w14:ligatures w14:val="none"/>
        </w:rPr>
        <w:t> </w:t>
      </w:r>
      <w:r w:rsidR="005F5FFF" w:rsidRPr="005F5FFF">
        <w:rPr>
          <w:rFonts w:ascii="Arial Narrow" w:eastAsia="Times New Roman" w:hAnsi="Arial Narrow" w:cs="Arial"/>
          <w:b/>
          <w:bCs/>
          <w:i/>
          <w:iCs/>
          <w:color w:val="000000"/>
          <w:kern w:val="0"/>
          <w:lang w:eastAsia="es-CO"/>
          <w14:ligatures w14:val="none"/>
        </w:rPr>
        <w:t>Monto de las cotizaciones</w:t>
      </w:r>
      <w:r w:rsidR="005F5FFF" w:rsidRPr="005F5FFF">
        <w:rPr>
          <w:rFonts w:ascii="Arial Narrow" w:eastAsia="Times New Roman" w:hAnsi="Arial Narrow" w:cs="Arial"/>
          <w:i/>
          <w:iCs/>
          <w:color w:val="000000"/>
          <w:kern w:val="0"/>
          <w:lang w:eastAsia="es-CO"/>
          <w14:ligatures w14:val="none"/>
        </w:rPr>
        <w:t>.</w:t>
      </w:r>
      <w:r w:rsidR="005F5FFF" w:rsidRPr="005F5FFF">
        <w:rPr>
          <w:rFonts w:ascii="Arial Narrow" w:eastAsia="Times New Roman" w:hAnsi="Arial Narrow" w:cs="Times New Roman"/>
          <w:i/>
          <w:iCs/>
          <w:color w:val="000000"/>
          <w:kern w:val="0"/>
          <w:lang w:eastAsia="es-CO"/>
          <w14:ligatures w14:val="none"/>
        </w:rPr>
        <w:t> </w:t>
      </w:r>
      <w:r w:rsidRPr="004B664B">
        <w:t>De acuerdo con la </w:t>
      </w:r>
      <w:hyperlink r:id="rId7" w:tgtFrame="_blank" w:history="1">
        <w:r w:rsidRPr="004B664B">
          <w:t>Ley 100</w:t>
        </w:r>
      </w:hyperlink>
      <w:r w:rsidRPr="004B664B">
        <w:t> de 1993 y aquellas que la complementan y reforman, todos los trabajadores deben realizar aportes al sistema de seguridad social en salud y pensiones. En salud son del 12,5% y en pensiones del 15,5%.</w:t>
      </w:r>
      <w:r w:rsidRPr="004B664B">
        <w:br/>
      </w:r>
      <w:r w:rsidRPr="004B664B">
        <w:br/>
        <w:t>Los aportes se cotizan sobre una base del 40% del valor del contrato. Para aquellos empleados que tienen vínculo laboral y contrato de trabajo los pagos correspondientes se les deducen de su remuneración así: el empleador asume el 75% y el trabajador el 25%.</w:t>
      </w:r>
    </w:p>
    <w:p w14:paraId="739155A5"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lang w:val="es-MX" w:eastAsia="es-MX"/>
          <w14:ligatures w14:val="none"/>
        </w:rPr>
      </w:pPr>
    </w:p>
    <w:p w14:paraId="298F96BA" w14:textId="77777777"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lang w:val="es-MX" w:eastAsia="es-MX"/>
          <w14:ligatures w14:val="none"/>
        </w:rPr>
      </w:pPr>
      <w:r w:rsidRPr="005F5FFF">
        <w:rPr>
          <w:rFonts w:ascii="Arial Narrow" w:eastAsia="Times New Roman" w:hAnsi="Arial Narrow" w:cs="Arial"/>
          <w:color w:val="000000"/>
          <w:kern w:val="0"/>
          <w:lang w:val="es-MX" w:eastAsia="es-MX"/>
          <w14:ligatures w14:val="none"/>
        </w:rPr>
        <w:lastRenderedPageBreak/>
        <w:t>“</w:t>
      </w:r>
      <w:r w:rsidRPr="005F5FFF">
        <w:rPr>
          <w:rFonts w:ascii="Arial Narrow" w:eastAsia="Times New Roman" w:hAnsi="Arial Narrow" w:cs="Arial"/>
          <w:b/>
          <w:bCs/>
          <w:color w:val="000000"/>
          <w:kern w:val="0"/>
          <w:lang w:val="es-MX" w:eastAsia="es-MX"/>
          <w14:ligatures w14:val="none"/>
        </w:rPr>
        <w:t>Artículo 6°. </w:t>
      </w:r>
      <w:r w:rsidRPr="005F5FFF">
        <w:rPr>
          <w:rFonts w:ascii="Arial Narrow" w:eastAsia="Times New Roman" w:hAnsi="Arial Narrow" w:cs="Arial"/>
          <w:b/>
          <w:bCs/>
          <w:i/>
          <w:iCs/>
          <w:color w:val="000000"/>
          <w:kern w:val="0"/>
          <w:lang w:val="es-MX" w:eastAsia="es-MX"/>
          <w14:ligatures w14:val="none"/>
        </w:rPr>
        <w:t>Inicio y finalización de la cobertura. </w:t>
      </w:r>
      <w:r w:rsidRPr="005F5FFF">
        <w:rPr>
          <w:rFonts w:ascii="Arial Narrow" w:eastAsia="Times New Roman" w:hAnsi="Arial Narrow" w:cs="Arial"/>
          <w:color w:val="000000"/>
          <w:kern w:val="0"/>
          <w:lang w:val="es-MX" w:eastAsia="es-MX"/>
          <w14:ligatures w14:val="none"/>
        </w:rPr>
        <w:t>La cobertura del Sistema General de Riesgos Laborales se inicia el día calendario siguiente al de la afiliación; para tal efecto, dicha afiliación al Sistema debe surtirse como mínimo un día antes del inicio de la ejecución de la labor contratada.</w:t>
      </w:r>
    </w:p>
    <w:p w14:paraId="0C804661" w14:textId="4A59D9BE"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La finalización de la cobertura para cada contrato corresponde a la fecha de terminación del mismo”.</w:t>
      </w:r>
    </w:p>
    <w:p w14:paraId="09BC585E" w14:textId="6FC00B44"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sz w:val="24"/>
          <w:szCs w:val="24"/>
          <w:lang w:val="es-MX" w:eastAsia="es-MX"/>
          <w14:ligatures w14:val="none"/>
        </w:rPr>
      </w:pPr>
      <w:r w:rsidRPr="005F5FFF">
        <w:rPr>
          <w:rFonts w:ascii="Arial Narrow" w:eastAsia="Times New Roman" w:hAnsi="Arial Narrow" w:cs="Arial"/>
          <w:color w:val="000000"/>
          <w:kern w:val="0"/>
          <w:lang w:val="es-MX" w:eastAsia="es-MX"/>
          <w14:ligatures w14:val="none"/>
        </w:rPr>
        <w:t xml:space="preserve"> </w:t>
      </w:r>
      <w:r w:rsidRPr="005F5FFF">
        <w:rPr>
          <w:rFonts w:ascii="Arial Narrow" w:eastAsia="Times New Roman" w:hAnsi="Arial Narrow" w:cs="Arial"/>
          <w:color w:val="000000"/>
          <w:kern w:val="0"/>
          <w:sz w:val="24"/>
          <w:szCs w:val="24"/>
          <w:lang w:val="es-MX" w:eastAsia="es-MX"/>
          <w14:ligatures w14:val="none"/>
        </w:rPr>
        <w:t> </w:t>
      </w:r>
    </w:p>
    <w:p w14:paraId="73F8DFB7" w14:textId="7C33893E" w:rsidR="005F5FFF" w:rsidRPr="005F5FFF" w:rsidRDefault="004B664B" w:rsidP="005F5FFF">
      <w:pPr>
        <w:shd w:val="clear" w:color="auto" w:fill="FFFFFF"/>
        <w:spacing w:after="0" w:line="240" w:lineRule="auto"/>
        <w:jc w:val="both"/>
        <w:rPr>
          <w:rFonts w:ascii="Arial Narrow" w:eastAsia="Times New Roman" w:hAnsi="Arial Narrow" w:cs="Arial"/>
          <w:color w:val="000000"/>
          <w:kern w:val="0"/>
          <w:sz w:val="24"/>
          <w:szCs w:val="24"/>
          <w:lang w:val="es-MX" w:eastAsia="es-MX"/>
          <w14:ligatures w14:val="none"/>
        </w:rPr>
      </w:pPr>
      <w:r>
        <w:rPr>
          <w:rFonts w:ascii="Arial Narrow" w:eastAsia="Times New Roman" w:hAnsi="Arial Narrow" w:cs="Arial"/>
          <w:b/>
          <w:bCs/>
          <w:color w:val="000000"/>
          <w:kern w:val="0"/>
          <w:sz w:val="24"/>
          <w:szCs w:val="24"/>
          <w:lang w:val="es-MX" w:eastAsia="es-MX"/>
          <w14:ligatures w14:val="none"/>
        </w:rPr>
        <w:t>Parágrafo 1</w:t>
      </w:r>
      <w:r w:rsidR="005F5FFF" w:rsidRPr="005F5FFF">
        <w:rPr>
          <w:rFonts w:ascii="Arial Narrow" w:eastAsia="Times New Roman" w:hAnsi="Arial Narrow" w:cs="Arial"/>
          <w:b/>
          <w:bCs/>
          <w:color w:val="000000"/>
          <w:kern w:val="0"/>
          <w:sz w:val="24"/>
          <w:szCs w:val="24"/>
          <w:lang w:val="es-MX" w:eastAsia="es-MX"/>
          <w14:ligatures w14:val="none"/>
        </w:rPr>
        <w:t>°. </w:t>
      </w:r>
      <w:r w:rsidR="005F5FFF" w:rsidRPr="005F5FFF">
        <w:rPr>
          <w:rFonts w:ascii="Arial Narrow" w:eastAsia="Times New Roman" w:hAnsi="Arial Narrow" w:cs="Arial"/>
          <w:color w:val="000000"/>
          <w:kern w:val="0"/>
          <w:sz w:val="24"/>
          <w:szCs w:val="24"/>
          <w:lang w:val="es-MX" w:eastAsia="es-MX"/>
          <w14:ligatures w14:val="none"/>
        </w:rPr>
        <w:t xml:space="preserve">El Ministerio de Salud y Protección Social ajustará la Planilla Integrada de Autoliquidación de Aportes, de tal forma que las Entidades o instituciones públicas o privadas contratantes y los </w:t>
      </w:r>
      <w:r w:rsidR="00FE29DC">
        <w:rPr>
          <w:rFonts w:ascii="Arial Narrow" w:eastAsia="Times New Roman" w:hAnsi="Arial Narrow" w:cs="Tahoma"/>
          <w:bCs/>
          <w:kern w:val="0"/>
          <w:lang w:val="es-ES" w:eastAsia="es-ES"/>
          <w14:ligatures w14:val="none"/>
        </w:rPr>
        <w:t>trabajadores</w:t>
      </w:r>
      <w:r w:rsidR="005F5FFF" w:rsidRPr="005F5FFF">
        <w:rPr>
          <w:rFonts w:ascii="Arial Narrow" w:eastAsia="Times New Roman" w:hAnsi="Arial Narrow" w:cs="Arial"/>
          <w:color w:val="000000"/>
          <w:kern w:val="0"/>
          <w:sz w:val="24"/>
          <w:szCs w:val="24"/>
          <w:lang w:val="es-MX" w:eastAsia="es-MX"/>
          <w14:ligatures w14:val="none"/>
        </w:rPr>
        <w:t>, puedan efectuar el pago de las cotizaciones en los términos previstos en el presente decreto, incluso en los casos en que sólo proceda el pago al Sistema General de Riesgos Laborales de conformidad con la normativa vigente”.</w:t>
      </w:r>
    </w:p>
    <w:p w14:paraId="2DAB6352"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MX" w:eastAsia="es-MX"/>
          <w14:ligatures w14:val="none"/>
        </w:rPr>
      </w:pPr>
    </w:p>
    <w:p w14:paraId="230E13BD" w14:textId="799246CB"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Times New Roman"/>
          <w:color w:val="000000"/>
          <w:kern w:val="0"/>
          <w:sz w:val="24"/>
          <w:szCs w:val="24"/>
          <w:lang w:val="es-MX" w:eastAsia="es-MX"/>
          <w14:ligatures w14:val="none"/>
        </w:rPr>
        <w:t xml:space="preserve">Que revisada </w:t>
      </w:r>
      <w:r w:rsidRPr="005F5FFF">
        <w:rPr>
          <w:rFonts w:ascii="Arial Narrow" w:eastAsia="Times New Roman" w:hAnsi="Arial Narrow" w:cs="Arial"/>
          <w:color w:val="000000"/>
          <w:kern w:val="0"/>
          <w:sz w:val="24"/>
          <w:szCs w:val="24"/>
          <w:lang w:val="es-MX" w:eastAsia="es-MX"/>
          <w14:ligatures w14:val="none"/>
        </w:rPr>
        <w:t xml:space="preserve">la clasificación de actividades económicas establecidas en el Decreto 1607 de 2002, se verifica que las actividades que desplegará el </w:t>
      </w:r>
      <w:r w:rsidR="004B664B">
        <w:rPr>
          <w:rFonts w:ascii="Arial Narrow" w:eastAsia="Times New Roman" w:hAnsi="Arial Narrow" w:cs="Arial"/>
          <w:color w:val="000000"/>
          <w:kern w:val="0"/>
          <w:sz w:val="24"/>
          <w:szCs w:val="24"/>
          <w:lang w:val="es-MX" w:eastAsia="es-MX"/>
          <w14:ligatures w14:val="none"/>
        </w:rPr>
        <w:t>trabajador</w:t>
      </w:r>
      <w:r w:rsidRPr="005F5FFF">
        <w:rPr>
          <w:rFonts w:ascii="Arial Narrow" w:eastAsia="Times New Roman" w:hAnsi="Arial Narrow" w:cs="Arial"/>
          <w:color w:val="000000"/>
          <w:kern w:val="0"/>
          <w:sz w:val="24"/>
          <w:szCs w:val="24"/>
          <w:lang w:val="es-MX" w:eastAsia="es-MX"/>
          <w14:ligatures w14:val="none"/>
        </w:rPr>
        <w:t xml:space="preserve">, se encuentran clasificadas en el Nivel de Riesgo I. Atendiendo esto, </w:t>
      </w:r>
      <w:r w:rsidR="00BE01A1">
        <w:rPr>
          <w:rFonts w:ascii="Arial Narrow" w:eastAsia="Times New Roman" w:hAnsi="Arial Narrow" w:cs="Arial"/>
          <w:color w:val="000000"/>
          <w:kern w:val="0"/>
          <w:sz w:val="24"/>
          <w:szCs w:val="24"/>
          <w:lang w:val="es-MX" w:eastAsia="es-MX"/>
          <w14:ligatures w14:val="none"/>
        </w:rPr>
        <w:t xml:space="preserve">se </w:t>
      </w:r>
      <w:r w:rsidRPr="005F5FFF">
        <w:rPr>
          <w:rFonts w:ascii="Arial Narrow" w:eastAsia="Times New Roman" w:hAnsi="Arial Narrow" w:cs="Arial"/>
          <w:color w:val="000000"/>
          <w:kern w:val="0"/>
          <w:sz w:val="24"/>
          <w:szCs w:val="24"/>
          <w:lang w:val="es-ES" w:eastAsia="es-ES"/>
          <w14:ligatures w14:val="none"/>
        </w:rPr>
        <w:t>deberá</w:t>
      </w:r>
      <w:r w:rsidR="00BE01A1">
        <w:rPr>
          <w:rFonts w:ascii="Arial Narrow" w:eastAsia="Times New Roman" w:hAnsi="Arial Narrow" w:cs="Arial"/>
          <w:color w:val="000000"/>
          <w:kern w:val="0"/>
          <w:sz w:val="24"/>
          <w:szCs w:val="24"/>
          <w:lang w:val="es-ES" w:eastAsia="es-ES"/>
          <w14:ligatures w14:val="none"/>
        </w:rPr>
        <w:t xml:space="preserve"> realizar el pago de acuerdo a lo establecido en el artículo 6 en el presente estudio.</w:t>
      </w:r>
      <w:r w:rsidRPr="005F5FFF">
        <w:rPr>
          <w:rFonts w:ascii="Arial Narrow" w:eastAsia="Times New Roman" w:hAnsi="Arial Narrow" w:cs="Arial"/>
          <w:color w:val="000000"/>
          <w:kern w:val="0"/>
          <w:sz w:val="24"/>
          <w:szCs w:val="24"/>
          <w:lang w:val="es-ES" w:eastAsia="es-ES"/>
          <w14:ligatures w14:val="none"/>
        </w:rPr>
        <w:t xml:space="preserve"> </w:t>
      </w:r>
    </w:p>
    <w:p w14:paraId="6E17F00E"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27614458" w14:textId="77777777" w:rsidR="005F5FFF" w:rsidRPr="005F5FFF" w:rsidRDefault="005F5FFF" w:rsidP="005F5FFF">
      <w:pPr>
        <w:shd w:val="clear" w:color="auto" w:fill="FFFFFF"/>
        <w:spacing w:after="0" w:line="240" w:lineRule="auto"/>
        <w:jc w:val="both"/>
        <w:rPr>
          <w:rFonts w:ascii="Arial Narrow" w:eastAsia="Times New Roman" w:hAnsi="Arial Narrow" w:cs="Tahoma"/>
          <w:b/>
          <w:bCs/>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FORMA DE MITIGARLO:</w:t>
      </w:r>
    </w:p>
    <w:p w14:paraId="5987B62A" w14:textId="281FF350"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Tahoma"/>
          <w:bCs/>
          <w:kern w:val="0"/>
          <w:sz w:val="24"/>
          <w:szCs w:val="24"/>
          <w:lang w:val="es-ES" w:eastAsia="es-ES"/>
          <w14:ligatures w14:val="none"/>
        </w:rPr>
        <w:t>Se ha identificado que quien se va a contratar se encuentr</w:t>
      </w:r>
      <w:r w:rsidR="00BE01A1">
        <w:rPr>
          <w:rFonts w:ascii="Arial Narrow" w:eastAsia="Times New Roman" w:hAnsi="Arial Narrow" w:cs="Tahoma"/>
          <w:bCs/>
          <w:kern w:val="0"/>
          <w:sz w:val="24"/>
          <w:szCs w:val="24"/>
          <w:lang w:val="es-ES" w:eastAsia="es-ES"/>
          <w14:ligatures w14:val="none"/>
        </w:rPr>
        <w:t>a en una clase de riesgo No. 1.</w:t>
      </w:r>
    </w:p>
    <w:p w14:paraId="46644D10"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3ACEBE0F"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Arial"/>
          <w:color w:val="000000"/>
          <w:kern w:val="0"/>
          <w:sz w:val="24"/>
          <w:szCs w:val="24"/>
          <w:lang w:val="es-ES" w:eastAsia="es-ES"/>
          <w14:ligatures w14:val="none"/>
        </w:rPr>
        <w:t>De igual manera, se establecerá el procedimiento administrativo para efectos de que la Administradora de Riesgos Laborales proceda con base en la minuta del contrato a realizar la afiliación respectiva.</w:t>
      </w:r>
    </w:p>
    <w:p w14:paraId="285E0943"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3A96119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RIESGO:</w:t>
      </w:r>
      <w:r w:rsidRPr="005F5FFF">
        <w:rPr>
          <w:rFonts w:ascii="Arial Narrow" w:eastAsia="Times New Roman" w:hAnsi="Arial Narrow" w:cs="Tahoma"/>
          <w:bCs/>
          <w:kern w:val="0"/>
          <w:lang w:val="es-ES" w:eastAsia="es-ES"/>
          <w14:ligatures w14:val="none"/>
        </w:rPr>
        <w:t xml:space="preserve"> Variación legislación tributaria</w:t>
      </w:r>
    </w:p>
    <w:p w14:paraId="2A2D241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Este es un Riesgo que supera el radio de acción administrativo de la entidad, dado que la competencia para establecer el marco de tributación nacional la otorga el Congreso de la República. Los hechos generadores de tributos, deben estar reconocidos como tales de manera anterior a haberse configurado, lo que responde al principio de legalidad tributaria.</w:t>
      </w:r>
    </w:p>
    <w:p w14:paraId="20CF8C6F" w14:textId="506BA818"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Al momento en que se suscribe el contrato, el marco de tributación es conocido por las partes, luego la aquiescencia del </w:t>
      </w:r>
      <w:r w:rsidR="00FE29DC">
        <w:rPr>
          <w:rFonts w:ascii="Arial Narrow" w:eastAsia="Times New Roman" w:hAnsi="Arial Narrow" w:cs="Tahoma"/>
          <w:bCs/>
          <w:kern w:val="0"/>
          <w:lang w:val="es-ES" w:eastAsia="es-ES"/>
          <w14:ligatures w14:val="none"/>
        </w:rPr>
        <w:t>trabajador</w:t>
      </w:r>
      <w:r w:rsidR="00FE29DC" w:rsidRPr="005F5FFF">
        <w:rPr>
          <w:rFonts w:ascii="Arial Narrow" w:eastAsia="Times New Roman" w:hAnsi="Arial Narrow" w:cs="Tahoma"/>
          <w:bCs/>
          <w:kern w:val="0"/>
          <w:lang w:val="es-ES" w:eastAsia="es-ES"/>
          <w14:ligatures w14:val="none"/>
        </w:rPr>
        <w:t xml:space="preserve"> </w:t>
      </w:r>
      <w:r w:rsidRPr="005F5FFF">
        <w:rPr>
          <w:rFonts w:ascii="Arial Narrow" w:eastAsia="Times New Roman" w:hAnsi="Arial Narrow" w:cs="Tahoma"/>
          <w:bCs/>
          <w:kern w:val="0"/>
          <w:lang w:val="es-ES" w:eastAsia="es-ES"/>
          <w14:ligatures w14:val="none"/>
        </w:rPr>
        <w:t xml:space="preserve">al suscribir el acuerdo de voluntades demuestra que el mismo no trae consigo hechos que puedan afectar el equilibrio económico del contrato. </w:t>
      </w:r>
    </w:p>
    <w:p w14:paraId="554B49A0"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44546E0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760D890F" w14:textId="4E17E894"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establece en los estudios previos, que los riesgos derivados por concepto de variación tributaria serán asumidos indistintamente por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Dado que los estudios previos- análisis de oportunidad y conveniencia hacen parte integral del contrato, los mismos son vinculantes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w:t>
      </w:r>
    </w:p>
    <w:p w14:paraId="31131CD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45476024" w14:textId="039F2704"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RIESGO:</w:t>
      </w:r>
      <w:r w:rsidRPr="005F5FFF">
        <w:rPr>
          <w:rFonts w:ascii="Arial Narrow" w:eastAsia="Times New Roman" w:hAnsi="Arial Narrow" w:cs="Tahoma"/>
          <w:bCs/>
          <w:kern w:val="0"/>
          <w:lang w:val="es-ES" w:eastAsia="es-ES"/>
          <w14:ligatures w14:val="none"/>
        </w:rPr>
        <w:t xml:space="preserve"> Incumplimiento del </w:t>
      </w:r>
      <w:r w:rsidR="00BE01A1">
        <w:rPr>
          <w:rFonts w:ascii="Arial Narrow" w:eastAsia="Times New Roman" w:hAnsi="Arial Narrow" w:cs="Tahoma"/>
          <w:bCs/>
          <w:kern w:val="0"/>
          <w:lang w:val="es-ES" w:eastAsia="es-ES"/>
          <w14:ligatures w14:val="none"/>
        </w:rPr>
        <w:t>trabajador</w:t>
      </w:r>
    </w:p>
    <w:p w14:paraId="5E4029B5" w14:textId="57E0D89C"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La actividad contractual se basa en el principio de buena fe de la partes. Sin embargo, no es el incumplimiento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un hecho que pueda ser precavido por parte de la entidad contratante dado que el mismo responde ya sea a la configuración de causas extrañas al contrato (fuerza mayor, caso fortuito, hecho de un tercero), o a la mera liberalidad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que motu proprio decide apartarse del catálogo de obligaciones contraído.</w:t>
      </w:r>
    </w:p>
    <w:p w14:paraId="5E8CDC6B"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5CF0E2A4"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20338B64" w14:textId="1CEDCD4F"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lastRenderedPageBreak/>
        <w:t xml:space="preserve">Se ha establecido en la minuta del contrato la designación permanente de quien asumirá las funciones de supervisor del contrato, quien informará de manera inmediata al Gerente de la ESE, para que se adopten las medidas administrativas tendientes a aminorar el impacto administrativo que tal omisión puede generar; así, como las sanciones en contra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en el evento en que se cumplan los supuestos de hecho normativos para tal efecto.</w:t>
      </w:r>
    </w:p>
    <w:p w14:paraId="74773EB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DACCB18" w14:textId="1F2998D2" w:rsidR="005F5FFF" w:rsidRPr="005F5FFF" w:rsidRDefault="005F5FFF" w:rsidP="005F5FFF">
      <w:pPr>
        <w:spacing w:after="0" w:line="240" w:lineRule="auto"/>
        <w:jc w:val="both"/>
        <w:rPr>
          <w:rFonts w:ascii="Arial Narrow" w:eastAsia="Times New Roman" w:hAnsi="Arial Narrow" w:cs="Tahoma"/>
          <w:color w:val="000000"/>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 xml:space="preserve">PLAZO DE EJECUCIÓN: </w:t>
      </w:r>
      <w:r w:rsidRPr="005F5FFF">
        <w:rPr>
          <w:rFonts w:ascii="Arial Narrow" w:eastAsia="Times New Roman" w:hAnsi="Arial Narrow" w:cs="Tahoma"/>
          <w:color w:val="000000"/>
          <w:kern w:val="0"/>
          <w:sz w:val="24"/>
          <w:szCs w:val="24"/>
          <w:lang w:val="es-ES" w:eastAsia="es-ES"/>
          <w14:ligatures w14:val="none"/>
        </w:rPr>
        <w:t xml:space="preserve">DURACIÓN: El término de ejecución del presente contrato es del </w:t>
      </w:r>
      <w:r w:rsidR="0026432E" w:rsidRPr="00A67F78">
        <w:rPr>
          <w:rFonts w:ascii="Arial" w:eastAsia="Times New Roman" w:hAnsi="Arial" w:cs="Arial"/>
          <w:snapToGrid w:val="0"/>
          <w:kern w:val="0"/>
          <w:lang w:val="es-ES" w:eastAsia="es-ES"/>
          <w14:ligatures w14:val="none"/>
        </w:rPr>
        <w:t xml:space="preserve">PRIMERO (01) DE </w:t>
      </w:r>
      <w:r w:rsidR="00C60E2C">
        <w:rPr>
          <w:rFonts w:ascii="Arial" w:eastAsia="Times New Roman" w:hAnsi="Arial" w:cs="Arial"/>
          <w:snapToGrid w:val="0"/>
          <w:kern w:val="0"/>
          <w:lang w:val="es-ES" w:eastAsia="es-ES"/>
          <w14:ligatures w14:val="none"/>
        </w:rPr>
        <w:t>NOVIEMBRE</w:t>
      </w:r>
      <w:r w:rsidR="00C60E2C" w:rsidRPr="00A67F78">
        <w:rPr>
          <w:rFonts w:ascii="Arial" w:eastAsia="Times New Roman" w:hAnsi="Arial" w:cs="Arial"/>
          <w:snapToGrid w:val="0"/>
          <w:kern w:val="0"/>
          <w:lang w:val="es-ES" w:eastAsia="es-ES"/>
          <w14:ligatures w14:val="none"/>
        </w:rPr>
        <w:t xml:space="preserve"> 2024 HASTA EL TREINTA</w:t>
      </w:r>
      <w:r w:rsidR="00C60E2C">
        <w:rPr>
          <w:rFonts w:ascii="Arial" w:eastAsia="Times New Roman" w:hAnsi="Arial" w:cs="Arial"/>
          <w:snapToGrid w:val="0"/>
          <w:kern w:val="0"/>
          <w:lang w:val="es-ES" w:eastAsia="es-ES"/>
          <w14:ligatures w14:val="none"/>
        </w:rPr>
        <w:t xml:space="preserve"> Y UNO (31</w:t>
      </w:r>
      <w:r w:rsidR="00C60E2C" w:rsidRPr="00A67F78">
        <w:rPr>
          <w:rFonts w:ascii="Arial" w:eastAsia="Times New Roman" w:hAnsi="Arial" w:cs="Arial"/>
          <w:snapToGrid w:val="0"/>
          <w:kern w:val="0"/>
          <w:lang w:val="es-ES" w:eastAsia="es-ES"/>
          <w14:ligatures w14:val="none"/>
        </w:rPr>
        <w:t xml:space="preserve">) DE </w:t>
      </w:r>
      <w:r w:rsidR="00C60E2C">
        <w:rPr>
          <w:rFonts w:ascii="Arial" w:eastAsia="Times New Roman" w:hAnsi="Arial" w:cs="Arial"/>
          <w:snapToGrid w:val="0"/>
          <w:kern w:val="0"/>
          <w:lang w:val="es-ES" w:eastAsia="es-ES"/>
          <w14:ligatures w14:val="none"/>
        </w:rPr>
        <w:t>DICIEMBRE</w:t>
      </w:r>
      <w:r w:rsidR="00C60E2C" w:rsidRPr="005F5FFF">
        <w:rPr>
          <w:rFonts w:ascii="Arial" w:eastAsia="Times New Roman" w:hAnsi="Arial" w:cs="Arial"/>
          <w:snapToGrid w:val="0"/>
          <w:kern w:val="0"/>
          <w:lang w:val="es-ES" w:eastAsia="es-ES"/>
          <w14:ligatures w14:val="none"/>
        </w:rPr>
        <w:t xml:space="preserve"> </w:t>
      </w:r>
      <w:r w:rsidRPr="005F5FFF">
        <w:rPr>
          <w:rFonts w:ascii="Arial" w:eastAsia="Times New Roman" w:hAnsi="Arial" w:cs="Arial"/>
          <w:snapToGrid w:val="0"/>
          <w:kern w:val="0"/>
          <w:lang w:val="es-ES" w:eastAsia="es-ES"/>
          <w14:ligatures w14:val="none"/>
        </w:rPr>
        <w:t>DE 2024</w:t>
      </w:r>
      <w:r w:rsidRPr="005F5FFF">
        <w:rPr>
          <w:rFonts w:ascii="Arial Narrow" w:eastAsia="Times New Roman" w:hAnsi="Arial Narrow" w:cs="Tahoma"/>
          <w:color w:val="000000"/>
          <w:kern w:val="0"/>
          <w:sz w:val="24"/>
          <w:szCs w:val="24"/>
          <w:lang w:val="es-ES" w:eastAsia="es-ES"/>
          <w14:ligatures w14:val="none"/>
        </w:rPr>
        <w:t xml:space="preserve">. En todo caso, el presente contrato podrá sufrir modificaciones, unilaterales, como cláusula exorbitante de la administración y sin necesidad de previo acuerdo con el </w:t>
      </w:r>
      <w:r w:rsidR="00BE01A1">
        <w:rPr>
          <w:rFonts w:ascii="Arial Narrow" w:eastAsia="Times New Roman" w:hAnsi="Arial Narrow" w:cs="Tahoma"/>
          <w:color w:val="000000"/>
          <w:kern w:val="0"/>
          <w:sz w:val="24"/>
          <w:szCs w:val="24"/>
          <w:lang w:val="es-ES" w:eastAsia="es-ES"/>
          <w14:ligatures w14:val="none"/>
        </w:rPr>
        <w:t>trabajador</w:t>
      </w:r>
      <w:r w:rsidRPr="005F5FFF">
        <w:rPr>
          <w:rFonts w:ascii="Arial Narrow" w:eastAsia="Times New Roman" w:hAnsi="Arial Narrow" w:cs="Tahoma"/>
          <w:color w:val="000000"/>
          <w:kern w:val="0"/>
          <w:sz w:val="24"/>
          <w:szCs w:val="24"/>
          <w:lang w:val="es-ES" w:eastAsia="es-ES"/>
          <w14:ligatures w14:val="none"/>
        </w:rPr>
        <w:t>.</w:t>
      </w:r>
    </w:p>
    <w:p w14:paraId="08F81397" w14:textId="77777777" w:rsidR="005F5FFF" w:rsidRPr="005F5FFF" w:rsidRDefault="005F5FFF" w:rsidP="005F5FFF">
      <w:pPr>
        <w:spacing w:after="0" w:line="240" w:lineRule="auto"/>
        <w:jc w:val="both"/>
        <w:rPr>
          <w:rFonts w:ascii="Arial Narrow" w:eastAsia="Times New Roman" w:hAnsi="Arial Narrow" w:cs="Tahoma"/>
          <w:color w:val="000000"/>
          <w:kern w:val="0"/>
          <w:sz w:val="24"/>
          <w:szCs w:val="24"/>
          <w:lang w:val="es-ES" w:eastAsia="es-ES"/>
          <w14:ligatures w14:val="none"/>
        </w:rPr>
      </w:pPr>
    </w:p>
    <w:p w14:paraId="3014405A"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DOMICILIO CONTRACTUAL:</w:t>
      </w:r>
      <w:r w:rsidRPr="005F5FFF">
        <w:rPr>
          <w:rFonts w:ascii="Arial Narrow" w:eastAsia="Times New Roman" w:hAnsi="Arial Narrow" w:cs="Tahoma"/>
          <w:kern w:val="0"/>
          <w:sz w:val="24"/>
          <w:szCs w:val="24"/>
          <w:lang w:val="es-ES" w:eastAsia="es-ES"/>
          <w14:ligatures w14:val="none"/>
        </w:rPr>
        <w:t xml:space="preserve"> Para todos los efectos legales, el domicilio contractual será el municipio de TAMINANGO – NARIÑO.</w:t>
      </w:r>
    </w:p>
    <w:p w14:paraId="13F594E4"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4F5D9A49"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54F4C9D8"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4DF04FD1"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1732D16E" w14:textId="77777777" w:rsid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3BDFBC0B" w14:textId="77777777" w:rsidR="0026432E" w:rsidRDefault="0026432E" w:rsidP="005F5FFF">
      <w:pPr>
        <w:spacing w:after="0" w:line="240" w:lineRule="auto"/>
        <w:rPr>
          <w:rFonts w:ascii="Arial Narrow" w:eastAsia="Times New Roman" w:hAnsi="Arial Narrow" w:cs="Tahoma"/>
          <w:kern w:val="0"/>
          <w:sz w:val="24"/>
          <w:szCs w:val="24"/>
          <w:lang w:val="es-ES" w:eastAsia="es-ES"/>
          <w14:ligatures w14:val="none"/>
        </w:rPr>
      </w:pPr>
    </w:p>
    <w:p w14:paraId="113DD7D4" w14:textId="77777777" w:rsidR="0026432E" w:rsidRDefault="0026432E" w:rsidP="005F5FFF">
      <w:pPr>
        <w:spacing w:after="0" w:line="240" w:lineRule="auto"/>
        <w:rPr>
          <w:rFonts w:ascii="Arial Narrow" w:eastAsia="Times New Roman" w:hAnsi="Arial Narrow" w:cs="Tahoma"/>
          <w:kern w:val="0"/>
          <w:sz w:val="24"/>
          <w:szCs w:val="24"/>
          <w:lang w:val="es-ES" w:eastAsia="es-ES"/>
          <w14:ligatures w14:val="none"/>
        </w:rPr>
      </w:pPr>
    </w:p>
    <w:p w14:paraId="7AB3DA41" w14:textId="2A7A3DBA" w:rsidR="00D31277" w:rsidRPr="005F5FFF" w:rsidRDefault="0072777A" w:rsidP="0072777A">
      <w:pPr>
        <w:spacing w:after="0" w:line="240" w:lineRule="auto"/>
        <w:jc w:val="center"/>
        <w:rPr>
          <w:rFonts w:ascii="Arial Narrow" w:eastAsia="Times New Roman" w:hAnsi="Arial Narrow" w:cs="Tahoma"/>
          <w:kern w:val="0"/>
          <w:sz w:val="24"/>
          <w:szCs w:val="24"/>
          <w:lang w:val="es-ES" w:eastAsia="es-ES"/>
          <w14:ligatures w14:val="none"/>
        </w:rPr>
      </w:pPr>
      <w:r>
        <w:rPr>
          <w:rFonts w:ascii="Arial Narrow" w:eastAsia="Times New Roman" w:hAnsi="Arial Narrow" w:cs="Tahoma"/>
          <w:kern w:val="0"/>
          <w:sz w:val="24"/>
          <w:szCs w:val="24"/>
          <w:lang w:val="es-ES" w:eastAsia="es-ES"/>
          <w14:ligatures w14:val="none"/>
        </w:rPr>
        <w:t>(original firmado)</w:t>
      </w:r>
    </w:p>
    <w:p w14:paraId="76828839" w14:textId="77777777" w:rsidR="005F5FFF" w:rsidRPr="005F5FFF" w:rsidRDefault="005F5FFF" w:rsidP="005F5FFF">
      <w:pPr>
        <w:spacing w:after="0" w:line="240" w:lineRule="auto"/>
        <w:jc w:val="center"/>
        <w:rPr>
          <w:rFonts w:ascii="Arial Narrow" w:eastAsia="Times New Roman" w:hAnsi="Arial Narrow" w:cs="Tahoma"/>
          <w:b/>
          <w:kern w:val="0"/>
          <w:sz w:val="24"/>
          <w:szCs w:val="24"/>
          <w:lang w:val="es-ES" w:eastAsia="es-ES"/>
          <w14:ligatures w14:val="none"/>
        </w:rPr>
      </w:pPr>
      <w:r w:rsidRPr="005F5FFF">
        <w:rPr>
          <w:rFonts w:ascii="Arial" w:eastAsia="Times New Roman" w:hAnsi="Arial" w:cs="Arial"/>
          <w:b/>
          <w:kern w:val="0"/>
          <w:lang w:val="pt-BR" w:eastAsia="es-ES"/>
          <w14:ligatures w14:val="none"/>
        </w:rPr>
        <w:t>EVERYN MAYIVE ROSALES MEZA</w:t>
      </w:r>
    </w:p>
    <w:p w14:paraId="08B0F157" w14:textId="1C8AE14E" w:rsidR="005F5FFF" w:rsidRPr="005F5FFF" w:rsidRDefault="00483EFE" w:rsidP="005F5FFF">
      <w:pPr>
        <w:spacing w:after="0" w:line="240" w:lineRule="auto"/>
        <w:jc w:val="center"/>
        <w:rPr>
          <w:rFonts w:ascii="Arial" w:eastAsia="Times New Roman" w:hAnsi="Arial" w:cs="Arial"/>
          <w:kern w:val="0"/>
          <w:lang w:val="es-ES" w:eastAsia="es-ES"/>
          <w14:ligatures w14:val="none"/>
        </w:rPr>
      </w:pPr>
      <w:r w:rsidRPr="005F5FFF">
        <w:rPr>
          <w:rFonts w:ascii="Arial Narrow" w:eastAsia="Times New Roman" w:hAnsi="Arial Narrow" w:cs="Tahoma"/>
          <w:kern w:val="0"/>
          <w:sz w:val="24"/>
          <w:szCs w:val="24"/>
          <w:lang w:val="es-ES" w:eastAsia="es-ES"/>
          <w14:ligatures w14:val="none"/>
        </w:rPr>
        <w:t xml:space="preserve">SUBGERENTE </w:t>
      </w:r>
      <w:r>
        <w:rPr>
          <w:rFonts w:ascii="Arial Narrow" w:eastAsia="Times New Roman" w:hAnsi="Arial Narrow" w:cs="Tahoma"/>
          <w:kern w:val="0"/>
          <w:sz w:val="24"/>
          <w:szCs w:val="24"/>
          <w:lang w:val="es-ES" w:eastAsia="es-ES"/>
          <w14:ligatures w14:val="none"/>
        </w:rPr>
        <w:t>SERVICIOS DE SALUD</w:t>
      </w:r>
      <w:r w:rsidR="005F5FFF" w:rsidRPr="005F5FFF">
        <w:rPr>
          <w:rFonts w:ascii="Arial" w:eastAsia="Times New Roman" w:hAnsi="Arial" w:cs="Arial"/>
          <w:kern w:val="0"/>
          <w:lang w:val="es-ES" w:eastAsia="es-ES"/>
          <w14:ligatures w14:val="none"/>
        </w:rPr>
        <w:t>.</w:t>
      </w:r>
    </w:p>
    <w:p w14:paraId="07274930" w14:textId="77777777" w:rsidR="005F5FFF" w:rsidRPr="005F5FFF" w:rsidRDefault="005F5FFF" w:rsidP="005F5FFF">
      <w:pPr>
        <w:spacing w:after="0" w:line="240" w:lineRule="auto"/>
        <w:jc w:val="center"/>
        <w:rPr>
          <w:rFonts w:ascii="Times New Roman" w:eastAsia="Times New Roman" w:hAnsi="Times New Roman" w:cs="Times New Roman"/>
          <w:kern w:val="0"/>
          <w:sz w:val="24"/>
          <w:szCs w:val="24"/>
          <w:lang w:val="es-ES" w:eastAsia="es-ES"/>
          <w14:ligatures w14:val="none"/>
        </w:rPr>
      </w:pPr>
    </w:p>
    <w:p w14:paraId="092F5ADB" w14:textId="77777777" w:rsidR="005F5FFF" w:rsidRPr="005F5FFF" w:rsidRDefault="005F5FFF" w:rsidP="005F5FFF">
      <w:pPr>
        <w:spacing w:after="0" w:line="240" w:lineRule="auto"/>
        <w:rPr>
          <w:rFonts w:ascii="Times New Roman" w:eastAsia="Times New Roman" w:hAnsi="Times New Roman" w:cs="Times New Roman"/>
          <w:kern w:val="0"/>
          <w:sz w:val="24"/>
          <w:szCs w:val="24"/>
          <w:lang w:val="es-ES" w:eastAsia="es-ES"/>
          <w14:ligatures w14:val="none"/>
        </w:rPr>
      </w:pPr>
    </w:p>
    <w:p w14:paraId="78BD41AC" w14:textId="77777777" w:rsidR="005F5FFF" w:rsidRPr="005F5FFF" w:rsidRDefault="005F5FFF" w:rsidP="005F5FFF">
      <w:pPr>
        <w:spacing w:after="0" w:line="240" w:lineRule="auto"/>
        <w:rPr>
          <w:rFonts w:ascii="Arial" w:eastAsia="Times New Roman" w:hAnsi="Arial" w:cs="Arial"/>
          <w:kern w:val="0"/>
          <w:sz w:val="24"/>
          <w:szCs w:val="24"/>
          <w:lang w:val="es-ES" w:eastAsia="es-ES"/>
          <w14:ligatures w14:val="none"/>
        </w:rPr>
      </w:pPr>
      <w:r w:rsidRPr="005F5FFF">
        <w:rPr>
          <w:rFonts w:ascii="Arial" w:eastAsia="Times New Roman" w:hAnsi="Arial" w:cs="Arial"/>
          <w:kern w:val="0"/>
          <w:sz w:val="24"/>
          <w:szCs w:val="24"/>
          <w:lang w:val="es-ES" w:eastAsia="es-ES"/>
          <w14:ligatures w14:val="none"/>
        </w:rPr>
        <w:t xml:space="preserve"> </w:t>
      </w:r>
    </w:p>
    <w:p w14:paraId="0F8D5395" w14:textId="77777777" w:rsidR="005F5FFF" w:rsidRDefault="005F5FFF" w:rsidP="005F5FFF">
      <w:pPr>
        <w:spacing w:after="0" w:line="240" w:lineRule="auto"/>
        <w:rPr>
          <w:rFonts w:ascii="Times New Roman" w:eastAsia="Arial Unicode MS" w:hAnsi="Times New Roman" w:cs="Times New Roman"/>
          <w:kern w:val="0"/>
          <w:sz w:val="24"/>
          <w:szCs w:val="24"/>
          <w:lang w:val="es-ES" w:eastAsia="es-ES"/>
          <w14:ligatures w14:val="none"/>
        </w:rPr>
      </w:pPr>
    </w:p>
    <w:p w14:paraId="5DBDF22D"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5B008269"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3D97DCB9"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05FB723D" w14:textId="77777777" w:rsidR="00F84044" w:rsidRPr="005F5FFF"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4025503F" w14:textId="3F181BEC" w:rsidR="005F5FFF" w:rsidRPr="005F5FFF" w:rsidRDefault="005F5FFF" w:rsidP="005F5FFF">
      <w:pPr>
        <w:spacing w:after="0" w:line="240" w:lineRule="auto"/>
        <w:rPr>
          <w:rFonts w:ascii="Times New Roman" w:eastAsia="Times New Roman" w:hAnsi="Times New Roman" w:cs="Times New Roman"/>
          <w:kern w:val="0"/>
          <w:sz w:val="20"/>
          <w:szCs w:val="20"/>
          <w:lang w:val="es-ES" w:eastAsia="es-ES"/>
          <w14:ligatures w14:val="none"/>
        </w:rPr>
      </w:pPr>
      <w:r w:rsidRPr="005F5FFF">
        <w:rPr>
          <w:rFonts w:ascii="Arial" w:eastAsia="Arial Unicode MS" w:hAnsi="Arial" w:cs="Arial"/>
          <w:b/>
          <w:kern w:val="0"/>
          <w:sz w:val="18"/>
          <w:szCs w:val="18"/>
          <w:lang w:val="es-ES" w:eastAsia="es-ES"/>
          <w14:ligatures w14:val="none"/>
        </w:rPr>
        <w:t xml:space="preserve">Proyecto: </w:t>
      </w:r>
      <w:r w:rsidRPr="005F5FFF">
        <w:rPr>
          <w:rFonts w:ascii="Arial" w:eastAsia="Arial Unicode MS" w:hAnsi="Arial" w:cs="Arial"/>
          <w:b/>
          <w:kern w:val="0"/>
          <w:sz w:val="18"/>
          <w:szCs w:val="18"/>
          <w:lang w:val="pt-BR" w:eastAsia="es-ES"/>
          <w14:ligatures w14:val="none"/>
        </w:rPr>
        <w:t>FAISURY LORENA GAVIRIA.</w:t>
      </w:r>
    </w:p>
    <w:sectPr w:rsidR="005F5FFF" w:rsidRPr="005F5FFF" w:rsidSect="0026432E">
      <w:headerReference w:type="even" r:id="rId8"/>
      <w:headerReference w:type="default" r:id="rId9"/>
      <w:footerReference w:type="default" r:id="rId10"/>
      <w:headerReference w:type="first" r:id="rId11"/>
      <w:pgSz w:w="11907" w:h="16839" w:code="9"/>
      <w:pgMar w:top="10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8BEDF" w14:textId="77777777" w:rsidR="00584E53" w:rsidRDefault="00584E53" w:rsidP="00414BFB">
      <w:pPr>
        <w:spacing w:after="0" w:line="240" w:lineRule="auto"/>
      </w:pPr>
      <w:r>
        <w:separator/>
      </w:r>
    </w:p>
  </w:endnote>
  <w:endnote w:type="continuationSeparator" w:id="0">
    <w:p w14:paraId="2CEA4B0B" w14:textId="77777777" w:rsidR="00584E53" w:rsidRDefault="00584E53" w:rsidP="0041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9C4B0" w14:textId="77777777" w:rsidR="00943B51" w:rsidRDefault="00943B51" w:rsidP="00943B51">
    <w:pPr>
      <w:pStyle w:val="Piedepgina"/>
    </w:pPr>
    <w:r>
      <w:rPr>
        <w:noProof/>
        <w:lang w:val="es-ES" w:eastAsia="es-ES"/>
      </w:rPr>
      <w:drawing>
        <wp:anchor distT="0" distB="0" distL="114300" distR="114300" simplePos="0" relativeHeight="251665408" behindDoc="0" locked="0" layoutInCell="1" allowOverlap="1" wp14:anchorId="710E8681" wp14:editId="554AFB59">
          <wp:simplePos x="0" y="0"/>
          <wp:positionH relativeFrom="column">
            <wp:posOffset>-411480</wp:posOffset>
          </wp:positionH>
          <wp:positionV relativeFrom="paragraph">
            <wp:posOffset>73342</wp:posOffset>
          </wp:positionV>
          <wp:extent cx="6865620" cy="107373"/>
          <wp:effectExtent l="0" t="0" r="0" b="6985"/>
          <wp:wrapNone/>
          <wp:docPr id="954977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7095" name=""/>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865620" cy="107373"/>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1" locked="0" layoutInCell="1" allowOverlap="1" wp14:anchorId="3899622B" wp14:editId="6F57E77B">
          <wp:simplePos x="0" y="0"/>
          <wp:positionH relativeFrom="column">
            <wp:posOffset>-622935</wp:posOffset>
          </wp:positionH>
          <wp:positionV relativeFrom="paragraph">
            <wp:posOffset>142875</wp:posOffset>
          </wp:positionV>
          <wp:extent cx="865480" cy="777240"/>
          <wp:effectExtent l="0" t="0" r="0" b="3810"/>
          <wp:wrapNone/>
          <wp:docPr id="1866743626" name="Imagen 11" descr="vigilado-supersalud | AMI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gilado-supersalud | AMIAM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5480" cy="77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B86F4" w14:textId="77777777" w:rsidR="00943B51" w:rsidRPr="00F07E22" w:rsidRDefault="00943B51" w:rsidP="00943B51">
    <w:pPr>
      <w:pStyle w:val="Piedepgina"/>
      <w:jc w:val="center"/>
      <w:rPr>
        <w:rFonts w:ascii="Brush Script MT" w:hAnsi="Brush Script MT"/>
        <w:b/>
        <w:bCs/>
        <w:color w:val="50637D"/>
        <w:sz w:val="32"/>
        <w:szCs w:val="32"/>
      </w:rPr>
    </w:pPr>
    <w:r w:rsidRPr="00F07E22">
      <w:rPr>
        <w:rFonts w:ascii="Brush Script MT" w:hAnsi="Brush Script MT"/>
        <w:b/>
        <w:bCs/>
        <w:color w:val="50637D"/>
        <w:sz w:val="32"/>
        <w:szCs w:val="32"/>
      </w:rPr>
      <w:t>Creciendo en salud, prosperando con humanidad</w:t>
    </w:r>
  </w:p>
  <w:p w14:paraId="0D351197" w14:textId="77777777" w:rsidR="00943B51" w:rsidRPr="006F4FA0" w:rsidRDefault="00943B51" w:rsidP="00943B51">
    <w:pPr>
      <w:pStyle w:val="Piedepgina"/>
      <w:jc w:val="center"/>
      <w:rPr>
        <w:b/>
        <w:bCs/>
        <w:sz w:val="20"/>
        <w:szCs w:val="20"/>
      </w:rPr>
    </w:pPr>
    <w:r w:rsidRPr="006F4FA0">
      <w:rPr>
        <w:b/>
        <w:bCs/>
        <w:sz w:val="20"/>
        <w:szCs w:val="20"/>
      </w:rPr>
      <w:t>Correo-e: bautistaese@gmail.com Cel: 3128701724-3128701709</w:t>
    </w:r>
  </w:p>
  <w:p w14:paraId="47F08441" w14:textId="77777777" w:rsidR="00943B51" w:rsidRPr="006F4FA0" w:rsidRDefault="00943B51" w:rsidP="00943B51">
    <w:pPr>
      <w:pStyle w:val="Piedepgina"/>
      <w:jc w:val="center"/>
      <w:rPr>
        <w:b/>
        <w:bCs/>
        <w:sz w:val="20"/>
        <w:szCs w:val="20"/>
      </w:rPr>
    </w:pPr>
    <w:r w:rsidRPr="006F4FA0">
      <w:rPr>
        <w:b/>
        <w:bCs/>
        <w:sz w:val="20"/>
        <w:szCs w:val="20"/>
      </w:rPr>
      <w:t>TAMINANGO - NARIÑO</w:t>
    </w:r>
  </w:p>
  <w:p w14:paraId="55A8E7B6" w14:textId="2A7E4928" w:rsidR="0091160E" w:rsidRPr="006F4FA0" w:rsidRDefault="0091160E" w:rsidP="006F4FA0">
    <w:pPr>
      <w:pStyle w:val="Piedepgina"/>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4D56B" w14:textId="77777777" w:rsidR="00584E53" w:rsidRDefault="00584E53" w:rsidP="00414BFB">
      <w:pPr>
        <w:spacing w:after="0" w:line="240" w:lineRule="auto"/>
      </w:pPr>
      <w:r>
        <w:separator/>
      </w:r>
    </w:p>
  </w:footnote>
  <w:footnote w:type="continuationSeparator" w:id="0">
    <w:p w14:paraId="7132E314" w14:textId="77777777" w:rsidR="00584E53" w:rsidRDefault="00584E53" w:rsidP="00414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094CB" w14:textId="05E0B72E" w:rsidR="005C4A76" w:rsidRDefault="00000000">
    <w:pPr>
      <w:pStyle w:val="Encabezado"/>
    </w:pPr>
    <w:r>
      <w:rPr>
        <w:noProof/>
      </w:rPr>
      <w:pict w14:anchorId="18E00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5" o:spid="_x0000_s1026" type="#_x0000_t75" style="position:absolute;margin-left:0;margin-top:0;width:441.55pt;height:292.3pt;z-index:-251655168;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6116" w:type="pct"/>
      <w:tblInd w:w="-1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722"/>
      <w:gridCol w:w="1309"/>
      <w:gridCol w:w="1311"/>
      <w:gridCol w:w="1168"/>
      <w:gridCol w:w="1857"/>
    </w:tblGrid>
    <w:tr w:rsidR="000913D4" w:rsidRPr="00414BFB" w14:paraId="12373C00" w14:textId="77777777" w:rsidTr="00F072DE">
      <w:trPr>
        <w:trHeight w:val="674"/>
      </w:trPr>
      <w:tc>
        <w:tcPr>
          <w:tcW w:w="2171" w:type="pct"/>
          <w:vMerge w:val="restart"/>
          <w:vAlign w:val="center"/>
        </w:tcPr>
        <w:p w14:paraId="25268F11" w14:textId="256659A6" w:rsidR="00414BFB" w:rsidRPr="00414BFB" w:rsidRDefault="000913D4" w:rsidP="000913D4">
          <w:pPr>
            <w:pStyle w:val="Encabezado"/>
            <w:jc w:val="center"/>
            <w:rPr>
              <w:rFonts w:ascii="Arial" w:hAnsi="Arial" w:cs="Arial"/>
            </w:rPr>
          </w:pPr>
          <w:r>
            <w:rPr>
              <w:noProof/>
              <w:lang w:val="es-ES" w:eastAsia="es-ES"/>
            </w:rPr>
            <w:drawing>
              <wp:inline distT="0" distB="0" distL="0" distR="0" wp14:anchorId="6289EC9A" wp14:editId="566F1FCA">
                <wp:extent cx="2979954" cy="973667"/>
                <wp:effectExtent l="0" t="0" r="0" b="0"/>
                <wp:docPr id="1288172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3917" name=""/>
                        <pic:cNvPicPr/>
                      </pic:nvPicPr>
                      <pic:blipFill>
                        <a:blip r:embed="rId1">
                          <a:extLst>
                            <a:ext uri="{BEBA8EAE-BF5A-486C-A8C5-ECC9F3942E4B}">
                              <a14:imgProps xmlns:a14="http://schemas.microsoft.com/office/drawing/2010/main">
                                <a14:imgLayer r:embed="rId2">
                                  <a14:imgEffect>
                                    <a14:colorTemperature colorTemp="5900"/>
                                  </a14:imgEffect>
                                </a14:imgLayer>
                              </a14:imgProps>
                            </a:ext>
                          </a:extLst>
                        </a:blip>
                        <a:stretch>
                          <a:fillRect/>
                        </a:stretch>
                      </pic:blipFill>
                      <pic:spPr>
                        <a:xfrm>
                          <a:off x="0" y="0"/>
                          <a:ext cx="3131582" cy="1023210"/>
                        </a:xfrm>
                        <a:prstGeom prst="rect">
                          <a:avLst/>
                        </a:prstGeom>
                      </pic:spPr>
                    </pic:pic>
                  </a:graphicData>
                </a:graphic>
              </wp:inline>
            </w:drawing>
          </w:r>
        </w:p>
      </w:tc>
      <w:tc>
        <w:tcPr>
          <w:tcW w:w="2829" w:type="pct"/>
          <w:gridSpan w:val="4"/>
          <w:vAlign w:val="center"/>
        </w:tcPr>
        <w:p w14:paraId="37F3775F" w14:textId="1F42BDCD" w:rsidR="00414BFB" w:rsidRPr="000913D4" w:rsidRDefault="00414BFB" w:rsidP="00CF43B9">
          <w:pPr>
            <w:pStyle w:val="Encabezado"/>
            <w:jc w:val="center"/>
            <w:rPr>
              <w:rFonts w:ascii="Arial" w:hAnsi="Arial" w:cs="Arial"/>
              <w:b/>
              <w:bCs/>
              <w:sz w:val="20"/>
              <w:szCs w:val="20"/>
            </w:rPr>
          </w:pPr>
          <w:r w:rsidRPr="000913D4">
            <w:rPr>
              <w:rFonts w:ascii="Arial" w:hAnsi="Arial" w:cs="Arial"/>
              <w:b/>
              <w:bCs/>
              <w:sz w:val="20"/>
              <w:szCs w:val="20"/>
            </w:rPr>
            <w:t xml:space="preserve">GESTION </w:t>
          </w:r>
          <w:r w:rsidR="00CF43B9">
            <w:rPr>
              <w:rFonts w:ascii="Arial" w:hAnsi="Arial" w:cs="Arial"/>
              <w:b/>
              <w:bCs/>
              <w:sz w:val="20"/>
              <w:szCs w:val="20"/>
            </w:rPr>
            <w:t>JURIDICA</w:t>
          </w:r>
        </w:p>
      </w:tc>
    </w:tr>
    <w:tr w:rsidR="000913D4" w:rsidRPr="00414BFB" w14:paraId="5AFB4504" w14:textId="77777777" w:rsidTr="00F072DE">
      <w:trPr>
        <w:trHeight w:val="401"/>
      </w:trPr>
      <w:tc>
        <w:tcPr>
          <w:tcW w:w="2171" w:type="pct"/>
          <w:vMerge/>
        </w:tcPr>
        <w:p w14:paraId="6C058039" w14:textId="77777777" w:rsidR="00414BFB" w:rsidRPr="00414BFB" w:rsidRDefault="00414BFB">
          <w:pPr>
            <w:pStyle w:val="Encabezado"/>
            <w:rPr>
              <w:rFonts w:ascii="Arial" w:hAnsi="Arial" w:cs="Arial"/>
            </w:rPr>
          </w:pPr>
        </w:p>
      </w:tc>
      <w:tc>
        <w:tcPr>
          <w:tcW w:w="2829" w:type="pct"/>
          <w:gridSpan w:val="4"/>
          <w:vAlign w:val="center"/>
        </w:tcPr>
        <w:p w14:paraId="65A3E0FD" w14:textId="4399EAFB" w:rsidR="00414BFB" w:rsidRPr="000913D4" w:rsidRDefault="00CF43B9" w:rsidP="00414BFB">
          <w:pPr>
            <w:pStyle w:val="Encabezado"/>
            <w:jc w:val="center"/>
            <w:rPr>
              <w:rFonts w:ascii="Arial" w:hAnsi="Arial" w:cs="Arial"/>
              <w:b/>
              <w:bCs/>
              <w:sz w:val="20"/>
              <w:szCs w:val="20"/>
            </w:rPr>
          </w:pPr>
          <w:r>
            <w:rPr>
              <w:rFonts w:ascii="Arial" w:hAnsi="Arial" w:cs="Arial"/>
              <w:b/>
              <w:bCs/>
              <w:sz w:val="20"/>
              <w:szCs w:val="20"/>
            </w:rPr>
            <w:t>JUSTIFICACION</w:t>
          </w:r>
        </w:p>
      </w:tc>
    </w:tr>
    <w:tr w:rsidR="00093FC4" w:rsidRPr="00414BFB" w14:paraId="296F263E" w14:textId="77777777" w:rsidTr="00F072DE">
      <w:trPr>
        <w:trHeight w:val="397"/>
      </w:trPr>
      <w:tc>
        <w:tcPr>
          <w:tcW w:w="2171" w:type="pct"/>
          <w:vMerge/>
        </w:tcPr>
        <w:p w14:paraId="74939500" w14:textId="77777777" w:rsidR="00414BFB" w:rsidRPr="00414BFB" w:rsidRDefault="00414BFB">
          <w:pPr>
            <w:pStyle w:val="Encabezado"/>
            <w:rPr>
              <w:rFonts w:ascii="Arial" w:hAnsi="Arial" w:cs="Arial"/>
            </w:rPr>
          </w:pPr>
        </w:p>
      </w:tc>
      <w:tc>
        <w:tcPr>
          <w:tcW w:w="658" w:type="pct"/>
          <w:vAlign w:val="center"/>
        </w:tcPr>
        <w:p w14:paraId="37EFBD1D" w14:textId="7777777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VERSION</w:t>
          </w:r>
        </w:p>
        <w:p w14:paraId="5CC80614" w14:textId="6BE973C4" w:rsidR="00414BFB" w:rsidRPr="00414BFB" w:rsidRDefault="00414BFB" w:rsidP="00414BFB">
          <w:pPr>
            <w:pStyle w:val="Encabezado"/>
            <w:jc w:val="center"/>
            <w:rPr>
              <w:rFonts w:ascii="Arial" w:hAnsi="Arial" w:cs="Arial"/>
              <w:sz w:val="14"/>
              <w:szCs w:val="14"/>
            </w:rPr>
          </w:pPr>
          <w:r w:rsidRPr="00414BFB">
            <w:rPr>
              <w:rFonts w:ascii="Arial" w:hAnsi="Arial" w:cs="Arial"/>
              <w:sz w:val="14"/>
              <w:szCs w:val="14"/>
            </w:rPr>
            <w:t>03</w:t>
          </w:r>
        </w:p>
      </w:tc>
      <w:tc>
        <w:tcPr>
          <w:tcW w:w="659" w:type="pct"/>
          <w:vAlign w:val="center"/>
        </w:tcPr>
        <w:p w14:paraId="009E0875" w14:textId="128F3B19"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VIGENCIA</w:t>
          </w:r>
          <w:r>
            <w:rPr>
              <w:rFonts w:ascii="Arial" w:hAnsi="Arial" w:cs="Arial"/>
              <w:b/>
              <w:bCs/>
              <w:sz w:val="14"/>
              <w:szCs w:val="14"/>
            </w:rPr>
            <w:br/>
          </w:r>
          <w:r w:rsidRPr="00414BFB">
            <w:rPr>
              <w:rFonts w:ascii="Arial" w:hAnsi="Arial" w:cs="Arial"/>
              <w:sz w:val="14"/>
              <w:szCs w:val="14"/>
            </w:rPr>
            <w:t>01/0</w:t>
          </w:r>
          <w:r w:rsidR="00D31277">
            <w:rPr>
              <w:rFonts w:ascii="Arial" w:hAnsi="Arial" w:cs="Arial"/>
              <w:sz w:val="14"/>
              <w:szCs w:val="14"/>
            </w:rPr>
            <w:t>4/</w:t>
          </w:r>
          <w:r w:rsidRPr="00414BFB">
            <w:rPr>
              <w:rFonts w:ascii="Arial" w:hAnsi="Arial" w:cs="Arial"/>
              <w:sz w:val="14"/>
              <w:szCs w:val="14"/>
            </w:rPr>
            <w:t>2024</w:t>
          </w:r>
        </w:p>
      </w:tc>
      <w:tc>
        <w:tcPr>
          <w:tcW w:w="590" w:type="pct"/>
          <w:vAlign w:val="center"/>
        </w:tcPr>
        <w:p w14:paraId="49B72627" w14:textId="1D371B4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CÓDIGO</w:t>
          </w:r>
          <w:r>
            <w:rPr>
              <w:rFonts w:ascii="Arial" w:hAnsi="Arial" w:cs="Arial"/>
              <w:b/>
              <w:bCs/>
              <w:sz w:val="14"/>
              <w:szCs w:val="14"/>
            </w:rPr>
            <w:br/>
          </w:r>
          <w:r w:rsidR="00CF43B9">
            <w:rPr>
              <w:rFonts w:ascii="Arial" w:hAnsi="Arial" w:cs="Arial"/>
              <w:sz w:val="14"/>
              <w:szCs w:val="14"/>
            </w:rPr>
            <w:t>FO-GJ-4</w:t>
          </w:r>
        </w:p>
      </w:tc>
      <w:tc>
        <w:tcPr>
          <w:tcW w:w="922" w:type="pct"/>
          <w:vAlign w:val="center"/>
        </w:tcPr>
        <w:p w14:paraId="14A84386" w14:textId="77777777" w:rsidR="00943B51" w:rsidRPr="00943B51" w:rsidRDefault="00943B51" w:rsidP="00943B51">
          <w:pPr>
            <w:pStyle w:val="Piedepgina"/>
            <w:jc w:val="center"/>
            <w:rPr>
              <w:rFonts w:ascii="Arial" w:hAnsi="Arial" w:cs="Arial"/>
              <w:sz w:val="14"/>
              <w:szCs w:val="14"/>
              <w:lang w:val="es-ES"/>
            </w:rPr>
          </w:pPr>
          <w:r w:rsidRPr="00943B51">
            <w:rPr>
              <w:rFonts w:ascii="Arial" w:hAnsi="Arial" w:cs="Arial"/>
              <w:sz w:val="14"/>
              <w:szCs w:val="14"/>
              <w:lang w:val="es-ES"/>
            </w:rPr>
            <w:t xml:space="preserve">Página </w:t>
          </w:r>
        </w:p>
        <w:p w14:paraId="6FC27080" w14:textId="1633247A" w:rsidR="00943B51" w:rsidRPr="00943B51" w:rsidRDefault="00943B51" w:rsidP="00943B51">
          <w:pPr>
            <w:pStyle w:val="Piedepgina"/>
            <w:jc w:val="center"/>
            <w:rPr>
              <w:rFonts w:ascii="Arial" w:hAnsi="Arial" w:cs="Arial"/>
              <w:sz w:val="14"/>
              <w:szCs w:val="14"/>
            </w:rPr>
          </w:pPr>
          <w:r w:rsidRPr="00943B51">
            <w:rPr>
              <w:rFonts w:ascii="Arial" w:hAnsi="Arial" w:cs="Arial"/>
              <w:sz w:val="14"/>
              <w:szCs w:val="14"/>
            </w:rPr>
            <w:fldChar w:fldCharType="begin"/>
          </w:r>
          <w:r w:rsidRPr="00943B51">
            <w:rPr>
              <w:rFonts w:ascii="Arial" w:hAnsi="Arial" w:cs="Arial"/>
              <w:sz w:val="14"/>
              <w:szCs w:val="14"/>
            </w:rPr>
            <w:instrText>PAGE  \* Arabic  \* MERGEFORMAT</w:instrText>
          </w:r>
          <w:r w:rsidRPr="00943B51">
            <w:rPr>
              <w:rFonts w:ascii="Arial" w:hAnsi="Arial" w:cs="Arial"/>
              <w:sz w:val="14"/>
              <w:szCs w:val="14"/>
            </w:rPr>
            <w:fldChar w:fldCharType="separate"/>
          </w:r>
          <w:r w:rsidR="0073577A" w:rsidRPr="0073577A">
            <w:rPr>
              <w:rFonts w:ascii="Arial" w:hAnsi="Arial" w:cs="Arial"/>
              <w:noProof/>
              <w:sz w:val="14"/>
              <w:szCs w:val="14"/>
              <w:lang w:val="es-ES"/>
            </w:rPr>
            <w:t>2</w:t>
          </w:r>
          <w:r w:rsidRPr="00943B51">
            <w:rPr>
              <w:rFonts w:ascii="Arial" w:hAnsi="Arial" w:cs="Arial"/>
              <w:sz w:val="14"/>
              <w:szCs w:val="14"/>
            </w:rPr>
            <w:fldChar w:fldCharType="end"/>
          </w:r>
          <w:r w:rsidRPr="00943B51">
            <w:rPr>
              <w:rFonts w:ascii="Arial" w:hAnsi="Arial" w:cs="Arial"/>
              <w:sz w:val="14"/>
              <w:szCs w:val="14"/>
              <w:lang w:val="es-ES"/>
            </w:rPr>
            <w:t xml:space="preserve"> de </w:t>
          </w:r>
          <w:r w:rsidRPr="00943B51">
            <w:rPr>
              <w:rFonts w:ascii="Arial" w:hAnsi="Arial" w:cs="Arial"/>
              <w:sz w:val="14"/>
              <w:szCs w:val="14"/>
            </w:rPr>
            <w:fldChar w:fldCharType="begin"/>
          </w:r>
          <w:r w:rsidRPr="00943B51">
            <w:rPr>
              <w:rFonts w:ascii="Arial" w:hAnsi="Arial" w:cs="Arial"/>
              <w:sz w:val="14"/>
              <w:szCs w:val="14"/>
            </w:rPr>
            <w:instrText>NUMPAGES  \* Arabic  \* MERGEFORMAT</w:instrText>
          </w:r>
          <w:r w:rsidRPr="00943B51">
            <w:rPr>
              <w:rFonts w:ascii="Arial" w:hAnsi="Arial" w:cs="Arial"/>
              <w:sz w:val="14"/>
              <w:szCs w:val="14"/>
            </w:rPr>
            <w:fldChar w:fldCharType="separate"/>
          </w:r>
          <w:r w:rsidR="0073577A" w:rsidRPr="0073577A">
            <w:rPr>
              <w:rFonts w:ascii="Arial" w:hAnsi="Arial" w:cs="Arial"/>
              <w:noProof/>
              <w:sz w:val="14"/>
              <w:szCs w:val="14"/>
              <w:lang w:val="es-ES"/>
            </w:rPr>
            <w:t>7</w:t>
          </w:r>
          <w:r w:rsidRPr="00943B51">
            <w:rPr>
              <w:rFonts w:ascii="Arial" w:hAnsi="Arial" w:cs="Arial"/>
              <w:sz w:val="14"/>
              <w:szCs w:val="14"/>
            </w:rPr>
            <w:fldChar w:fldCharType="end"/>
          </w:r>
        </w:p>
        <w:p w14:paraId="123F821C" w14:textId="68646D4F" w:rsidR="00414BFB" w:rsidRPr="00414BFB" w:rsidRDefault="00414BFB" w:rsidP="00943B51">
          <w:pPr>
            <w:pStyle w:val="Encabezado"/>
            <w:rPr>
              <w:rFonts w:ascii="Arial" w:hAnsi="Arial" w:cs="Arial"/>
              <w:b/>
              <w:bCs/>
              <w:sz w:val="14"/>
              <w:szCs w:val="14"/>
            </w:rPr>
          </w:pPr>
        </w:p>
      </w:tc>
    </w:tr>
  </w:tbl>
  <w:p w14:paraId="341DC4AD" w14:textId="6DCD4E4D" w:rsidR="00414BFB" w:rsidRPr="00414BFB" w:rsidRDefault="009E48BB">
    <w:pPr>
      <w:pStyle w:val="Encabezado"/>
      <w:rPr>
        <w:rFonts w:ascii="Arial" w:hAnsi="Arial" w:cs="Arial"/>
      </w:rPr>
    </w:pPr>
    <w:r>
      <w:rPr>
        <w:rFonts w:ascii="Arial" w:hAnsi="Arial" w:cs="Arial"/>
        <w:noProof/>
        <w:lang w:val="es-ES" w:eastAsia="es-ES"/>
      </w:rPr>
      <w:drawing>
        <wp:anchor distT="0" distB="0" distL="114300" distR="114300" simplePos="0" relativeHeight="251656190" behindDoc="1" locked="0" layoutInCell="1" allowOverlap="1" wp14:anchorId="6F0F76D8" wp14:editId="220D1269">
          <wp:simplePos x="0" y="0"/>
          <wp:positionH relativeFrom="column">
            <wp:posOffset>3824817</wp:posOffset>
          </wp:positionH>
          <wp:positionV relativeFrom="paragraph">
            <wp:posOffset>-1455420</wp:posOffset>
          </wp:positionV>
          <wp:extent cx="2870200" cy="1002834"/>
          <wp:effectExtent l="0" t="0" r="6350" b="6985"/>
          <wp:wrapNone/>
          <wp:docPr id="1665428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70200" cy="1002834"/>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Arial" w:hAnsi="Arial" w:cs="Arial"/>
        <w:noProof/>
      </w:rPr>
      <w:pict w14:anchorId="57EE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6" o:spid="_x0000_s1027" type="#_x0000_t75" style="position:absolute;margin-left:0;margin-top:0;width:441.55pt;height:292.3pt;z-index:-251654144;mso-position-horizontal:center;mso-position-horizontal-relative:margin;mso-position-vertical:center;mso-position-vertical-relative:margin" o:allowincell="f">
          <v:imagedata r:id="rId4" o:title="marca de agua hospital taminan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3708" w14:textId="0D2D884F" w:rsidR="005C4A76" w:rsidRDefault="00000000">
    <w:pPr>
      <w:pStyle w:val="Encabezado"/>
    </w:pPr>
    <w:r>
      <w:rPr>
        <w:noProof/>
      </w:rPr>
      <w:pict w14:anchorId="26D2F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4" o:spid="_x0000_s1025" type="#_x0000_t75" style="position:absolute;margin-left:0;margin-top:0;width:441.55pt;height:292.3pt;z-index:-251656192;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1B2"/>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CC1CC2"/>
    <w:multiLevelType w:val="hybridMultilevel"/>
    <w:tmpl w:val="DAEC32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725735"/>
    <w:multiLevelType w:val="hybridMultilevel"/>
    <w:tmpl w:val="7C9A925E"/>
    <w:lvl w:ilvl="0" w:tplc="75BC4CCC">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5E193940"/>
    <w:multiLevelType w:val="hybridMultilevel"/>
    <w:tmpl w:val="13F0263C"/>
    <w:lvl w:ilvl="0" w:tplc="6DA02F76">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D7E477E"/>
    <w:multiLevelType w:val="hybridMultilevel"/>
    <w:tmpl w:val="AB92B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0E5365"/>
    <w:multiLevelType w:val="hybridMultilevel"/>
    <w:tmpl w:val="3BD4AA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D1A303E"/>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35171658">
    <w:abstractNumId w:val="6"/>
  </w:num>
  <w:num w:numId="2" w16cid:durableId="1315061285">
    <w:abstractNumId w:val="0"/>
  </w:num>
  <w:num w:numId="3" w16cid:durableId="717554713">
    <w:abstractNumId w:val="2"/>
  </w:num>
  <w:num w:numId="4" w16cid:durableId="1915695829">
    <w:abstractNumId w:val="4"/>
  </w:num>
  <w:num w:numId="5" w16cid:durableId="657346138">
    <w:abstractNumId w:val="5"/>
  </w:num>
  <w:num w:numId="6" w16cid:durableId="197401165">
    <w:abstractNumId w:val="1"/>
  </w:num>
  <w:num w:numId="7" w16cid:durableId="1834829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CO" w:vendorID="64" w:dllVersion="6" w:nlCheck="1" w:checkStyle="1"/>
  <w:activeWritingStyle w:appName="MSWord" w:lang="es-MX"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MX"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9A"/>
    <w:rsid w:val="000425FD"/>
    <w:rsid w:val="00042B3D"/>
    <w:rsid w:val="00045834"/>
    <w:rsid w:val="000741F7"/>
    <w:rsid w:val="000913D4"/>
    <w:rsid w:val="00093FC4"/>
    <w:rsid w:val="000E0941"/>
    <w:rsid w:val="00154263"/>
    <w:rsid w:val="00183D67"/>
    <w:rsid w:val="001C1419"/>
    <w:rsid w:val="0026432E"/>
    <w:rsid w:val="00277C23"/>
    <w:rsid w:val="002A1720"/>
    <w:rsid w:val="002D13F5"/>
    <w:rsid w:val="002F6A9A"/>
    <w:rsid w:val="00343F4D"/>
    <w:rsid w:val="003745D8"/>
    <w:rsid w:val="003A2869"/>
    <w:rsid w:val="003E3AB6"/>
    <w:rsid w:val="004041BA"/>
    <w:rsid w:val="00411B08"/>
    <w:rsid w:val="00414BFB"/>
    <w:rsid w:val="00430674"/>
    <w:rsid w:val="00452AFC"/>
    <w:rsid w:val="00483C6B"/>
    <w:rsid w:val="00483EFE"/>
    <w:rsid w:val="004B664B"/>
    <w:rsid w:val="004E4390"/>
    <w:rsid w:val="00501FE4"/>
    <w:rsid w:val="00584E53"/>
    <w:rsid w:val="00590A4A"/>
    <w:rsid w:val="005C4A76"/>
    <w:rsid w:val="005F5FFF"/>
    <w:rsid w:val="006110B0"/>
    <w:rsid w:val="00640D1B"/>
    <w:rsid w:val="006C0FBF"/>
    <w:rsid w:val="006E630C"/>
    <w:rsid w:val="006F4FA0"/>
    <w:rsid w:val="00701FFC"/>
    <w:rsid w:val="00706825"/>
    <w:rsid w:val="0072777A"/>
    <w:rsid w:val="0073577A"/>
    <w:rsid w:val="00741508"/>
    <w:rsid w:val="00761194"/>
    <w:rsid w:val="00785678"/>
    <w:rsid w:val="00796083"/>
    <w:rsid w:val="007D2408"/>
    <w:rsid w:val="007D2703"/>
    <w:rsid w:val="007D591C"/>
    <w:rsid w:val="008026FD"/>
    <w:rsid w:val="00866591"/>
    <w:rsid w:val="00867B61"/>
    <w:rsid w:val="00877F62"/>
    <w:rsid w:val="008C2841"/>
    <w:rsid w:val="008E5F84"/>
    <w:rsid w:val="0091160E"/>
    <w:rsid w:val="00924EAF"/>
    <w:rsid w:val="00930096"/>
    <w:rsid w:val="00933B4B"/>
    <w:rsid w:val="00943B51"/>
    <w:rsid w:val="009A5334"/>
    <w:rsid w:val="009E48BB"/>
    <w:rsid w:val="009F6B9F"/>
    <w:rsid w:val="00A265CB"/>
    <w:rsid w:val="00A77D78"/>
    <w:rsid w:val="00A86B99"/>
    <w:rsid w:val="00AA3457"/>
    <w:rsid w:val="00B074CA"/>
    <w:rsid w:val="00BC2343"/>
    <w:rsid w:val="00BE01A1"/>
    <w:rsid w:val="00C37EA7"/>
    <w:rsid w:val="00C60E2C"/>
    <w:rsid w:val="00C74E4D"/>
    <w:rsid w:val="00C801A9"/>
    <w:rsid w:val="00CA256B"/>
    <w:rsid w:val="00CB1AE1"/>
    <w:rsid w:val="00CF43B9"/>
    <w:rsid w:val="00D0404D"/>
    <w:rsid w:val="00D10B65"/>
    <w:rsid w:val="00D14C1F"/>
    <w:rsid w:val="00D31277"/>
    <w:rsid w:val="00D619E5"/>
    <w:rsid w:val="00DA6CF1"/>
    <w:rsid w:val="00DB2702"/>
    <w:rsid w:val="00DE2146"/>
    <w:rsid w:val="00DF22F1"/>
    <w:rsid w:val="00E0761B"/>
    <w:rsid w:val="00E112D8"/>
    <w:rsid w:val="00EC37A2"/>
    <w:rsid w:val="00EC54E7"/>
    <w:rsid w:val="00F072DE"/>
    <w:rsid w:val="00F07E22"/>
    <w:rsid w:val="00F84044"/>
    <w:rsid w:val="00FE29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9EB9C"/>
  <w15:chartTrackingRefBased/>
  <w15:docId w15:val="{1DB5E42E-F2CE-40C4-97CF-E6E70D26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A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A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6A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6A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6A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6A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6A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A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A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A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A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6A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6A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6A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6A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6A9A"/>
    <w:rPr>
      <w:rFonts w:eastAsiaTheme="majorEastAsia" w:cstheme="majorBidi"/>
      <w:color w:val="272727" w:themeColor="text1" w:themeTint="D8"/>
    </w:rPr>
  </w:style>
  <w:style w:type="paragraph" w:styleId="Ttulo">
    <w:name w:val="Title"/>
    <w:basedOn w:val="Normal"/>
    <w:next w:val="Normal"/>
    <w:link w:val="TtuloCar"/>
    <w:uiPriority w:val="10"/>
    <w:qFormat/>
    <w:rsid w:val="002F6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A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A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A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6A9A"/>
    <w:pPr>
      <w:spacing w:before="160"/>
      <w:jc w:val="center"/>
    </w:pPr>
    <w:rPr>
      <w:i/>
      <w:iCs/>
      <w:color w:val="404040" w:themeColor="text1" w:themeTint="BF"/>
    </w:rPr>
  </w:style>
  <w:style w:type="character" w:customStyle="1" w:styleId="CitaCar">
    <w:name w:val="Cita Car"/>
    <w:basedOn w:val="Fuentedeprrafopredeter"/>
    <w:link w:val="Cita"/>
    <w:uiPriority w:val="29"/>
    <w:rsid w:val="002F6A9A"/>
    <w:rPr>
      <w:i/>
      <w:iCs/>
      <w:color w:val="404040" w:themeColor="text1" w:themeTint="BF"/>
    </w:rPr>
  </w:style>
  <w:style w:type="paragraph" w:styleId="Prrafodelista">
    <w:name w:val="List Paragraph"/>
    <w:basedOn w:val="Normal"/>
    <w:uiPriority w:val="34"/>
    <w:qFormat/>
    <w:rsid w:val="002F6A9A"/>
    <w:pPr>
      <w:ind w:left="720"/>
      <w:contextualSpacing/>
    </w:pPr>
  </w:style>
  <w:style w:type="character" w:styleId="nfasisintenso">
    <w:name w:val="Intense Emphasis"/>
    <w:basedOn w:val="Fuentedeprrafopredeter"/>
    <w:uiPriority w:val="21"/>
    <w:qFormat/>
    <w:rsid w:val="002F6A9A"/>
    <w:rPr>
      <w:i/>
      <w:iCs/>
      <w:color w:val="0F4761" w:themeColor="accent1" w:themeShade="BF"/>
    </w:rPr>
  </w:style>
  <w:style w:type="paragraph" w:styleId="Citadestacada">
    <w:name w:val="Intense Quote"/>
    <w:basedOn w:val="Normal"/>
    <w:next w:val="Normal"/>
    <w:link w:val="CitadestacadaCar"/>
    <w:uiPriority w:val="30"/>
    <w:qFormat/>
    <w:rsid w:val="002F6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A9A"/>
    <w:rPr>
      <w:i/>
      <w:iCs/>
      <w:color w:val="0F4761" w:themeColor="accent1" w:themeShade="BF"/>
    </w:rPr>
  </w:style>
  <w:style w:type="character" w:styleId="Referenciaintensa">
    <w:name w:val="Intense Reference"/>
    <w:basedOn w:val="Fuentedeprrafopredeter"/>
    <w:uiPriority w:val="32"/>
    <w:qFormat/>
    <w:rsid w:val="002F6A9A"/>
    <w:rPr>
      <w:b/>
      <w:bCs/>
      <w:smallCaps/>
      <w:color w:val="0F4761" w:themeColor="accent1" w:themeShade="BF"/>
      <w:spacing w:val="5"/>
    </w:rPr>
  </w:style>
  <w:style w:type="paragraph" w:styleId="Encabezado">
    <w:name w:val="header"/>
    <w:basedOn w:val="Normal"/>
    <w:link w:val="EncabezadoCar"/>
    <w:uiPriority w:val="99"/>
    <w:unhideWhenUsed/>
    <w:rsid w:val="00414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BFB"/>
  </w:style>
  <w:style w:type="paragraph" w:styleId="Piedepgina">
    <w:name w:val="footer"/>
    <w:basedOn w:val="Normal"/>
    <w:link w:val="PiedepginaCar"/>
    <w:uiPriority w:val="99"/>
    <w:unhideWhenUsed/>
    <w:rsid w:val="00414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BFB"/>
  </w:style>
  <w:style w:type="table" w:styleId="Tablaconcuadrcula">
    <w:name w:val="Table Grid"/>
    <w:basedOn w:val="Tablanormal"/>
    <w:uiPriority w:val="39"/>
    <w:rsid w:val="0041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840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4044"/>
    <w:rPr>
      <w:rFonts w:ascii="Segoe UI" w:hAnsi="Segoe UI" w:cs="Segoe UI"/>
      <w:sz w:val="18"/>
      <w:szCs w:val="18"/>
    </w:rPr>
  </w:style>
  <w:style w:type="character" w:styleId="Hipervnculo">
    <w:name w:val="Hyperlink"/>
    <w:basedOn w:val="Fuentedeprrafopredeter"/>
    <w:uiPriority w:val="99"/>
    <w:semiHidden/>
    <w:unhideWhenUsed/>
    <w:rsid w:val="004B6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nproteccionsocial.gov.co/VBeContent/library/documents/DocNewsNo3039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2509</Words>
  <Characters>13803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Medina</dc:creator>
  <cp:keywords/>
  <dc:description/>
  <cp:lastModifiedBy>Edwin Chitan</cp:lastModifiedBy>
  <cp:revision>52</cp:revision>
  <cp:lastPrinted>2024-11-21T15:24:00Z</cp:lastPrinted>
  <dcterms:created xsi:type="dcterms:W3CDTF">2024-04-12T14:08:00Z</dcterms:created>
  <dcterms:modified xsi:type="dcterms:W3CDTF">2025-01-10T15:33:00Z</dcterms:modified>
</cp:coreProperties>
</file>