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40"/>
        </w:rPr>
        <w:t>LUCY C. MURRAY</w:t>
      </w:r>
    </w:p>
    <w:p>
      <w:pPr>
        <w:spacing w:before="0" w:after="240"/>
        <w:jc w:val="center"/>
      </w:pPr>
      <w:r>
        <w:rPr>
          <w:rFonts w:ascii="Arial" w:hAnsi="Arial"/>
          <w:sz w:val="20"/>
        </w:rPr>
        <w:t>Icmurray37@gmail.com  |  (202) 934-3066  |  github.com/lcmurray37</w:t>
      </w:r>
    </w:p>
    <w:p>
      <w:pPr>
        <w:keepNext/>
        <w:spacing w:before="200" w:after="40"/>
      </w:pPr>
      <w:r>
        <w:rPr>
          <w:rFonts w:ascii="Arial" w:hAnsi="Arial"/>
          <w:b/>
          <w:sz w:val="23"/>
        </w:rPr>
        <w:t>PROFESSIONAL SUMMARY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Senior Data Science and Analytics leader with 7+ years of experience spearheading advanced machine learning models, statistical analysis, and enterprise data engineering pipelines across complex sectors.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Proven track record designing robust predictive algorithms and migrating legacy architectures to modern, scalable production frameworks using Python, SQL, and cloud-integrated data environments.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Expert at translating intricate technical patterns and AI data solutions into high-visibility visualizations and actionable strategic insights for cross-functional business stakeholders and non-technical leadership.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Accomplished technical mentor who has scaled organizational data literacy and guided engineering teams through rigorous code reviews, MLOps best practices, and Agile delivery.</w:t>
      </w:r>
    </w:p>
    <w:p>
      <w:pPr>
        <w:keepNext/>
        <w:spacing w:before="200" w:after="40"/>
      </w:pPr>
      <w:r>
        <w:rPr>
          <w:rFonts w:ascii="Arial" w:hAnsi="Arial"/>
          <w:b/>
          <w:sz w:val="23"/>
        </w:rPr>
        <w:t>EXPERIENCE</w:t>
      </w:r>
    </w:p>
    <w:p>
      <w:pPr>
        <w:spacing w:before="80" w:after="20"/>
      </w:pPr>
      <w:r>
        <w:rPr>
          <w:rFonts w:ascii="Arial" w:hAnsi="Arial"/>
          <w:b/>
        </w:rPr>
        <w:t xml:space="preserve">TECHNOMICS, INC. | Senior Analyst </w:t>
      </w:r>
      <w:r>
        <w:rPr>
          <w:rFonts w:ascii="Arial" w:hAnsi="Arial"/>
          <w:i/>
        </w:rPr>
        <w:t>(August 2021 – Present)</w:t>
      </w:r>
    </w:p>
    <w:p>
      <w:pPr>
        <w:spacing w:before="40" w:after="20"/>
      </w:pPr>
      <w:r>
        <w:rPr>
          <w:rFonts w:ascii="Arial" w:hAnsi="Arial"/>
          <w:b/>
          <w:sz w:val="20"/>
        </w:rPr>
        <w:t>Project Management &amp; Leadership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Lead advanced data science, predictive modeling, and analytics initiatives to develop scalable algorithms and machine learning solutions for federal, defense, and international enterprise environments.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Manage cross-functional engineering teams of up to 14+ members under Agile/Kanban frameworks, directing sprint agendas, conducting technical code reviews, and mentoring junior analysts in Python and statistical techniques.</w:t>
      </w:r>
    </w:p>
    <w:p>
      <w:pPr>
        <w:spacing w:before="40" w:after="20"/>
      </w:pPr>
      <w:r>
        <w:rPr>
          <w:rFonts w:ascii="Arial" w:hAnsi="Arial"/>
          <w:b/>
          <w:sz w:val="20"/>
        </w:rPr>
        <w:t>Database Management &amp; Advanced Analytics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Designed and deployed a machine learning prioritization model within production environments leveraging Python, SQL, and Palantir Foundry pipelines, reducing process subjectivity and optimizing cloud resource allocation.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Championed enterprise database migrations from legacy structures to modern, high-performance architectures using DuckDB, ensuring strict data governance, clean schema transformations, and rigorous feature engineering.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Replaced manual, spreadsheet-heavy workflows with automated, highly optimized programmatic pipelines to discover meaningful patterns, trends, and statistical relationships in massive data tranches.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Engineered interactive, high-visibility business intelligence tools and data visualizations, translating complex risk metrics and algorithmic outcomes into clear recommendations for executive stakeholders.</w:t>
      </w:r>
    </w:p>
    <w:p>
      <w:pPr>
        <w:spacing w:before="80" w:after="20"/>
      </w:pPr>
      <w:r>
        <w:rPr>
          <w:rFonts w:ascii="Arial" w:hAnsi="Arial"/>
          <w:b/>
        </w:rPr>
        <w:t xml:space="preserve">KCIC, LLC | Senior Data Analyst </w:t>
      </w:r>
      <w:r>
        <w:rPr>
          <w:rFonts w:ascii="Arial" w:hAnsi="Arial"/>
          <w:i/>
        </w:rPr>
        <w:t>(March 2019 – August 2021)</w:t>
      </w:r>
    </w:p>
    <w:p>
      <w:pPr>
        <w:spacing w:before="40" w:after="20"/>
      </w:pPr>
      <w:r>
        <w:rPr>
          <w:rFonts w:ascii="Arial" w:hAnsi="Arial"/>
          <w:b/>
          <w:sz w:val="20"/>
        </w:rPr>
        <w:t>Database Engineering &amp; Quality Control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Automated data workflows and predictive solutions, developing advanced SQL views, stored procedures, and indexes to optimize data retrieval speeds and front-end infrastructure performance.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Leveraged Python and SQL to clean, transform, and analyze massive relational datasets, identifying key operational trends and generating foundational industry analytics reports.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Designed and implemented automated data validation routines and causal analysis to audit legacy records under strict 48-hour data ingestion and production deployment deadlines.</w:t>
      </w:r>
    </w:p>
    <w:p>
      <w:pPr>
        <w:spacing w:before="40" w:after="20"/>
      </w:pPr>
      <w:r>
        <w:rPr>
          <w:rFonts w:ascii="Arial" w:hAnsi="Arial"/>
          <w:b/>
          <w:sz w:val="20"/>
        </w:rPr>
        <w:t>Project Management &amp; Professional Training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Designed and executed firm-wide data analysis training programs that standardized database architecture ingestion, reporting protocols, and analytics adoption across multiple cross-functional teams.</w:t>
      </w:r>
    </w:p>
    <w:p>
      <w:pPr>
        <w:keepNext/>
        <w:spacing w:before="200" w:after="40"/>
      </w:pPr>
      <w:r>
        <w:rPr>
          <w:rFonts w:ascii="Arial" w:hAnsi="Arial"/>
          <w:b/>
          <w:sz w:val="23"/>
        </w:rPr>
        <w:t>EDUCATION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Professional Certificate in Data Science, Montgomery College | 2019 – 2020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B.A., Economics, Government &amp; Politics, University of Maryland, College Park | 2013 – 2017</w:t>
      </w:r>
    </w:p>
    <w:p>
      <w:pPr>
        <w:keepNext/>
        <w:spacing w:before="200" w:after="40"/>
      </w:pPr>
      <w:r>
        <w:rPr>
          <w:rFonts w:ascii="Arial" w:hAnsi="Arial"/>
          <w:b/>
          <w:sz w:val="23"/>
        </w:rPr>
        <w:t>CORE COMPETENCIES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Leadership: </w:t>
      </w:r>
      <w:r>
        <w:rPr>
          <w:rFonts w:ascii="Arial" w:hAnsi="Arial"/>
          <w:sz w:val="20"/>
        </w:rPr>
        <w:t>Agile Methodologies (Kanban), Project Management, Cross-functional Team Leadership, Mentorship &amp; Code Reviews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Data Science &amp; Analytics: </w:t>
      </w:r>
      <w:r>
        <w:rPr>
          <w:rFonts w:ascii="Arial" w:hAnsi="Arial"/>
          <w:sz w:val="20"/>
        </w:rPr>
        <w:t>Predictive Prioritization Modeling, Factor Analysis, Statistical Sampling, Data Visualization, MLOps</w:t>
      </w:r>
    </w:p>
    <w:p>
      <w:pPr>
        <w:spacing w:before="0" w:after="40"/>
      </w:pPr>
      <w:r>
        <w:rPr>
          <w:rFonts w:ascii="Arial" w:hAnsi="Arial"/>
          <w:b/>
          <w:sz w:val="20"/>
        </w:rPr>
        <w:t xml:space="preserve">Technical Toolkit: </w:t>
      </w:r>
      <w:r>
        <w:rPr>
          <w:rFonts w:ascii="Arial" w:hAnsi="Arial"/>
          <w:sz w:val="20"/>
        </w:rPr>
        <w:t>Python, R (Shiny, ggplot2), SQL (MS SQL, DuckDB), Palantir Foundry, Power BI, Git/GitLab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