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Full Stack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ISAIAS CARRERA VENTURA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141 Pte 1316 1 SAN MANUEL 72000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UAP370423PP3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ISAIAS CARRERA VENTURA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141 Pte 1316 1 SAN MANUEL 72000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isaias.carrera.ventura@gmail.com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23/02/2018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23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2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ISAIAS CARRERA VENTURA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23/02/2018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Full Stack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23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2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servicios de sw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ISAIAS CARRERA VENTURA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23/02/2018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23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2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servicios de sw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ISAIAS CARRERA VENTURA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23/02/2018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2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ISAIAS CARRERA VENTURA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