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559F" w14:textId="77777777" w:rsidR="00870332" w:rsidRPr="00695438" w:rsidRDefault="0024402C" w:rsidP="00870332">
      <w:pPr>
        <w:pStyle w:val="NoSpacing"/>
        <w:rPr>
          <w:rFonts w:ascii="Arial" w:hAnsi="Arial" w:cs="Arial"/>
          <w:sz w:val="20"/>
          <w:szCs w:val="20"/>
        </w:rPr>
      </w:pPr>
      <w:r w:rsidRPr="00695438">
        <w:rPr>
          <w:rFonts w:ascii="Arial" w:hAnsi="Arial" w:cs="Arial"/>
          <w:sz w:val="20"/>
          <w:szCs w:val="20"/>
        </w:rPr>
        <w:t>Decem</w:t>
      </w:r>
      <w:r w:rsidR="00870332" w:rsidRPr="00695438">
        <w:rPr>
          <w:rFonts w:ascii="Arial" w:hAnsi="Arial" w:cs="Arial"/>
          <w:sz w:val="20"/>
          <w:szCs w:val="20"/>
        </w:rPr>
        <w:t>ber 20, 2024</w:t>
      </w:r>
    </w:p>
    <w:p w14:paraId="7D736B7F" w14:textId="755E4EE4" w:rsidR="00A74C06" w:rsidRPr="00B420D5" w:rsidRDefault="00A74C06" w:rsidP="00870332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420D5">
        <w:rPr>
          <w:rFonts w:ascii="Arial" w:hAnsi="Arial" w:cs="Arial"/>
          <w:b/>
          <w:bCs/>
          <w:sz w:val="20"/>
          <w:szCs w:val="20"/>
        </w:rPr>
        <w:t>Project Overview – Property Auction Plan</w:t>
      </w:r>
      <w:r w:rsidR="00B420D5">
        <w:rPr>
          <w:rFonts w:ascii="Arial" w:hAnsi="Arial" w:cs="Arial"/>
          <w:b/>
          <w:bCs/>
          <w:sz w:val="20"/>
          <w:szCs w:val="20"/>
        </w:rPr>
        <w:t xml:space="preserve"> for</w:t>
      </w:r>
      <w:r w:rsidRPr="00B420D5">
        <w:rPr>
          <w:rFonts w:ascii="Arial" w:hAnsi="Arial" w:cs="Arial"/>
          <w:b/>
          <w:bCs/>
          <w:sz w:val="20"/>
          <w:szCs w:val="20"/>
        </w:rPr>
        <w:t xml:space="preserve"> NK Ent</w:t>
      </w:r>
    </w:p>
    <w:p w14:paraId="73ACC7A7" w14:textId="77777777" w:rsidR="00B420D5" w:rsidRDefault="00B420D5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</w:p>
    <w:p w14:paraId="3A0B440F" w14:textId="6FA27EB1" w:rsidR="00D5024B" w:rsidRPr="003279F0" w:rsidRDefault="00D5024B" w:rsidP="00870332">
      <w:pPr>
        <w:pStyle w:val="NoSpacing"/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</w:pPr>
      <w:r w:rsidRPr="003279F0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  <w:t>Business Challenge:</w:t>
      </w:r>
    </w:p>
    <w:p w14:paraId="76879C32" w14:textId="71F9EE08" w:rsidR="00D5024B" w:rsidRDefault="00595BA7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Nicole and Kyle will partner to </w:t>
      </w:r>
      <w:r w:rsidR="000A563C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bid on and acquire pro</w:t>
      </w:r>
      <w:r w:rsidR="00ED6FFB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perties in the Tax Deed Auction held by </w:t>
      </w:r>
      <w:r w:rsidR="00925A9C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the Tulsa County’s Treasurer’s Office.</w:t>
      </w:r>
      <w:r w:rsidR="006E6723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  These acquired properties</w:t>
      </w:r>
      <w:r w:rsidR="00DD78B6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 will then be renovated </w:t>
      </w:r>
      <w:r w:rsidR="0064247A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and either sold or rented by NK Ent.</w:t>
      </w:r>
    </w:p>
    <w:p w14:paraId="6D810E79" w14:textId="77777777" w:rsidR="006B4ED1" w:rsidRDefault="006B4ED1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</w:p>
    <w:p w14:paraId="4E1B7301" w14:textId="7154C467" w:rsidR="00C8129F" w:rsidRPr="001A6DE4" w:rsidRDefault="00C8129F" w:rsidP="00870332">
      <w:pPr>
        <w:pStyle w:val="NoSpacing"/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</w:pPr>
      <w:r w:rsidRPr="001A6DE4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  <w:t>Objective:</w:t>
      </w:r>
    </w:p>
    <w:p w14:paraId="768E7B07" w14:textId="6BF49844" w:rsidR="00C8129F" w:rsidRDefault="001226DA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Lisa will create a bid range </w:t>
      </w:r>
      <w:r w:rsidR="00CE4119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based on past auction sales, property assessments, and market values.</w:t>
      </w:r>
      <w:r w:rsidR="006E6723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  Nicole and Kyle will use this information to </w:t>
      </w:r>
      <w:r w:rsidR="00F65648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place bids at the auction for acquisition.</w:t>
      </w:r>
    </w:p>
    <w:p w14:paraId="497C0EED" w14:textId="77777777" w:rsidR="00CE4119" w:rsidRDefault="00CE4119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</w:p>
    <w:p w14:paraId="628A4429" w14:textId="5C279DEB" w:rsidR="00CE4119" w:rsidRDefault="008E1FC7" w:rsidP="00870332">
      <w:pPr>
        <w:pStyle w:val="NoSpacing"/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</w:pPr>
      <w:r w:rsidRPr="00D92C88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  <w:t>Data Insights</w:t>
      </w:r>
      <w:r w:rsidR="00D92C88" w:rsidRPr="00D92C88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  <w:t xml:space="preserve"> will focus on</w:t>
      </w:r>
      <w:r w:rsidR="00BF469D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  <w:t xml:space="preserve"> three factors:</w:t>
      </w:r>
    </w:p>
    <w:p w14:paraId="4DFD1F0F" w14:textId="79003027" w:rsidR="00D92C88" w:rsidRDefault="00D92C88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Determining a </w:t>
      </w:r>
      <w:r w:rsidRPr="00BF469D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  <w:t>maximum bid</w:t>
      </w:r>
      <w:r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 </w:t>
      </w:r>
      <w:r w:rsidR="0027661D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based on budge</w:t>
      </w:r>
      <w:r w:rsidR="0092173D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ts</w:t>
      </w:r>
      <w:r w:rsidR="0027661D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, potential repair/renovation costs and the property’s potential value after </w:t>
      </w:r>
      <w:r w:rsidR="00BF469D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completion of improvements.</w:t>
      </w:r>
    </w:p>
    <w:p w14:paraId="5F1F2CBB" w14:textId="11329323" w:rsidR="00BF469D" w:rsidRDefault="004E064A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Factoring in any </w:t>
      </w:r>
      <w:r w:rsidRPr="004E064A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  <w:t>additional costs</w:t>
      </w:r>
      <w:r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 such as property taxes, maintenance and potential legal fees for clearing the title.</w:t>
      </w:r>
    </w:p>
    <w:p w14:paraId="766ECF73" w14:textId="11767FA3" w:rsidR="00CE4119" w:rsidRDefault="0057099A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Creating a </w:t>
      </w:r>
      <w:r w:rsidRPr="00B116A0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  <w:t>bid range</w:t>
      </w:r>
      <w:r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 based on research </w:t>
      </w:r>
      <w:r w:rsidR="00B116A0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 xml:space="preserve">of past auctions, property assessments and </w:t>
      </w:r>
      <w:r w:rsidR="000A3080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market values</w:t>
      </w:r>
      <w:r w:rsidR="00976F1A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.</w:t>
      </w:r>
    </w:p>
    <w:p w14:paraId="13AF6D43" w14:textId="77777777" w:rsidR="00CE4119" w:rsidRDefault="00CE4119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</w:p>
    <w:p w14:paraId="119F0383" w14:textId="77777777" w:rsidR="00CE4119" w:rsidRDefault="00CE4119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</w:p>
    <w:p w14:paraId="39D5E159" w14:textId="77777777" w:rsidR="00CE4119" w:rsidRDefault="00CE4119" w:rsidP="00870332">
      <w:pPr>
        <w:pStyle w:val="NoSpacing"/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</w:pPr>
    </w:p>
    <w:p w14:paraId="69B1F747" w14:textId="7F45E390" w:rsidR="00A74C06" w:rsidRPr="00557EFA" w:rsidRDefault="00A74C06" w:rsidP="00870332">
      <w:pPr>
        <w:pStyle w:val="NoSpacing"/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</w:pPr>
      <w:r w:rsidRPr="00557EFA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  <w:t>2025 Real Estate Auction</w:t>
      </w:r>
      <w:r w:rsidR="00557EFA" w:rsidRPr="00557EFA">
        <w:rPr>
          <w:rFonts w:ascii="Arial" w:eastAsia="Times New Roman" w:hAnsi="Arial" w:cs="Arial"/>
          <w:b/>
          <w:bCs/>
          <w:color w:val="212529"/>
          <w:kern w:val="0"/>
          <w:sz w:val="20"/>
          <w:szCs w:val="20"/>
          <w14:ligatures w14:val="none"/>
        </w:rPr>
        <w:t>(1)</w:t>
      </w:r>
    </w:p>
    <w:p w14:paraId="6B686177" w14:textId="4719419C" w:rsidR="00A74C06" w:rsidRPr="00695438" w:rsidRDefault="00A74C06" w:rsidP="00870332">
      <w:pPr>
        <w:pStyle w:val="NoSpacing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9543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 Tulsa County Treasurer’s Office holds a real estate auction each year on the second Monday of</w:t>
      </w:r>
      <w:r w:rsidRPr="0069543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June and continues from day to day thereafter until said sale has been completed.</w:t>
      </w:r>
    </w:p>
    <w:p w14:paraId="1E700A0B" w14:textId="77777777" w:rsidR="00A74C06" w:rsidRPr="00695438" w:rsidRDefault="00A74C06" w:rsidP="00870332">
      <w:pPr>
        <w:pStyle w:val="NoSpacing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D319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Auction Date:</w:t>
      </w:r>
      <w:r w:rsidRPr="0069543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June 9, 2025</w:t>
      </w:r>
    </w:p>
    <w:p w14:paraId="4B3E0C8E" w14:textId="77777777" w:rsidR="00A74C06" w:rsidRPr="00695438" w:rsidRDefault="00A74C06" w:rsidP="00870332">
      <w:pPr>
        <w:pStyle w:val="NoSpacing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D319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Auction Information Available:</w:t>
      </w:r>
      <w:r w:rsidRPr="0069543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Approximately May 15, 2025</w:t>
      </w:r>
    </w:p>
    <w:p w14:paraId="26748525" w14:textId="77777777" w:rsidR="00A74C06" w:rsidRPr="00695438" w:rsidRDefault="00A74C06" w:rsidP="00870332">
      <w:pPr>
        <w:pStyle w:val="NoSpacing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9543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This auction is for the sale of real estate for non-payment of ad valorem property taxes or non-payment of special assessments such as cleaning and mowing.  On an average year, Tulsa County will auction 475 to 500 such properties. </w:t>
      </w:r>
    </w:p>
    <w:p w14:paraId="7BB241DA" w14:textId="2D0DD698" w:rsidR="00A74C06" w:rsidRDefault="00A74C06" w:rsidP="00870332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69543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 sale is open to the public and all properties are sold to the highest bidder</w:t>
      </w:r>
      <w:r w:rsidRPr="00A74C06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.</w:t>
      </w:r>
    </w:p>
    <w:p w14:paraId="0D5DAB36" w14:textId="77777777" w:rsidR="00B72603" w:rsidRDefault="00B72603" w:rsidP="00870332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6259A505" w14:textId="77777777" w:rsidR="0057459E" w:rsidRPr="0057459E" w:rsidRDefault="0057459E" w:rsidP="0057459E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57459E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www2.tulsacounty.org</w:t>
      </w:r>
    </w:p>
    <w:p w14:paraId="241CAA5A" w14:textId="77777777" w:rsidR="0057459E" w:rsidRPr="0057459E" w:rsidRDefault="0057459E" w:rsidP="0057459E">
      <w:pPr>
        <w:pStyle w:val="NoSpacing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14:ligatures w14:val="none"/>
        </w:rPr>
      </w:pPr>
      <w:hyperlink r:id="rId7" w:tgtFrame="_blank" w:history="1">
        <w:r w:rsidRPr="0057459E">
          <w:rPr>
            <w:rStyle w:val="Hyperlink"/>
            <w:rFonts w:ascii="Open Sans" w:eastAsia="Times New Roman" w:hAnsi="Open Sans" w:cs="Open Sans"/>
            <w:b/>
            <w:bCs/>
            <w:kern w:val="0"/>
            <w:sz w:val="24"/>
            <w:szCs w:val="24"/>
            <w14:ligatures w14:val="none"/>
          </w:rPr>
          <w:t>Tulsa County Treasurer</w:t>
        </w:r>
      </w:hyperlink>
    </w:p>
    <w:p w14:paraId="7AC009FF" w14:textId="77777777" w:rsidR="0057459E" w:rsidRPr="0057459E" w:rsidRDefault="0057459E" w:rsidP="0057459E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hyperlink r:id="rId8" w:tgtFrame="_blank" w:history="1">
        <w:r w:rsidRPr="0057459E">
          <w:rPr>
            <w:rStyle w:val="Hyperlink"/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218 W 6th St Ste 8, Tulsa, OK 74103</w:t>
        </w:r>
      </w:hyperlink>
    </w:p>
    <w:p w14:paraId="344C6A88" w14:textId="77777777" w:rsidR="0057459E" w:rsidRPr="0057459E" w:rsidRDefault="0057459E" w:rsidP="0057459E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hyperlink r:id="rId9" w:history="1">
        <w:r w:rsidRPr="0057459E">
          <w:rPr>
            <w:rStyle w:val="Hyperlink"/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(918) 596-5071</w:t>
        </w:r>
      </w:hyperlink>
    </w:p>
    <w:p w14:paraId="42A16B5B" w14:textId="77777777" w:rsidR="00B72603" w:rsidRDefault="00B72603" w:rsidP="00870332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2C91423F" w14:textId="77777777" w:rsidR="00190460" w:rsidRDefault="00190460" w:rsidP="00870332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17BB46AB" w14:textId="77777777" w:rsidR="008D6B6C" w:rsidRDefault="00190460" w:rsidP="008D6B6C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Book of Sale 2024 Auction </w:t>
      </w:r>
      <w:r w:rsidR="00B17C1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–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Tu</w:t>
      </w:r>
      <w:r w:rsidR="00B17C1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lsa County Clerk’s </w:t>
      </w:r>
      <w:r w:rsidR="008D6B6C" w:rsidRPr="008D6B6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Tulsa County Clerk</w:t>
      </w:r>
    </w:p>
    <w:p w14:paraId="3DBB99EB" w14:textId="2E3CF4D0" w:rsidR="008D6B6C" w:rsidRPr="008D6B6C" w:rsidRDefault="008D6B6C" w:rsidP="008D6B6C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1.27.2025 Emailed Mike for assistance in obtaining copy of Book of Sale 2024</w:t>
      </w:r>
    </w:p>
    <w:p w14:paraId="0692C3B3" w14:textId="77777777" w:rsidR="008D6B6C" w:rsidRPr="008D6B6C" w:rsidRDefault="008D6B6C" w:rsidP="008D6B6C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D6B6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Michael Willis</w:t>
      </w:r>
    </w:p>
    <w:p w14:paraId="476A58A2" w14:textId="77777777" w:rsidR="008D6B6C" w:rsidRPr="008D6B6C" w:rsidRDefault="008D6B6C" w:rsidP="008D6B6C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hyperlink r:id="rId10" w:history="1">
        <w:r w:rsidRPr="008D6B6C">
          <w:rPr>
            <w:rStyle w:val="Hyperlink"/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918-596-5801</w:t>
        </w:r>
      </w:hyperlink>
    </w:p>
    <w:p w14:paraId="55D717F1" w14:textId="77777777" w:rsidR="008D6B6C" w:rsidRPr="008D6B6C" w:rsidRDefault="008D6B6C" w:rsidP="008D6B6C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8D6B6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 </w:t>
      </w:r>
      <w:hyperlink r:id="rId11" w:tooltip="Contact by Email" w:history="1">
        <w:r w:rsidRPr="008D6B6C">
          <w:rPr>
            <w:rStyle w:val="Hyperlink"/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mwillis@tulsacounty.org</w:t>
        </w:r>
      </w:hyperlink>
    </w:p>
    <w:p w14:paraId="398BD62F" w14:textId="37BE5144" w:rsidR="00190460" w:rsidRDefault="00B17C1C" w:rsidP="00870332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Office</w:t>
      </w:r>
    </w:p>
    <w:p w14:paraId="7C52F5D9" w14:textId="77777777" w:rsidR="00B17C1C" w:rsidRPr="00524CBF" w:rsidRDefault="00B17C1C" w:rsidP="00870332">
      <w:pPr>
        <w:pStyle w:val="NoSpacing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sectPr w:rsidR="00B17C1C" w:rsidRPr="00524CB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0FDC3" w14:textId="77777777" w:rsidR="006B2EA6" w:rsidRDefault="006B2EA6" w:rsidP="00557EFA">
      <w:pPr>
        <w:spacing w:after="0" w:line="240" w:lineRule="auto"/>
      </w:pPr>
      <w:r>
        <w:separator/>
      </w:r>
    </w:p>
  </w:endnote>
  <w:endnote w:type="continuationSeparator" w:id="0">
    <w:p w14:paraId="26CAA3CF" w14:textId="77777777" w:rsidR="006B2EA6" w:rsidRDefault="006B2EA6" w:rsidP="0055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FD20" w14:textId="4FFBEB7F" w:rsidR="00557EFA" w:rsidRPr="00B420D5" w:rsidRDefault="00557EFA" w:rsidP="00557EFA">
    <w:pPr>
      <w:pStyle w:val="NoSpacing"/>
      <w:numPr>
        <w:ilvl w:val="0"/>
        <w:numId w:val="4"/>
      </w:numPr>
      <w:rPr>
        <w:rFonts w:ascii="Arial" w:hAnsi="Arial" w:cs="Arial"/>
        <w:sz w:val="16"/>
        <w:szCs w:val="16"/>
      </w:rPr>
    </w:pPr>
    <w:r w:rsidRPr="00B420D5">
      <w:rPr>
        <w:rFonts w:ascii="Arial" w:hAnsi="Arial" w:cs="Arial"/>
        <w:sz w:val="16"/>
        <w:szCs w:val="16"/>
      </w:rPr>
      <w:t xml:space="preserve">Taken from </w:t>
    </w:r>
    <w:hyperlink r:id="rId1" w:history="1">
      <w:r w:rsidRPr="00B420D5">
        <w:rPr>
          <w:rStyle w:val="Hyperlink"/>
          <w:rFonts w:ascii="Arial" w:hAnsi="Arial" w:cs="Arial"/>
          <w:sz w:val="16"/>
          <w:szCs w:val="16"/>
        </w:rPr>
        <w:t>June Real Estate Auction - Treasurer</w:t>
      </w:r>
    </w:hyperlink>
    <w:r w:rsidRPr="00B420D5">
      <w:rPr>
        <w:rFonts w:ascii="Arial" w:hAnsi="Arial" w:cs="Arial"/>
        <w:sz w:val="16"/>
        <w:szCs w:val="16"/>
      </w:rPr>
      <w:t>, Tulsa OK Website</w:t>
    </w:r>
    <w:r>
      <w:rPr>
        <w:rFonts w:ascii="Arial" w:hAnsi="Arial" w:cs="Arial"/>
        <w:sz w:val="16"/>
        <w:szCs w:val="16"/>
      </w:rPr>
      <w:t>)</w:t>
    </w:r>
  </w:p>
  <w:p w14:paraId="6192F99C" w14:textId="77777777" w:rsidR="00557EFA" w:rsidRDefault="00557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2B670" w14:textId="77777777" w:rsidR="006B2EA6" w:rsidRDefault="006B2EA6" w:rsidP="00557EFA">
      <w:pPr>
        <w:spacing w:after="0" w:line="240" w:lineRule="auto"/>
      </w:pPr>
      <w:r>
        <w:separator/>
      </w:r>
    </w:p>
  </w:footnote>
  <w:footnote w:type="continuationSeparator" w:id="0">
    <w:p w14:paraId="1123C674" w14:textId="77777777" w:rsidR="006B2EA6" w:rsidRDefault="006B2EA6" w:rsidP="00557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A0588"/>
    <w:multiLevelType w:val="hybridMultilevel"/>
    <w:tmpl w:val="53DC9C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D0945"/>
    <w:multiLevelType w:val="hybridMultilevel"/>
    <w:tmpl w:val="A06E14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E9B"/>
    <w:multiLevelType w:val="multilevel"/>
    <w:tmpl w:val="940E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A194E"/>
    <w:multiLevelType w:val="hybridMultilevel"/>
    <w:tmpl w:val="6FA6A8EE"/>
    <w:lvl w:ilvl="0" w:tplc="81CCD73A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70456">
    <w:abstractNumId w:val="0"/>
  </w:num>
  <w:num w:numId="2" w16cid:durableId="952513023">
    <w:abstractNumId w:val="1"/>
  </w:num>
  <w:num w:numId="3" w16cid:durableId="2128812178">
    <w:abstractNumId w:val="2"/>
  </w:num>
  <w:num w:numId="4" w16cid:durableId="132523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06"/>
    <w:rsid w:val="000A3080"/>
    <w:rsid w:val="000A563C"/>
    <w:rsid w:val="001226DA"/>
    <w:rsid w:val="00190460"/>
    <w:rsid w:val="001A6DE4"/>
    <w:rsid w:val="0024402C"/>
    <w:rsid w:val="0027661D"/>
    <w:rsid w:val="00277805"/>
    <w:rsid w:val="002C5F4B"/>
    <w:rsid w:val="003279F0"/>
    <w:rsid w:val="004E064A"/>
    <w:rsid w:val="004E0BFB"/>
    <w:rsid w:val="00524CBF"/>
    <w:rsid w:val="0053316B"/>
    <w:rsid w:val="00557EFA"/>
    <w:rsid w:val="0057099A"/>
    <w:rsid w:val="0057459E"/>
    <w:rsid w:val="00595BA7"/>
    <w:rsid w:val="005B67E0"/>
    <w:rsid w:val="00634BC5"/>
    <w:rsid w:val="0064247A"/>
    <w:rsid w:val="00695438"/>
    <w:rsid w:val="006B2EA6"/>
    <w:rsid w:val="006B4ED1"/>
    <w:rsid w:val="006D186B"/>
    <w:rsid w:val="006E6723"/>
    <w:rsid w:val="00870332"/>
    <w:rsid w:val="008D6B6C"/>
    <w:rsid w:val="008E1FC7"/>
    <w:rsid w:val="008F781D"/>
    <w:rsid w:val="0092173D"/>
    <w:rsid w:val="00925A9C"/>
    <w:rsid w:val="00976F1A"/>
    <w:rsid w:val="00A74C06"/>
    <w:rsid w:val="00AC4D3F"/>
    <w:rsid w:val="00B116A0"/>
    <w:rsid w:val="00B17C1C"/>
    <w:rsid w:val="00B420D5"/>
    <w:rsid w:val="00B72603"/>
    <w:rsid w:val="00BA1A06"/>
    <w:rsid w:val="00BF469D"/>
    <w:rsid w:val="00C62D97"/>
    <w:rsid w:val="00C8129F"/>
    <w:rsid w:val="00CD3196"/>
    <w:rsid w:val="00CE4119"/>
    <w:rsid w:val="00D5024B"/>
    <w:rsid w:val="00D92C88"/>
    <w:rsid w:val="00DD78B6"/>
    <w:rsid w:val="00E63820"/>
    <w:rsid w:val="00ED6FFB"/>
    <w:rsid w:val="00ED7567"/>
    <w:rsid w:val="00EE5898"/>
    <w:rsid w:val="00F65648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2F56"/>
  <w15:chartTrackingRefBased/>
  <w15:docId w15:val="{77B105B0-7390-4F2F-99A0-EF4C9A0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03"/>
  </w:style>
  <w:style w:type="paragraph" w:styleId="Heading1">
    <w:name w:val="heading 1"/>
    <w:basedOn w:val="Normal"/>
    <w:next w:val="Normal"/>
    <w:link w:val="Heading1Char"/>
    <w:uiPriority w:val="9"/>
    <w:qFormat/>
    <w:rsid w:val="00A74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C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4C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C0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03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FA"/>
  </w:style>
  <w:style w:type="paragraph" w:styleId="Footer">
    <w:name w:val="footer"/>
    <w:basedOn w:val="Normal"/>
    <w:link w:val="FooterChar"/>
    <w:uiPriority w:val="99"/>
    <w:unhideWhenUsed/>
    <w:rsid w:val="0055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c440f4aff01f09aad8ee51ed80870fdd871ac740e3c225c1c787bcf14105b5feJmltdHM9MTczNzkzNjAwMA&amp;ptn=3&amp;ver=2&amp;hsh=4&amp;fclid=16b824df-5997-6ccb-0bf1-31c958ba6d73&amp;u=a1L21hcHM_Jm1lcGk9MTA5fn5Ub3BPZlBhZ2V-QWRkcmVzc19MaW5rJnR5PTE4JnE9VHVsc2ElMjBDb3VudHklMjBUcmVhc3VyZXImc3M9eXBpZC5ZTjg3M3g2MzM0MDc3MTE2NzMzNzI1MTU1JnBwb2lzPTM2LjE0OTA1OTI5NTY1NDNfLTk1Ljk5MjYwNzExNjY5OTIyX1R1bHNhJTIwQ291bnR5JTIwVHJlYXN1cmVyX1lOODczeDYzMzQwNzcxMTY3MzM3MjUxNTV-JmNwPTM2LjE0OTA1OX4tOTUuOTkyNjA3JnY9MiZzVj0xJkZPUk09TVBTUlBM&amp;ntb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5a56fa0567a691fe308a607f6917221e2e6dca496ac55bd38d29b026107e5f8bJmltdHM9MTczNzkzNjAwMA&amp;ptn=3&amp;ver=2&amp;hsh=4&amp;fclid=16b824df-5997-6ccb-0bf1-31c958ba6d73&amp;u=a1aHR0cHM6Ly93d3cuYmluZy5jb20vYWxpbmsvbGluaz91cmw9aHR0cHMlM2ElMmYlMmZ3d3cyLnR1bHNhY291bnR5Lm9yZyUyZnRyZWFzdXJlciUyZiZzb3VyY2U9c2VycC1sb2NhbCZoPXclMmZoRGZHMzl4R1ZYJTJiNUolMmZvciUyZkZUakdiajdWN0RvZVpPSnZnNTB6OHVMayUzZCZwPWx3X2didCZpZz0zMDEzMzFFN0RFMjY0RUE5OTA0NjdCNDY3RUQ3NTUzMSZ5cGlkPVlOODczeDYzMzQwNzcxMTY3MzM3MjUxNTU&amp;ntb=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willis@tulsacounty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918-596-58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918596507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2.tulsacounty.org/treasurer/properties-for-sale/june-real-estate-a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Coombs</dc:creator>
  <cp:keywords/>
  <dc:description/>
  <cp:lastModifiedBy>Lisa Coombs</cp:lastModifiedBy>
  <cp:revision>6</cp:revision>
  <dcterms:created xsi:type="dcterms:W3CDTF">2025-01-22T04:11:00Z</dcterms:created>
  <dcterms:modified xsi:type="dcterms:W3CDTF">2025-01-27T22:40:00Z</dcterms:modified>
</cp:coreProperties>
</file>