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6BA3" w14:textId="74105386" w:rsidR="00A81F26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Гудфеллоу И.,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Бенгио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Курвиль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 (2016). Глубокое обучение.</w:t>
      </w:r>
    </w:p>
    <w:p w14:paraId="5DA10F43" w14:textId="40107A38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Маккаллох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У. С. и Питтс У. (1943). Логический анализ идей, присущих нервной деятельности.</w:t>
      </w:r>
    </w:p>
    <w:p w14:paraId="2E2A0D29" w14:textId="743B905E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Лекун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Бенгио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 и Хинтон Г. (2015). Глубокое обучение.</w:t>
      </w:r>
    </w:p>
    <w:p w14:paraId="563E576D" w14:textId="35E7ACEA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Румельхарт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Д. Э., Хинтон, Г. Э. и Уильямс, Р. Дж. (1986). Изучение представлений с помощью ошибок, распространяющихся в обратном направлении.</w:t>
      </w:r>
    </w:p>
    <w:p w14:paraId="2F7A9CFD" w14:textId="19EF8989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Джордан, М. И., и Митчелл, Т. М. (2015). Машинное обучение: тенденции, перспективы и прозрения.</w:t>
      </w:r>
    </w:p>
    <w:p w14:paraId="5B71B9BD" w14:textId="78F6180E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Розенблатт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Ф. (1958). Персептрон: вероятностная модель хранения и организации информации в мозге.</w:t>
      </w:r>
    </w:p>
    <w:p w14:paraId="3F51A903" w14:textId="027BC56D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Хопфилд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Дж. Дж. (1982). Нейронные сети и физические системы с новыми коллективными вычислительными возможностями.</w:t>
      </w:r>
    </w:p>
    <w:p w14:paraId="5874108A" w14:textId="6284B6C0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Хохрайтер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Шмидхубер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Дж. (1997). Долговременная память.</w:t>
      </w:r>
    </w:p>
    <w:p w14:paraId="4ABCBE5B" w14:textId="4C16D46C" w:rsidR="001B7318" w:rsidRPr="00230308" w:rsidRDefault="001B731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Крижевский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Суцкевер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И., Хинтон Г. Э. (2012). Сетевая классификация изображений с помощью глубоких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нейронных сетей.</w:t>
      </w:r>
    </w:p>
    <w:p w14:paraId="063D5C47" w14:textId="0B974B75" w:rsidR="001B7318" w:rsidRPr="00230308" w:rsidRDefault="007319E7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Элман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Дж. (1990). Нахождение структуры во времени. Когнитивная наука.</w:t>
      </w:r>
    </w:p>
    <w:p w14:paraId="77339C2A" w14:textId="6A08601A" w:rsidR="007319E7" w:rsidRPr="00230308" w:rsidRDefault="007319E7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Гудфеллоу, И. и др. (2014). Генеративные соревнующиеся сети.</w:t>
      </w:r>
    </w:p>
    <w:p w14:paraId="00720945" w14:textId="7017AB1C" w:rsidR="007319E7" w:rsidRPr="00230308" w:rsidRDefault="007319E7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Васвани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А. и др. (2017). Внимание — это все, что вам нужно.</w:t>
      </w:r>
    </w:p>
    <w:p w14:paraId="74DCBE21" w14:textId="5E44119C" w:rsidR="007A7172" w:rsidRPr="00230308" w:rsidRDefault="007A7172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Хебб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Д. О. (1949). Организация поведения: нейропсихологическая теория.</w:t>
      </w:r>
    </w:p>
    <w:p w14:paraId="560EEB82" w14:textId="277547EA" w:rsidR="007A7172" w:rsidRPr="00230308" w:rsidRDefault="007A7172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Лекун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Боттоу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Л.,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Бенгио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Хаффнер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П. (1998). Применение градиентного обучения к распознаванию документов.</w:t>
      </w:r>
    </w:p>
    <w:p w14:paraId="21277F23" w14:textId="54EC780A" w:rsidR="007A7172" w:rsidRPr="00230308" w:rsidRDefault="009E764B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Кингма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Д. П., и Ба, Дж. (2014). Метод стохастической оптимизации.</w:t>
      </w:r>
    </w:p>
    <w:p w14:paraId="7E5F5ADA" w14:textId="525A08EA" w:rsidR="009E764B" w:rsidRPr="00230308" w:rsidRDefault="009E764B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Боттом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Л. (1991). Стохастическое градиентное обучение в нейронных сетях.</w:t>
      </w:r>
    </w:p>
    <w:p w14:paraId="2876529A" w14:textId="5D192C56" w:rsidR="009E764B" w:rsidRPr="00230308" w:rsidRDefault="009E764B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lastRenderedPageBreak/>
        <w:t>Тилеман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Т. и Хинтон, Г. (2012). Разделите градиент на текущее среднее значение его недавней величины.</w:t>
      </w:r>
    </w:p>
    <w:p w14:paraId="23753BF8" w14:textId="69481281" w:rsidR="009C0C16" w:rsidRPr="00230308" w:rsidRDefault="009C0C16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Чжоу, Б.,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Хосла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А.,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Лапедриза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А., Олива, А.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Торральба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А. (2016). Изучение глубоких возможностей для распознавания локализации.</w:t>
      </w:r>
    </w:p>
    <w:p w14:paraId="1AF99D69" w14:textId="6E564C5F" w:rsidR="009C0C16" w:rsidRPr="00230308" w:rsidRDefault="009C0C16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Серманет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П.,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Эйген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Д., Чжан Х., Матье М.,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Фергюс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Р.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Лекун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 (2013).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OverFeat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: интегрированное распознавание, локализация и обнаружение с использованием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сетей.</w:t>
      </w:r>
    </w:p>
    <w:p w14:paraId="6F752973" w14:textId="0AE7524C" w:rsidR="009C0C16" w:rsidRPr="00230308" w:rsidRDefault="009C0C16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Хе К., Чжан Х., Рен С. и Сун Дж. (2016). Глубокое остаточное обучение для распознавания изображений.</w:t>
      </w:r>
    </w:p>
    <w:p w14:paraId="2B18C705" w14:textId="569A45AB" w:rsidR="009C0C16" w:rsidRPr="00230308" w:rsidRDefault="009C0C16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Симонян К.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Зиссерман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 (2014). Очень глубокие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сети для крупномасштабного распознавания изображений.</w:t>
      </w:r>
    </w:p>
    <w:p w14:paraId="2AE5AA8C" w14:textId="54A05A3E" w:rsidR="00A51D05" w:rsidRPr="00230308" w:rsidRDefault="00A51D05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Иоффе, С., Сегеди, К. (2015). Пакетная нормализация: ускорение глубокого обучения сети за счет уменьшения внутреннего сдвига.</w:t>
      </w:r>
    </w:p>
    <w:p w14:paraId="776736E0" w14:textId="220DABFE" w:rsidR="00BE68DC" w:rsidRPr="00230308" w:rsidRDefault="00BE68DC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Шортен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К.,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Хошгофтаар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Т. М. (2019). Исследование по дополнению данных изображений для глубокого обучения.</w:t>
      </w:r>
    </w:p>
    <w:p w14:paraId="5101DC4B" w14:textId="6181A6E4" w:rsidR="00BE68DC" w:rsidRPr="00230308" w:rsidRDefault="00BE68DC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Перес, Л., и Ванг, Дж. (2017). Эффективность увеличения объема данных при классификации изображений с использованием глубокого обучения.</w:t>
      </w:r>
    </w:p>
    <w:p w14:paraId="5A03F348" w14:textId="231F3D03" w:rsidR="00BE68DC" w:rsidRPr="00230308" w:rsidRDefault="00BE68DC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Чжан Х.,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Сиссе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М., Дофин Ю. Н. и Лопес-Пас Д. (2018). Путаница: помимо эмпирической минимизации рисков.</w:t>
      </w:r>
    </w:p>
    <w:p w14:paraId="6723056F" w14:textId="382D5DB5" w:rsidR="00BE68DC" w:rsidRPr="00230308" w:rsidRDefault="00BE68DC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Чжао, З-К., Чжэн, П., Сюй, С.Т., Ву, Х. (2019). Обнаружение объектов с помощью глубокого обучения: обзор.</w:t>
      </w:r>
    </w:p>
    <w:p w14:paraId="3F964F60" w14:textId="1D5A874B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Томас Г.,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Ковашка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Раманан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Д. (2019). Анализируя роль неопределенности модели в электронных видах спорта.</w:t>
      </w:r>
    </w:p>
    <w:p w14:paraId="18106D58" w14:textId="28D0EA04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Яна Дж.,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Гюней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Ф., Бел А. и Гейгер А. (2017). Компьютерное зрение для автономных транспортных средств: проблемы, наборы данных и современное состояние. Основы и тенденции в области компьютерной графики и зрения.</w:t>
      </w:r>
    </w:p>
    <w:p w14:paraId="1F1C75BB" w14:textId="076DA051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lastRenderedPageBreak/>
        <w:t>Литьенс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Г., Кои Т.,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Бейнорди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Б. Э.,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Сетио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 А., Чомпи Ф.,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Гафурян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М., Санчес С. И. (2017). Обзор, посвященный глубокому обучению в области анализа медицинских изображений. Анализ медицинских изображений.</w:t>
      </w:r>
    </w:p>
    <w:p w14:paraId="19FA9A32" w14:textId="37B1D055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>Круз-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Роа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А., Гилмор, Х.,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Басаванхалли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А., Фельдман, М.,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Ганесан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, С., Ши, Н. Н.,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Мадабхуши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А. (2018). Точное и воспроизводимое обнаружение инвазивного рака молочной железы с помощью изображений на слайдах: подход к глубокому обучению для количественной оценки распространенности опухоли.</w:t>
      </w:r>
    </w:p>
    <w:p w14:paraId="7EABFF67" w14:textId="544A5747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Плис С. М.,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Йельм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Д. Р., Салахутдинов Р. И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Кэлхун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В. Д. (2014). Глубокое обучение для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нейровизуализации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валидационное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исследование. Рубежи в нейробиологии.</w:t>
      </w:r>
    </w:p>
    <w:p w14:paraId="183216D7" w14:textId="7B47C7AE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Гулшан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В., Пэн Л.,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Корам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М., Стампе М. С., Ву Д.,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Нараянасвами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А., Вебстер Д. Р. (2016). Разработка и валидация алгоритма глубокого обучения для выявления диабетической ретинопатии на фотографиях глазного дна сетчатки.</w:t>
      </w:r>
    </w:p>
    <w:p w14:paraId="490D0A7C" w14:textId="4C78287C" w:rsidR="002C591E" w:rsidRPr="00230308" w:rsidRDefault="002C591E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Мадани А., Арнаут Р.,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Мофрад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М. и Арнаут Р. (2018). Быстрая и точная классификация эхокардиограмм с использованием глубокого обучения.</w:t>
      </w:r>
    </w:p>
    <w:p w14:paraId="3FBDDA96" w14:textId="1755BBE5" w:rsidR="00BB27A8" w:rsidRPr="00230308" w:rsidRDefault="00BB27A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Говард А. Г., Чжу М., Чен Б., Калениченко Д., Ван В.,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Вейанд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Т., Адам Х. (2017). Эффективные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нейронные сети для приложений мобильного зрения.</w:t>
      </w:r>
    </w:p>
    <w:p w14:paraId="2131B490" w14:textId="1DCA0A33" w:rsidR="00BB27A8" w:rsidRPr="00230308" w:rsidRDefault="00BB27A8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Зоф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>, Б., и Ле, В. В. (2016). Поиск нейронной архитектуры с обучением с подкреплением.</w:t>
      </w:r>
    </w:p>
    <w:p w14:paraId="773F79A8" w14:textId="35BAAA67" w:rsidR="008E43E4" w:rsidRPr="00230308" w:rsidRDefault="008E43E4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Мних В.,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Кавукджуоглу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К., Сильвер Д., Русу А. А., Ванесса Дж.,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Беллемар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М. Г.,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Хассабис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Д. (2015). Управление на уровне человека с помощью глубокого обучения с подкреплением.</w:t>
      </w:r>
    </w:p>
    <w:p w14:paraId="5D62A2E2" w14:textId="218D198A" w:rsidR="008E43E4" w:rsidRPr="00230308" w:rsidRDefault="008E43E4" w:rsidP="00157B7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Гудфеллоу И.,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Пуже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-Абади Дж., Мирза М., Сюй Б., Вард-Фарли Д.,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Озаир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С.,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Бенгио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Ю. (2014). Порождающие состязательные сети.</w:t>
      </w:r>
    </w:p>
    <w:p w14:paraId="3A99B3D1" w14:textId="77777777" w:rsidR="0082213E" w:rsidRDefault="00DD2045" w:rsidP="0082213E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0308">
        <w:rPr>
          <w:rFonts w:ascii="Times New Roman" w:hAnsi="Times New Roman" w:cs="Times New Roman"/>
          <w:sz w:val="28"/>
          <w:szCs w:val="28"/>
        </w:rPr>
        <w:t xml:space="preserve">Абади М., Чу А., Гудфеллоу И.,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Макмахан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Х. Б., Миронов И., </w:t>
      </w:r>
      <w:proofErr w:type="spellStart"/>
      <w:r w:rsidRPr="00230308">
        <w:rPr>
          <w:rFonts w:ascii="Times New Roman" w:hAnsi="Times New Roman" w:cs="Times New Roman"/>
          <w:sz w:val="28"/>
          <w:szCs w:val="28"/>
        </w:rPr>
        <w:t>Талвар</w:t>
      </w:r>
      <w:proofErr w:type="spellEnd"/>
      <w:r w:rsidRPr="00230308">
        <w:rPr>
          <w:rFonts w:ascii="Times New Roman" w:hAnsi="Times New Roman" w:cs="Times New Roman"/>
          <w:sz w:val="28"/>
          <w:szCs w:val="28"/>
        </w:rPr>
        <w:t xml:space="preserve"> К., Чжан Л. (2016). Глубокое обучение с дифференцированной конфиденциальностью.</w:t>
      </w:r>
    </w:p>
    <w:p w14:paraId="51CAF061" w14:textId="77777777" w:rsidR="0082213E" w:rsidRPr="0082213E" w:rsidRDefault="0082213E" w:rsidP="0082213E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13E">
        <w:rPr>
          <w:rFonts w:ascii="Times New Roman" w:hAnsi="Times New Roman" w:cs="Times New Roman"/>
          <w:sz w:val="28"/>
          <w:szCs w:val="28"/>
        </w:rPr>
        <w:lastRenderedPageBreak/>
        <w:t>Шортен</w:t>
      </w:r>
      <w:proofErr w:type="spellEnd"/>
      <w:r w:rsidRPr="0082213E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82213E">
        <w:rPr>
          <w:rFonts w:ascii="Times New Roman" w:hAnsi="Times New Roman" w:cs="Times New Roman"/>
          <w:sz w:val="28"/>
          <w:szCs w:val="28"/>
        </w:rPr>
        <w:t>Хошгофтаар</w:t>
      </w:r>
      <w:proofErr w:type="spellEnd"/>
      <w:r w:rsidRPr="0082213E">
        <w:rPr>
          <w:rFonts w:ascii="Times New Roman" w:hAnsi="Times New Roman" w:cs="Times New Roman"/>
          <w:sz w:val="28"/>
          <w:szCs w:val="28"/>
        </w:rPr>
        <w:t xml:space="preserve"> Т. М. (2019). Обзор методов аугментации данных изображений для глубокого обучения.</w:t>
      </w:r>
    </w:p>
    <w:p w14:paraId="527B5457" w14:textId="77777777" w:rsidR="0082213E" w:rsidRPr="0082213E" w:rsidRDefault="0082213E" w:rsidP="0082213E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213E">
        <w:rPr>
          <w:rFonts w:ascii="Times New Roman" w:hAnsi="Times New Roman" w:cs="Times New Roman"/>
          <w:sz w:val="28"/>
          <w:szCs w:val="28"/>
        </w:rPr>
        <w:t>Бенгио</w:t>
      </w:r>
      <w:proofErr w:type="spellEnd"/>
      <w:r w:rsidRPr="0082213E">
        <w:rPr>
          <w:rFonts w:ascii="Times New Roman" w:hAnsi="Times New Roman" w:cs="Times New Roman"/>
          <w:sz w:val="28"/>
          <w:szCs w:val="28"/>
        </w:rPr>
        <w:t xml:space="preserve"> Ю. (2012). Практические рекомендации по обучению глубоких архитектур на основе градиентных методов.</w:t>
      </w:r>
    </w:p>
    <w:p w14:paraId="6485376B" w14:textId="7A659AB9" w:rsidR="0082213E" w:rsidRPr="00E75292" w:rsidRDefault="0082213E" w:rsidP="00E7529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2213E">
        <w:rPr>
          <w:rFonts w:ascii="Times New Roman" w:hAnsi="Times New Roman" w:cs="Times New Roman"/>
          <w:sz w:val="28"/>
          <w:szCs w:val="28"/>
        </w:rPr>
        <w:t>Пан С. Дж., Янг К. (2010). Обзор переноса обучения.</w:t>
      </w:r>
    </w:p>
    <w:sectPr w:rsidR="0082213E" w:rsidRPr="00E75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87B95"/>
    <w:multiLevelType w:val="hybridMultilevel"/>
    <w:tmpl w:val="A60CC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4675"/>
    <w:multiLevelType w:val="hybridMultilevel"/>
    <w:tmpl w:val="A60CC9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9117">
    <w:abstractNumId w:val="0"/>
  </w:num>
  <w:num w:numId="2" w16cid:durableId="1287541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B6"/>
    <w:rsid w:val="00157B7A"/>
    <w:rsid w:val="001B48FF"/>
    <w:rsid w:val="001B7318"/>
    <w:rsid w:val="00230308"/>
    <w:rsid w:val="002C591E"/>
    <w:rsid w:val="00441172"/>
    <w:rsid w:val="005B6AB6"/>
    <w:rsid w:val="005F2078"/>
    <w:rsid w:val="00625317"/>
    <w:rsid w:val="007319E7"/>
    <w:rsid w:val="007A7172"/>
    <w:rsid w:val="0082213E"/>
    <w:rsid w:val="008E43E4"/>
    <w:rsid w:val="009C0C16"/>
    <w:rsid w:val="009E764B"/>
    <w:rsid w:val="00A51D05"/>
    <w:rsid w:val="00A81F26"/>
    <w:rsid w:val="00BB27A8"/>
    <w:rsid w:val="00BE68DC"/>
    <w:rsid w:val="00DD2045"/>
    <w:rsid w:val="00E75292"/>
    <w:rsid w:val="00F4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E95E"/>
  <w15:chartTrackingRefBased/>
  <w15:docId w15:val="{C5C97AAD-61A2-4274-9D10-5465C5E0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Гайдайчук</dc:creator>
  <cp:keywords/>
  <dc:description/>
  <cp:lastModifiedBy>Дмитрий Гайдайчук</cp:lastModifiedBy>
  <cp:revision>9</cp:revision>
  <dcterms:created xsi:type="dcterms:W3CDTF">2024-05-19T09:24:00Z</dcterms:created>
  <dcterms:modified xsi:type="dcterms:W3CDTF">2024-11-01T12:00:00Z</dcterms:modified>
</cp:coreProperties>
</file>