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F940" w14:textId="4EBFC7BB" w:rsidR="00111ECF" w:rsidRPr="00831FD8" w:rsidRDefault="00831FD8">
      <w:pPr>
        <w:rPr>
          <w:lang w:val="es-ES"/>
        </w:rPr>
      </w:pPr>
      <w:r>
        <w:rPr>
          <w:lang w:val="es-ES"/>
        </w:rPr>
        <w:t>Documento de Prueba</w:t>
      </w:r>
    </w:p>
    <w:sectPr w:rsidR="00111ECF" w:rsidRPr="00831F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8"/>
    <w:rsid w:val="00111ECF"/>
    <w:rsid w:val="0083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F20B"/>
  <w15:chartTrackingRefBased/>
  <w15:docId w15:val="{53C18404-536F-4F3F-A0FC-15E5F8C2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 Corrales Diaz</dc:creator>
  <cp:keywords/>
  <dc:description/>
  <cp:lastModifiedBy>Libardo Corrales Diaz</cp:lastModifiedBy>
  <cp:revision>1</cp:revision>
  <dcterms:created xsi:type="dcterms:W3CDTF">2022-11-12T17:48:00Z</dcterms:created>
  <dcterms:modified xsi:type="dcterms:W3CDTF">2022-11-12T17:50:00Z</dcterms:modified>
</cp:coreProperties>
</file>