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 xmlns:a="http://schemas.openxmlformats.org/drawingml/2006/main">
          <wp:inline distT="0" distB="0" distL="0" distR="0">
            <wp:extent cx="3059084" cy="1169819"/>
            <wp:effectExtent l="0" t="0" r="0" b="0"/>
            <wp:docPr id="1073741825" name="officeArt object" descr="Escola Britânica de Artes Criativ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Escola Britânica de Artes Criativas" descr="Escola Britânica de Artes Criativas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9084" cy="116981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Corpo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QUALIDADE DE SOFTWARE</w:t>
      </w:r>
    </w:p>
    <w:p>
      <w:pPr>
        <w:pStyle w:val="Corpo"/>
        <w:spacing w:line="360" w:lineRule="auto"/>
        <w:jc w:val="center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Lais Costa Silva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An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lise de Qualidade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Feira de Santana/BA</w:t>
      </w:r>
    </w:p>
    <w:p>
      <w:pPr>
        <w:pStyle w:val="Corpo"/>
        <w:spacing w:line="360" w:lineRule="auto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2023</w:t>
      </w:r>
    </w:p>
    <w:p>
      <w:pPr>
        <w:pStyle w:val="Corpo"/>
        <w:spacing w:line="360" w:lineRule="auto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center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numPr>
          <w:ilvl w:val="0"/>
          <w:numId w:val="2"/>
        </w:numPr>
      </w:pPr>
      <w:bookmarkStart w:name="_Toc" w:id="0"/>
      <w:r>
        <w:rPr>
          <w:rFonts w:cs="Arial Unicode MS" w:eastAsia="Arial Unicode MS"/>
          <w:rtl w:val="0"/>
          <w:lang w:val="pt-PT"/>
        </w:rPr>
        <w:t>RESUMO</w:t>
      </w:r>
      <w:bookmarkEnd w:id="0"/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O mouse Logitech M720 Triathlon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 perif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rico de alta qualidade, produzido pela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empresa Logitech. Possui um design ergon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ô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mico e confort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vel, adequado para destros e canhotos. Sua constru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 xml:space="preserve">o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s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lida e resistente, garantindo durabilidade mesmo com uso frequente. Ele oferece conectividade vers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til, podendo ser emparelhado com at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tr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dispositivos diferentes via Bluetooth ou atrav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s de um receptor Unifying. O desempenho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excelente, com um sensor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ptico preciso que permite um rastreamento suave em v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rias superf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í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cies. O mouse pode ser personalizado atrav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>é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s do software Logitech Options, permitindo ajustes de sensibilidade, atribui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o de fun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aos bot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õ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 e configura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de gestos. Em resumo, o Logitech M720 Triathlon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fr-FR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uma op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o confi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vel e vers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es-ES_tradnl"/>
          <w14:textFill>
            <w14:solidFill>
              <w14:srgbClr w14:val="000000"/>
            </w14:solidFill>
          </w14:textFill>
        </w:rPr>
        <w:t>til para usu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rios que buscam um mouse de alta qualidade.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jc w:val="both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  <w:br w:type="page"/>
      </w:r>
    </w:p>
    <w:p>
      <w:pPr>
        <w:pStyle w:val="heading 1"/>
        <w:numPr>
          <w:ilvl w:val="0"/>
          <w:numId w:val="2"/>
        </w:numPr>
      </w:pPr>
      <w:bookmarkStart w:name="_Toc1" w:id="1"/>
      <w:r>
        <w:rPr>
          <w:rFonts w:cs="Arial Unicode MS" w:eastAsia="Arial Unicode MS"/>
          <w:rtl w:val="0"/>
          <w:lang w:val="pt-PT"/>
        </w:rPr>
        <w:t>SUM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RIO</w:t>
      </w:r>
      <w:bookmarkEnd w:id="1"/>
    </w:p>
    <w:p>
      <w:pPr>
        <w:pStyle w:val="Corpo"/>
        <w:spacing w:line="360" w:lineRule="auto"/>
        <w:jc w:val="both"/>
      </w:pPr>
      <w:r>
        <w:rPr/>
        <w:fldChar w:fldCharType="begin" w:fldLock="0"/>
      </w:r>
      <w:r>
        <w:instrText xml:space="preserve"> TOC \t "heading 1, 1,heading 2, 2"</w:instrText>
      </w:r>
      <w:r>
        <w:rPr/>
        <w:fldChar w:fldCharType="separate" w:fldLock="0"/>
      </w:r>
    </w:p>
    <w:p>
      <w:pPr>
        <w:pStyle w:val="TOC 1"/>
        <w:numPr>
          <w:ilvl w:val="0"/>
          <w:numId w:val="3"/>
        </w:numPr>
      </w:pPr>
      <w:r>
        <w:rPr>
          <w:rFonts w:cs="Arial Unicode MS" w:eastAsia="Arial Unicode MS"/>
          <w:rtl w:val="0"/>
        </w:rPr>
        <w:t>RESUMO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numPr>
          <w:ilvl w:val="0"/>
          <w:numId w:val="4"/>
        </w:numPr>
      </w:pPr>
      <w:r>
        <w:rPr>
          <w:rFonts w:cs="Arial Unicode MS" w:eastAsia="Arial Unicode MS" w:hint="default"/>
          <w:rtl w:val="0"/>
        </w:rPr>
        <w:t>SUMÁRIO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numPr>
          <w:ilvl w:val="0"/>
          <w:numId w:val="5"/>
        </w:numPr>
      </w:pPr>
      <w:r>
        <w:rPr>
          <w:rFonts w:cs="Arial Unicode MS" w:eastAsia="Arial Unicode MS" w:hint="default"/>
          <w:rtl w:val="0"/>
        </w:rPr>
        <w:t>INTRODUÇÃO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6"/>
        </w:numPr>
      </w:pPr>
      <w:r>
        <w:rPr>
          <w:rFonts w:cs="Arial Unicode MS" w:eastAsia="Arial Unicode MS"/>
          <w:rtl w:val="0"/>
        </w:rPr>
        <w:t>O PROJETO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Detalhes do produto ou serviço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Tabela de Análise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Relatório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Evidências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Onde encontrar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1"/>
        </w:numPr>
      </w:pPr>
      <w:r>
        <w:rPr>
          <w:rFonts w:cs="Arial Unicode MS" w:eastAsia="Arial Unicode MS" w:hint="default"/>
          <w:rtl w:val="0"/>
        </w:rPr>
        <w:t>CONCLUSÃO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2"/>
        </w:numPr>
      </w:pPr>
      <w:r>
        <w:rPr>
          <w:rFonts w:cs="Arial Unicode MS" w:eastAsia="Arial Unicode MS" w:hint="default"/>
          <w:rtl w:val="0"/>
        </w:rPr>
        <w:t>REFERÊNCIAS BIBLIOGRÁFICAS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/>
        <w:fldChar w:fldCharType="end" w:fldLock="0"/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numPr>
          <w:ilvl w:val="0"/>
          <w:numId w:val="2"/>
        </w:numPr>
      </w:pPr>
      <w:bookmarkStart w:name="_Toc2" w:id="2"/>
      <w:r>
        <w:rPr>
          <w:rFonts w:cs="Arial Unicode MS" w:eastAsia="Arial Unicode MS"/>
          <w:rtl w:val="0"/>
          <w:lang w:val="pt-PT"/>
        </w:rPr>
        <w:t>INTRODU</w:t>
      </w:r>
      <w:r>
        <w:rPr>
          <w:rFonts w:cs="Arial Unicode MS" w:eastAsia="Arial Unicode MS" w:hint="default"/>
          <w:rtl w:val="0"/>
          <w:lang w:val="pt-PT"/>
        </w:rPr>
        <w:t>ÇÃ</w:t>
      </w:r>
      <w:r>
        <w:rPr>
          <w:rFonts w:cs="Arial Unicode MS" w:eastAsia="Arial Unicode MS"/>
          <w:rtl w:val="0"/>
          <w:lang w:val="pt-PT"/>
        </w:rPr>
        <w:t>O</w:t>
      </w:r>
      <w:bookmarkEnd w:id="2"/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sz w:val="24"/>
          <w:szCs w:val="24"/>
          <w:rtl w:val="0"/>
          <w:lang w:val="pt-PT"/>
        </w:rPr>
        <w:t>O presente relat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pt-PT"/>
        </w:rPr>
        <w:t>rio tem como objetivo fornecer uma an</w:t>
      </w:r>
      <w:r>
        <w:rPr>
          <w:rFonts w:ascii="Arial" w:hAnsi="Arial" w:hint="default"/>
          <w:sz w:val="24"/>
          <w:szCs w:val="24"/>
          <w:rtl w:val="0"/>
        </w:rPr>
        <w:t>á</w:t>
      </w:r>
      <w:r>
        <w:rPr>
          <w:rFonts w:ascii="Arial" w:hAnsi="Arial"/>
          <w:sz w:val="24"/>
          <w:szCs w:val="24"/>
          <w:rtl w:val="0"/>
          <w:lang w:val="pt-PT"/>
        </w:rPr>
        <w:t>lise detalhada da qualidade do mouse Logitech M720 Triathlon. O mouse em quest</w:t>
      </w:r>
      <w:r>
        <w:rPr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Fonts w:ascii="Arial" w:hAnsi="Arial"/>
          <w:sz w:val="24"/>
          <w:szCs w:val="24"/>
          <w:rtl w:val="0"/>
        </w:rPr>
        <w:t xml:space="preserve">o </w:t>
      </w:r>
      <w:r>
        <w:rPr>
          <w:rFonts w:ascii="Arial" w:hAnsi="Arial" w:hint="default"/>
          <w:sz w:val="24"/>
          <w:szCs w:val="24"/>
          <w:rtl w:val="0"/>
          <w:lang w:val="fr-FR"/>
        </w:rPr>
        <w:t xml:space="preserve">é </w:t>
      </w:r>
      <w:r>
        <w:rPr>
          <w:rFonts w:ascii="Arial" w:hAnsi="Arial"/>
          <w:sz w:val="24"/>
          <w:szCs w:val="24"/>
          <w:rtl w:val="0"/>
          <w:lang w:val="pt-PT"/>
        </w:rPr>
        <w:t>produzido pela</w:t>
      </w:r>
      <w:r>
        <w:rPr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Fonts w:ascii="Arial" w:hAnsi="Arial"/>
          <w:sz w:val="24"/>
          <w:szCs w:val="24"/>
          <w:rtl w:val="0"/>
          <w:lang w:val="pt-PT"/>
        </w:rPr>
        <w:t>empresa Logitech, conhecida por sua ampla gama de dispositivos perif</w:t>
      </w:r>
      <w:r>
        <w:rPr>
          <w:rFonts w:ascii="Arial" w:hAnsi="Arial" w:hint="default"/>
          <w:sz w:val="24"/>
          <w:szCs w:val="24"/>
          <w:rtl w:val="0"/>
          <w:lang w:val="fr-FR"/>
        </w:rPr>
        <w:t>é</w:t>
      </w:r>
      <w:r>
        <w:rPr>
          <w:rFonts w:ascii="Arial" w:hAnsi="Arial"/>
          <w:sz w:val="24"/>
          <w:szCs w:val="24"/>
          <w:rtl w:val="0"/>
          <w:lang w:val="pt-PT"/>
        </w:rPr>
        <w:t>ricos de alta qualidade.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numPr>
          <w:ilvl w:val="0"/>
          <w:numId w:val="2"/>
        </w:numPr>
      </w:pPr>
      <w:bookmarkStart w:name="_Toc3" w:id="3"/>
      <w:r>
        <w:rPr>
          <w:rFonts w:cs="Arial Unicode MS" w:eastAsia="Arial Unicode MS"/>
          <w:rtl w:val="0"/>
          <w:lang w:val="pt-PT"/>
        </w:rPr>
        <w:t>O PROJETO</w:t>
      </w:r>
      <w:bookmarkEnd w:id="3"/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Mouse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Logitech M720 Triathlon 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"/>
        </w:numPr>
      </w:pPr>
      <w:bookmarkStart w:name="_Toc4" w:id="4"/>
      <w:r>
        <w:rPr>
          <w:rFonts w:cs="Arial Unicode MS" w:eastAsia="Arial Unicode MS"/>
          <w:rtl w:val="0"/>
          <w:lang w:val="pt-PT"/>
        </w:rPr>
        <w:t>Detalhes do produto ou servi</w:t>
      </w:r>
      <w:r>
        <w:rPr>
          <w:rFonts w:cs="Arial Unicode MS" w:eastAsia="Arial Unicode MS" w:hint="default"/>
          <w:rtl w:val="0"/>
          <w:lang w:val="pt-PT"/>
        </w:rPr>
        <w:t>ç</w:t>
      </w:r>
      <w:r>
        <w:rPr>
          <w:rFonts w:cs="Arial Unicode MS" w:eastAsia="Arial Unicode MS"/>
          <w:rtl w:val="0"/>
          <w:lang w:val="pt-PT"/>
        </w:rPr>
        <w:t>o</w:t>
      </w:r>
      <w:bookmarkEnd w:id="4"/>
    </w:p>
    <w:tbl>
      <w:tblPr>
        <w:tblW w:w="848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470"/>
        <w:gridCol w:w="5018"/>
      </w:tblGrid>
      <w:tr>
        <w:tblPrEx>
          <w:shd w:val="clear" w:color="auto" w:fill="d0ddef"/>
        </w:tblPrEx>
        <w:trPr>
          <w:trHeight w:val="698" w:hRule="atLeast"/>
        </w:trPr>
        <w:tc>
          <w:tcPr>
            <w:tcW w:type="dxa" w:w="3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Nome do produto ou servi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o:</w:t>
            </w:r>
          </w:p>
        </w:tc>
        <w:tc>
          <w:tcPr>
            <w:tcW w:type="dxa" w:w="5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outline w:val="0"/>
                <w:color w:val="000000"/>
                <w:sz w:val="24"/>
                <w:szCs w:val="24"/>
                <w:u w:color="000000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Logitech M720 Triathlon</w:t>
            </w:r>
          </w:p>
        </w:tc>
      </w:tr>
      <w:tr>
        <w:tblPrEx>
          <w:shd w:val="clear" w:color="auto" w:fill="d0ddef"/>
        </w:tblPrEx>
        <w:trPr>
          <w:trHeight w:val="282" w:hRule="atLeast"/>
        </w:trPr>
        <w:tc>
          <w:tcPr>
            <w:tcW w:type="dxa" w:w="3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Fabricante:</w:t>
            </w:r>
          </w:p>
        </w:tc>
        <w:tc>
          <w:tcPr>
            <w:tcW w:type="dxa" w:w="5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160" w:line="36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Logitech</w:t>
            </w:r>
          </w:p>
        </w:tc>
      </w:tr>
      <w:tr>
        <w:tblPrEx>
          <w:shd w:val="clear" w:color="auto" w:fill="d0ddef"/>
        </w:tblPrEx>
        <w:trPr>
          <w:trHeight w:val="858" w:hRule="atLeast"/>
        </w:trPr>
        <w:tc>
          <w:tcPr>
            <w:tcW w:type="dxa" w:w="3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Tempo de uso:</w:t>
            </w: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5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98" w:hRule="atLeast"/>
        </w:trPr>
        <w:tc>
          <w:tcPr>
            <w:tcW w:type="dxa" w:w="34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Outros detalhes relevantes sobre o produto:</w:t>
            </w:r>
          </w:p>
        </w:tc>
        <w:tc>
          <w:tcPr>
            <w:tcW w:type="dxa" w:w="50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heading 2"/>
        <w:widowControl w:val="0"/>
        <w:numPr>
          <w:ilvl w:val="1"/>
          <w:numId w:val="2"/>
        </w:numPr>
        <w:spacing w:line="240" w:lineRule="aut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13"/>
        </w:numPr>
      </w:pPr>
      <w:bookmarkStart w:name="_Toc5" w:id="5"/>
      <w:r>
        <w:rPr>
          <w:rFonts w:cs="Arial Unicode MS" w:eastAsia="Arial Unicode MS"/>
          <w:rtl w:val="0"/>
          <w:lang w:val="pt-PT"/>
        </w:rPr>
        <w:t>Tabela de An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>lise</w:t>
      </w:r>
      <w:bookmarkEnd w:id="5"/>
    </w:p>
    <w:tbl>
      <w:tblPr>
        <w:tblW w:w="906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90"/>
        <w:gridCol w:w="3790"/>
        <w:gridCol w:w="3385"/>
      </w:tblGrid>
      <w:tr>
        <w:tblPrEx>
          <w:shd w:val="clear" w:color="auto" w:fill="d0ddef"/>
        </w:tblPrEx>
        <w:trPr>
          <w:trHeight w:val="698" w:hRule="atLeast"/>
        </w:trPr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Caracter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stica</w:t>
            </w:r>
          </w:p>
        </w:tc>
        <w:tc>
          <w:tcPr>
            <w:tcW w:type="dxa" w:w="3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Sua percep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çã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o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Refer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ncia da evid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ncia [caso tenha]</w:t>
            </w:r>
          </w:p>
        </w:tc>
      </w:tr>
      <w:tr>
        <w:tblPrEx>
          <w:shd w:val="clear" w:color="auto" w:fill="d0ddef"/>
        </w:tblPrEx>
        <w:trPr>
          <w:trHeight w:val="1530" w:hRule="atLeast"/>
        </w:trPr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Usabilidade:</w:t>
            </w:r>
            <w:r>
              <w:rPr>
                <w:rFonts w:ascii="Arial" w:cs="Arial" w:hAnsi="Arial" w:eastAsia="Arial"/>
                <w:b w:val="1"/>
                <w:bCs w:val="1"/>
                <w:sz w:val="24"/>
                <w:szCs w:val="24"/>
                <w:shd w:val="nil" w:color="auto" w:fill="auto"/>
              </w:rPr>
            </w:r>
          </w:p>
        </w:tc>
        <w:tc>
          <w:tcPr>
            <w:tcW w:type="dxa" w:w="3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É 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confort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vel, responde fluidamente e sua capacidade de m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ú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ltipla conex</w:t>
            </w:r>
            <w:r>
              <w:rPr>
                <w:rFonts w:ascii="Arial" w:hAnsi="Arial" w:hint="default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>o torna o trabalho mais eficiente.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63" w:hRule="atLeast"/>
        </w:trPr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Mat</w:t>
            </w:r>
            <w:r>
              <w:rPr>
                <w:rFonts w:ascii="Arial" w:hAnsi="Arial" w:hint="default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ria prima:</w:t>
            </w:r>
          </w:p>
        </w:tc>
        <w:tc>
          <w:tcPr>
            <w:tcW w:type="dxa" w:w="3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Material de alta qualidade, com uma estrutura s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lida e resistente, capaz de suportar o uso di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á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rio e resistir ao desgaste, oferencendo boa resposta mesmo ap</w:t>
            </w:r>
            <w:r>
              <w:rPr>
                <w:rFonts w:ascii="Arial" w:hAnsi="Arial" w:hint="default"/>
                <w:sz w:val="24"/>
                <w:szCs w:val="24"/>
                <w:rtl w:val="0"/>
                <w:lang w:val="pt-PT"/>
              </w:rPr>
              <w:t>ó</w:t>
            </w:r>
            <w:r>
              <w:rPr>
                <w:rFonts w:ascii="Arial" w:hAnsi="Arial"/>
                <w:sz w:val="24"/>
                <w:szCs w:val="24"/>
                <w:rtl w:val="0"/>
                <w:lang w:val="pt-PT"/>
              </w:rPr>
              <w:t>s um uso prolongado.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3195" w:hRule="atLeast"/>
        </w:trPr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Performance:</w:t>
            </w:r>
          </w:p>
        </w:tc>
        <w:tc>
          <w:tcPr>
            <w:tcW w:type="dxa" w:w="3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Desempenho excelente! O mouse apresenta um sensor 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ó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ptico que permite um rastreamento suave e responsivo em diferentes superf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í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cies. A sensibilidade pode ser ajustada de acordo as prefer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ncias do usu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rio, permitindo uma experi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ê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ncia personalizada.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018" w:hRule="atLeast"/>
        </w:trPr>
        <w:tc>
          <w:tcPr>
            <w:tcW w:type="dxa" w:w="18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pt-PT"/>
              </w:rPr>
              <w:t>Design:</w:t>
            </w:r>
          </w:p>
        </w:tc>
        <w:tc>
          <w:tcPr>
            <w:tcW w:type="dxa" w:w="379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Possui um design ergon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ô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mico que se adapta confortavelmente 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à 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m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ã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o do usu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á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rio. Possui uma forma sim</w:t>
            </w:r>
            <w:r>
              <w:rPr>
                <w:rFonts w:ascii="Arial" w:hAnsi="Arial" w:hint="default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é</w:t>
            </w:r>
            <w:r>
              <w:rPr>
                <w:rFonts w:ascii="Arial" w:hAnsi="Arial"/>
                <w:b w:val="0"/>
                <w:bCs w:val="0"/>
                <w:sz w:val="24"/>
                <w:szCs w:val="24"/>
                <w:shd w:val="nil" w:color="auto" w:fill="auto"/>
                <w:rtl w:val="0"/>
                <w:lang w:val="pt-PT"/>
              </w:rPr>
              <w:t>trica que permite o uso tanto por destros quanto por canhotos.</w:t>
            </w:r>
          </w:p>
        </w:tc>
        <w:tc>
          <w:tcPr>
            <w:tcW w:type="dxa" w:w="3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orpo"/>
              <w:spacing w:line="360" w:lineRule="auto"/>
              <w:jc w:val="both"/>
            </w:pPr>
            <w:r>
              <w:rPr>
                <w:rFonts w:ascii="Arial" w:hAnsi="Arial"/>
                <w:sz w:val="24"/>
                <w:szCs w:val="24"/>
                <w:shd w:val="nil" w:color="auto" w:fill="auto"/>
                <w:rtl w:val="0"/>
                <w:lang w:val="pt-PT"/>
              </w:rPr>
              <w:t xml:space="preserve">Imagem 1 </w:t>
            </w:r>
          </w:p>
        </w:tc>
      </w:tr>
    </w:tbl>
    <w:p>
      <w:pPr>
        <w:pStyle w:val="heading 2"/>
        <w:widowControl w:val="0"/>
        <w:numPr>
          <w:ilvl w:val="1"/>
          <w:numId w:val="2"/>
        </w:numPr>
        <w:spacing w:line="240" w:lineRule="auto"/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14"/>
        </w:numPr>
      </w:pPr>
      <w:bookmarkStart w:name="_Toc6" w:id="6"/>
      <w:r>
        <w:rPr>
          <w:rFonts w:cs="Arial Unicode MS" w:eastAsia="Arial Unicode MS"/>
          <w:rtl w:val="0"/>
          <w:lang w:val="pt-PT"/>
        </w:rPr>
        <w:t xml:space="preserve"> Relat</w:t>
      </w:r>
      <w:r>
        <w:rPr>
          <w:rFonts w:cs="Arial Unicode MS" w:eastAsia="Arial Unicode MS" w:hint="default"/>
          <w:rtl w:val="0"/>
          <w:lang w:val="pt-PT"/>
        </w:rPr>
        <w:t>ó</w:t>
      </w:r>
      <w:r>
        <w:rPr>
          <w:rFonts w:cs="Arial Unicode MS" w:eastAsia="Arial Unicode MS"/>
          <w:rtl w:val="0"/>
          <w:lang w:val="pt-PT"/>
        </w:rPr>
        <w:t xml:space="preserve">rio </w:t>
      </w:r>
      <w:bookmarkEnd w:id="6"/>
    </w:p>
    <w:p>
      <w:pPr>
        <w:pStyle w:val="Corpo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Utilizando a tabela acima, fa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a um relat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ó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rio com suas palavras descrevendo coisas como item analisado, frequ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ncia com que usa o item, envolvidos (todos os moradores da resid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ê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ncia, caso necess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á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it-IT"/>
          <w14:textFill>
            <w14:solidFill>
              <w14:srgbClr w14:val="000000"/>
            </w14:solidFill>
          </w14:textFill>
        </w:rPr>
        <w:t>rio), percep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çõ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es sobre o item analisado etc. O importante aqui 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é 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colocar com suas palavras a sua percep</w:t>
      </w:r>
      <w:r>
        <w:rPr>
          <w:rFonts w:ascii="Arial" w:hAnsi="Arial" w:hint="default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çã</w:t>
      </w: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 xml:space="preserve">o do item analisado. </w:t>
      </w:r>
    </w:p>
    <w:p>
      <w:pPr>
        <w:pStyle w:val="List Paragraph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2"/>
        <w:numPr>
          <w:ilvl w:val="1"/>
          <w:numId w:val="2"/>
        </w:numPr>
      </w:pPr>
      <w:bookmarkStart w:name="_Toc7" w:id="7"/>
      <w:r>
        <w:rPr>
          <w:rFonts w:cs="Arial Unicode MS" w:eastAsia="Arial Unicode MS"/>
          <w:rtl w:val="0"/>
          <w:lang w:val="pt-PT"/>
        </w:rPr>
        <w:t xml:space="preserve"> Evid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ncias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183514</wp:posOffset>
                </wp:positionH>
                <wp:positionV relativeFrom="line">
                  <wp:posOffset>210678</wp:posOffset>
                </wp:positionV>
                <wp:extent cx="5029200" cy="5479057"/>
                <wp:effectExtent l="0" t="0" r="0" b="0"/>
                <wp:wrapTopAndBottom distT="152400" distB="152400"/>
                <wp:docPr id="1073741828" name="officeArt object" descr="Galeria de Imagen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9200" cy="5479057"/>
                          <a:chOff x="0" y="0"/>
                          <a:chExt cx="5029200" cy="5479056"/>
                        </a:xfrm>
                      </wpg:grpSpPr>
                      <pic:pic xmlns:pic="http://schemas.openxmlformats.org/drawingml/2006/picture">
                        <pic:nvPicPr>
                          <pic:cNvPr id="1073741826" name="mouse.jpeg" descr="mouse.jpe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rcRect l="710" t="0" r="710" b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51017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27" name="Imagem 1 - Mouse M720 Triathon"/>
                        <wps:cNvSpPr/>
                        <wps:spPr>
                          <a:xfrm>
                            <a:off x="0" y="5177940"/>
                            <a:ext cx="5029200" cy="30111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Legenda do Objeto"/>
                                <w:tabs>
                                  <w:tab w:val="left" w:pos="720"/>
                                  <w:tab w:val="left" w:pos="1440"/>
                                  <w:tab w:val="left" w:pos="2160"/>
                                  <w:tab w:val="left" w:pos="2880"/>
                                  <w:tab w:val="left" w:pos="3600"/>
                                  <w:tab w:val="left" w:pos="4320"/>
                                  <w:tab w:val="left" w:pos="5040"/>
                                  <w:tab w:val="left" w:pos="5760"/>
                                  <w:tab w:val="left" w:pos="6480"/>
                                  <w:tab w:val="left" w:pos="7200"/>
                                </w:tabs>
                              </w:pPr>
                              <w:r>
                                <w:rPr>
                                  <w:sz w:val="20"/>
                                  <w:szCs w:val="20"/>
                                  <w:rtl w:val="0"/>
                                  <w:lang w:val="pt-PT"/>
                                </w:rPr>
                                <w:t>Imagem 1 - Mouse M720 Triathon</w:t>
                              </w:r>
                            </w:p>
                          </w:txbxContent>
                        </wps:txbx>
                        <wps:bodyPr wrap="square" lIns="76200" tIns="76200" rIns="76200" bIns="762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14.4pt;margin-top:16.6pt;width:396.0pt;height:431.4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029200,5479057">
                <w10:wrap type="topAndBottom" side="bothSides" anchorx="margin"/>
                <v:shape id="_x0000_s1027" type="#_x0000_t75" style="position:absolute;left:0;top:0;width:5029200;height:5101741;">
                  <v:imagedata r:id="rId5" o:title="mouse.jpeg" cropleft="0.7%" cropright="0.7%"/>
                </v:shape>
                <v:rect id="_x0000_s1028" style="position:absolute;left:0;top:5177941;width:5029200;height:30111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Legenda do Objeto"/>
                          <w:tabs>
                            <w:tab w:val="left" w:pos="720"/>
                            <w:tab w:val="left" w:pos="1440"/>
                            <w:tab w:val="left" w:pos="2160"/>
                            <w:tab w:val="left" w:pos="2880"/>
                            <w:tab w:val="left" w:pos="3600"/>
                            <w:tab w:val="left" w:pos="4320"/>
                            <w:tab w:val="left" w:pos="5040"/>
                            <w:tab w:val="left" w:pos="5760"/>
                            <w:tab w:val="left" w:pos="6480"/>
                            <w:tab w:val="left" w:pos="7200"/>
                          </w:tabs>
                        </w:pPr>
                        <w:r>
                          <w:rPr>
                            <w:sz w:val="20"/>
                            <w:szCs w:val="20"/>
                            <w:rtl w:val="0"/>
                            <w:lang w:val="pt-PT"/>
                          </w:rPr>
                          <w:t>Imagem 1 - Mouse M720 Triathon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cs="Arial Unicode MS" w:eastAsia="Arial Unicode MS"/>
          <w:rtl w:val="0"/>
          <w:lang w:val="pt-PT"/>
        </w:rPr>
        <w:t xml:space="preserve"> </w:t>
      </w:r>
      <w:bookmarkEnd w:id="7"/>
    </w:p>
    <w:p>
      <w:pPr>
        <w:pStyle w:val="heading 2"/>
        <w:numPr>
          <w:ilvl w:val="1"/>
          <w:numId w:val="2"/>
        </w:numPr>
      </w:pPr>
      <w:bookmarkStart w:name="_Toc8" w:id="8"/>
      <w:r>
        <w:rPr>
          <w:rFonts w:cs="Arial Unicode MS" w:eastAsia="Arial Unicode MS"/>
          <w:rtl w:val="0"/>
          <w:lang w:val="pt-PT"/>
        </w:rPr>
        <w:t>Onde encontrar</w:t>
      </w:r>
      <w:bookmarkEnd w:id="8"/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outline w:val="0"/>
          <w:color w:val="000000"/>
          <w:sz w:val="24"/>
          <w:szCs w:val="24"/>
          <w:u w:color="000000"/>
          <w:rtl w:val="0"/>
          <w:lang w:val="pt-PT"/>
          <w14:textFill>
            <w14:solidFill>
              <w14:srgbClr w14:val="000000"/>
            </w14:solidFill>
          </w14:textFill>
        </w:rPr>
        <w:t>Este produto pode ser encontrado no site do fabricante: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"https://www.logitech.com/pt-br/products/mice/m720-triathlon.910-004790.html"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https://www.logitech.com/pt-br/products/mice/m720-triathlon.910-004790.html</w:t>
      </w:r>
      <w:r>
        <w:rPr/>
        <w:fldChar w:fldCharType="end" w:fldLock="0"/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  <w:spacing w:line="360" w:lineRule="auto"/>
        <w:jc w:val="both"/>
        <w:rPr>
          <w:rFonts w:ascii="Arial" w:cs="Arial" w:hAnsi="Arial" w:eastAsia="Arial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Corpo"/>
      </w:pPr>
    </w:p>
    <w:p>
      <w:pPr>
        <w:pStyle w:val="heading 1"/>
        <w:numPr>
          <w:ilvl w:val="0"/>
          <w:numId w:val="2"/>
        </w:numPr>
      </w:pPr>
      <w:bookmarkStart w:name="_Toc9" w:id="9"/>
      <w:r>
        <w:rPr>
          <w:rFonts w:cs="Arial Unicode MS" w:eastAsia="Arial Unicode MS"/>
          <w:rtl w:val="0"/>
          <w:lang w:val="pt-PT"/>
        </w:rPr>
        <w:t>CONCLUS</w:t>
      </w:r>
      <w:r>
        <w:rPr>
          <w:rFonts w:cs="Arial Unicode MS" w:eastAsia="Arial Unicode MS" w:hint="default"/>
          <w:rtl w:val="0"/>
          <w:lang w:val="pt-PT"/>
        </w:rPr>
        <w:t>Ã</w:t>
      </w:r>
      <w:r>
        <w:rPr>
          <w:rFonts w:cs="Arial Unicode MS" w:eastAsia="Arial Unicode MS"/>
          <w:rtl w:val="0"/>
          <w:lang w:val="pt-PT"/>
        </w:rPr>
        <w:t>O</w:t>
      </w:r>
      <w:bookmarkEnd w:id="9"/>
    </w:p>
    <w:p>
      <w:pPr>
        <w:pStyle w:val="Legenda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Arial" w:cs="Arial" w:hAnsi="Arial" w:eastAsia="Arial"/>
          <w:b w:val="0"/>
          <w:bCs w:val="0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Com base na an</w:t>
      </w:r>
      <w:r>
        <w:rPr>
          <w:rFonts w:ascii="Arial" w:hAnsi="Arial" w:hint="default"/>
          <w:b w:val="0"/>
          <w:bCs w:val="0"/>
          <w:sz w:val="28"/>
          <w:szCs w:val="28"/>
          <w:rtl w:val="0"/>
        </w:rPr>
        <w:t>á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lise realizada, o mouse Logitech M720 Triathlon demonstrou uma excelente qualidade geral. Seu design ergon</w:t>
      </w:r>
      <w:r>
        <w:rPr>
          <w:rFonts w:ascii="Arial" w:hAnsi="Arial" w:hint="default"/>
          <w:b w:val="0"/>
          <w:bCs w:val="0"/>
          <w:sz w:val="28"/>
          <w:szCs w:val="28"/>
          <w:rtl w:val="0"/>
        </w:rPr>
        <w:t>ô</w:t>
      </w:r>
      <w:r>
        <w:rPr>
          <w:rFonts w:ascii="Arial" w:hAnsi="Arial"/>
          <w:b w:val="0"/>
          <w:bCs w:val="0"/>
          <w:sz w:val="28"/>
          <w:szCs w:val="28"/>
          <w:rtl w:val="0"/>
          <w:lang w:val="it-IT"/>
        </w:rPr>
        <w:t>mico, constru</w:t>
      </w:r>
      <w:r>
        <w:rPr>
          <w:rFonts w:ascii="Arial" w:hAnsi="Arial" w:hint="default"/>
          <w:b w:val="0"/>
          <w:bCs w:val="0"/>
          <w:sz w:val="28"/>
          <w:szCs w:val="28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8"/>
          <w:szCs w:val="28"/>
          <w:rtl w:val="0"/>
        </w:rPr>
        <w:t>o s</w:t>
      </w:r>
      <w:r>
        <w:rPr>
          <w:rFonts w:ascii="Arial" w:hAnsi="Arial" w:hint="default"/>
          <w:b w:val="0"/>
          <w:bCs w:val="0"/>
          <w:sz w:val="28"/>
          <w:szCs w:val="28"/>
          <w:rtl w:val="0"/>
          <w:lang w:val="es-ES_tradnl"/>
        </w:rPr>
        <w:t>ó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lida, desempenho preciso e recursos avan</w:t>
      </w:r>
      <w:r>
        <w:rPr>
          <w:rFonts w:ascii="Arial" w:hAnsi="Arial" w:hint="default"/>
          <w:b w:val="0"/>
          <w:bCs w:val="0"/>
          <w:sz w:val="28"/>
          <w:szCs w:val="28"/>
          <w:rtl w:val="0"/>
        </w:rPr>
        <w:t>ç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ados de conectividade o tornam uma op</w:t>
      </w:r>
      <w:r>
        <w:rPr>
          <w:rFonts w:ascii="Arial" w:hAnsi="Arial" w:hint="default"/>
          <w:b w:val="0"/>
          <w:bCs w:val="0"/>
          <w:sz w:val="28"/>
          <w:szCs w:val="28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8"/>
          <w:szCs w:val="28"/>
          <w:rtl w:val="0"/>
          <w:lang w:val="it-IT"/>
        </w:rPr>
        <w:t>o confi</w:t>
      </w:r>
      <w:r>
        <w:rPr>
          <w:rFonts w:ascii="Arial" w:hAnsi="Arial" w:hint="default"/>
          <w:b w:val="0"/>
          <w:bCs w:val="0"/>
          <w:sz w:val="28"/>
          <w:szCs w:val="28"/>
          <w:rtl w:val="0"/>
        </w:rPr>
        <w:t>á</w:t>
      </w:r>
      <w:r>
        <w:rPr>
          <w:rFonts w:ascii="Arial" w:hAnsi="Arial"/>
          <w:b w:val="0"/>
          <w:bCs w:val="0"/>
          <w:sz w:val="28"/>
          <w:szCs w:val="28"/>
          <w:rtl w:val="0"/>
          <w:lang w:val="es-ES_tradnl"/>
        </w:rPr>
        <w:t>vel para usu</w:t>
      </w:r>
      <w:r>
        <w:rPr>
          <w:rFonts w:ascii="Arial" w:hAnsi="Arial" w:hint="default"/>
          <w:b w:val="0"/>
          <w:bCs w:val="0"/>
          <w:sz w:val="28"/>
          <w:szCs w:val="28"/>
          <w:rtl w:val="0"/>
        </w:rPr>
        <w:t>á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rios que necessitam de um mouse vers</w:t>
      </w:r>
      <w:r>
        <w:rPr>
          <w:rFonts w:ascii="Arial" w:hAnsi="Arial" w:hint="default"/>
          <w:b w:val="0"/>
          <w:bCs w:val="0"/>
          <w:sz w:val="28"/>
          <w:szCs w:val="28"/>
          <w:rtl w:val="0"/>
        </w:rPr>
        <w:t>á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til e dur</w:t>
      </w:r>
      <w:r>
        <w:rPr>
          <w:rFonts w:ascii="Arial" w:hAnsi="Arial" w:hint="default"/>
          <w:b w:val="0"/>
          <w:bCs w:val="0"/>
          <w:sz w:val="28"/>
          <w:szCs w:val="28"/>
          <w:rtl w:val="0"/>
        </w:rPr>
        <w:t>á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vel. A Logitech mais uma vez demonstra sua expertise na produ</w:t>
      </w:r>
      <w:r>
        <w:rPr>
          <w:rFonts w:ascii="Arial" w:hAnsi="Arial" w:hint="default"/>
          <w:b w:val="0"/>
          <w:bCs w:val="0"/>
          <w:sz w:val="28"/>
          <w:szCs w:val="28"/>
          <w:rtl w:val="0"/>
          <w:lang w:val="pt-PT"/>
        </w:rPr>
        <w:t>çã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o de perif</w:t>
      </w:r>
      <w:r>
        <w:rPr>
          <w:rFonts w:ascii="Arial" w:hAnsi="Arial" w:hint="default"/>
          <w:b w:val="0"/>
          <w:bCs w:val="0"/>
          <w:sz w:val="28"/>
          <w:szCs w:val="28"/>
          <w:rtl w:val="0"/>
          <w:lang w:val="fr-FR"/>
        </w:rPr>
        <w:t>é</w:t>
      </w:r>
      <w:r>
        <w:rPr>
          <w:rFonts w:ascii="Arial" w:hAnsi="Arial"/>
          <w:b w:val="0"/>
          <w:bCs w:val="0"/>
          <w:sz w:val="28"/>
          <w:szCs w:val="28"/>
          <w:rtl w:val="0"/>
          <w:lang w:val="pt-PT"/>
        </w:rPr>
        <w:t>ricos de alta qualidade.</w:t>
      </w:r>
    </w:p>
    <w:p>
      <w:pPr>
        <w:pStyle w:val="Corpo"/>
        <w:spacing w:line="360" w:lineRule="auto"/>
        <w:jc w:val="both"/>
        <w:rPr>
          <w:rFonts w:ascii="Arial" w:cs="Arial" w:hAnsi="Arial" w:eastAsia="Arial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 1"/>
        <w:numPr>
          <w:ilvl w:val="0"/>
          <w:numId w:val="2"/>
        </w:numPr>
      </w:pPr>
      <w:bookmarkStart w:name="_Toc10" w:id="10"/>
      <w:r>
        <w:rPr>
          <w:rFonts w:cs="Arial Unicode MS" w:eastAsia="Arial Unicode MS"/>
          <w:rtl w:val="0"/>
          <w:lang w:val="pt-PT"/>
        </w:rPr>
        <w:t>REFER</w:t>
      </w:r>
      <w:r>
        <w:rPr>
          <w:rFonts w:cs="Arial Unicode MS" w:eastAsia="Arial Unicode MS" w:hint="default"/>
          <w:rtl w:val="0"/>
          <w:lang w:val="pt-PT"/>
        </w:rPr>
        <w:t>Ê</w:t>
      </w:r>
      <w:r>
        <w:rPr>
          <w:rFonts w:cs="Arial Unicode MS" w:eastAsia="Arial Unicode MS"/>
          <w:rtl w:val="0"/>
          <w:lang w:val="pt-PT"/>
        </w:rPr>
        <w:t>NCIAS BIBLIOGR</w:t>
      </w:r>
      <w:r>
        <w:rPr>
          <w:rFonts w:cs="Arial Unicode MS" w:eastAsia="Arial Unicode MS" w:hint="default"/>
          <w:rtl w:val="0"/>
          <w:lang w:val="pt-PT"/>
        </w:rPr>
        <w:t>Á</w:t>
      </w:r>
      <w:r>
        <w:rPr>
          <w:rFonts w:cs="Arial Unicode MS" w:eastAsia="Arial Unicode MS"/>
          <w:rtl w:val="0"/>
          <w:lang w:val="pt-PT"/>
        </w:rPr>
        <w:t xml:space="preserve">FICAS </w:t>
      </w:r>
      <w:bookmarkEnd w:id="10"/>
    </w:p>
    <w:p>
      <w:pPr>
        <w:pStyle w:val="Corpo"/>
        <w:spacing w:line="360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"https://chat.openai.com/"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https://chat.openai.com/</w:t>
      </w:r>
      <w:r>
        <w:rPr/>
        <w:fldChar w:fldCharType="end" w:fldLock="0"/>
      </w:r>
      <w:r/>
    </w:p>
    <w:sectPr>
      <w:headerReference w:type="default" r:id="rId6"/>
      <w:footerReference w:type="default" r:id="rId7"/>
      <w:pgSz w:w="11900" w:h="16840" w:orient="portrait"/>
      <w:pgMar w:top="1701" w:right="1134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800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52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288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60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3960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68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040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270" w:hanging="3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1960" w:hanging="6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265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1.%2.%3.%4.%5."/>
      <w:lvlJc w:val="left"/>
      <w:pPr>
        <w:ind w:left="3010" w:hanging="99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3700" w:hanging="1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1.%2.%3.%4.%5.%6.%7."/>
      <w:lvlJc w:val="left"/>
      <w:pPr>
        <w:ind w:left="4060" w:hanging="13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1.%2.%3.%4.%5.%6.%7.%8."/>
      <w:lvlJc w:val="left"/>
      <w:pPr>
        <w:ind w:left="4750" w:hanging="16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1.%2.%3.%4.%5.%6.%7.%8.%9."/>
      <w:lvlJc w:val="left"/>
      <w:pPr>
        <w:ind w:left="5110" w:hanging="165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2"/>
    </w:lvlOverride>
  </w:num>
  <w:num w:numId="5">
    <w:abstractNumId w:val="2"/>
    <w:lvlOverride w:ilvl="0">
      <w:startOverride w:val="3"/>
    </w:lvlOverride>
  </w:num>
  <w:num w:numId="6">
    <w:abstractNumId w:val="2"/>
    <w:lvlOverride w:ilvl="0">
      <w:startOverride w:val="4"/>
    </w:lvlOverride>
  </w:num>
  <w:num w:numId="7">
    <w:abstractNumId w:val="2"/>
    <w:lvlOverride w:ilvl="1">
      <w:startOverride w:val="2"/>
    </w:lvlOverride>
  </w:num>
  <w:num w:numId="8">
    <w:abstractNumId w:val="2"/>
    <w:lvlOverride w:ilvl="1">
      <w:startOverride w:val="3"/>
    </w:lvlOverride>
  </w:num>
  <w:num w:numId="9">
    <w:abstractNumId w:val="2"/>
    <w:lvlOverride w:ilvl="1">
      <w:startOverride w:val="4"/>
    </w:lvlOverride>
  </w:num>
  <w:num w:numId="10">
    <w:abstractNumId w:val="2"/>
    <w:lvlOverride w:ilvl="1">
      <w:startOverride w:val="5"/>
    </w:lvlOverride>
  </w:num>
  <w:num w:numId="11">
    <w:abstractNumId w:val="2"/>
    <w:lvlOverride w:ilvl="0">
      <w:startOverride w:val="5"/>
    </w:lvlOverride>
  </w:num>
  <w:num w:numId="12">
    <w:abstractNumId w:val="2"/>
    <w:lvlOverride w:ilvl="0">
      <w:startOverride w:val="6"/>
    </w:lvlOverride>
  </w:num>
  <w:num w:numId="13">
    <w:abstractNumId w:val="0"/>
    <w:lvlOverride w:ilvl="1">
      <w:startOverride w:val="2"/>
    </w:lvlOverride>
  </w:num>
  <w:num w:numId="14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1">
    <w:name w:val="heading 1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both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numbering" w:styleId="Estilo Importado 1">
    <w:name w:val="Estilo Importado 1"/>
    <w:pPr>
      <w:numPr>
        <w:numId w:val="1"/>
      </w:numPr>
    </w:p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left" w:pos="440"/>
        <w:tab w:val="right" w:pos="8478" w:leader="dot"/>
      </w:tabs>
      <w:suppressAutoHyphens w:val="0"/>
      <w:bidi w:val="0"/>
      <w:spacing w:before="120" w:after="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left" w:pos="880"/>
        <w:tab w:val="right" w:pos="8478" w:leader="dot"/>
      </w:tabs>
      <w:suppressAutoHyphens w:val="0"/>
      <w:bidi w:val="0"/>
      <w:spacing w:before="120" w:after="0" w:line="259" w:lineRule="auto"/>
      <w:ind w:left="220" w:right="0" w:firstLine="0"/>
      <w:jc w:val="left"/>
      <w:outlineLvl w:val="9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heading 2">
    <w:name w:val="heading 2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pt-PT"/>
      <w14:textFill>
        <w14:solidFill>
          <w14:srgbClr w14:val="000000"/>
        </w14:solidFill>
      </w14:textFill>
    </w:rPr>
  </w:style>
  <w:style w:type="paragraph" w:styleId="Legenda do Objeto">
    <w:name w:val="Legenda do Objeto"/>
    <w:next w:val="Legenda do Objet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 Light" w:cs="Arial Unicode MS" w:hAnsi="Helvetica Neue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paragraph" w:styleId="Legenda">
    <w:name w:val="Legenda"/>
    <w:next w:val="Legenda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o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