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JIRA OBSERVATION MONITOR</w:t>
        <w:br/>
      </w:r>
      <w:r>
        <w:rPr>
          <w:sz w:val="24"/>
        </w:rPr>
        <w:t>Master Governance, Delivery, Handover, and Management Justification Pack</w:t>
        <w:br/>
        <w:t>GLI Internal Use Only</w:t>
        <w:br/>
        <w:t>Version 2.0 — Updated June 2026</w:t>
      </w:r>
    </w:p>
    <w:p>
      <w:pPr>
        <w:pStyle w:val="Heading1"/>
      </w:pPr>
      <w:r>
        <w:t>1. Executive Summary</w:t>
      </w:r>
    </w:p>
    <w:p>
      <w:r>
        <w:t>The Jira Observation Monitor (JOM) is a read-only operational intelligence platform for GLI’s Atlassian estate. Its purpose is to create a single operational console that consolidates estate-wide visibility, site-level drilldowns, runtime alerting, and intelligence outputs so administrators and stakeholders can quickly understand what needs attention and why.</w:t>
      </w:r>
    </w:p>
    <w:p>
      <w:r>
        <w:t>This version of the project documentation aligns the earlier roadmap and handover materials to the current working state of the platform. It is intended to support management discussions about time investment, justify the engineering effort already delivered, and eliminate knowledge concentration by giving a future engineer enough context to continue safely.</w:t>
      </w:r>
    </w:p>
    <w:p>
      <w:pPr>
        <w:pStyle w:val="Heading1"/>
      </w:pPr>
      <w:r>
        <w:t>2. Why This Is Being Built</w:t>
      </w:r>
    </w:p>
    <w:p>
      <w:r>
        <w:t>Atlassian’s native interfaces are strong for product-specific administration, but they do not provide one read-only place that combines cross-site operational visibility, change detection, admin-enriched account signals, and estate-level risk posture in a single, drilldown-ready console. That gap is the business justification for JOM.</w:t>
      </w:r>
    </w:p>
    <w:p>
      <w:pPr>
        <w:pStyle w:val="ListBullet"/>
      </w:pPr>
      <w:r>
        <w:t>Provides a single operational console across multiple Jira/Atlassian sites instead of checking each site separately.</w:t>
      </w:r>
    </w:p>
    <w:p>
      <w:pPr>
        <w:pStyle w:val="ListBullet"/>
      </w:pPr>
      <w:r>
        <w:t>Surfaces disabled accounts, unmanaged conditions, not-in-userbase states, project and issue signals, and risk posture in one place.</w:t>
      </w:r>
    </w:p>
    <w:p>
      <w:pPr>
        <w:pStyle w:val="ListBullet"/>
      </w:pPr>
      <w:r>
        <w:t>Creates auditable runtime files and snapshots that allow continuity, investigation, comparison, and handover.</w:t>
      </w:r>
    </w:p>
    <w:p>
      <w:pPr>
        <w:pStyle w:val="ListBullet"/>
      </w:pPr>
      <w:r>
        <w:t>Reduces time spent manually checking multiple admin surfaces, exports, and spot-checks.</w:t>
      </w:r>
    </w:p>
    <w:p>
      <w:pPr>
        <w:pStyle w:val="ListBullet"/>
      </w:pPr>
      <w:r>
        <w:t>Protects the organisation from knowledge concentration by documenting architecture, runbooks, and recovery procedures.</w:t>
      </w:r>
    </w:p>
    <w:p>
      <w:pPr>
        <w:pStyle w:val="Heading1"/>
      </w:pPr>
      <w:r>
        <w:t>3. Product Definition and Design Principles</w:t>
      </w:r>
    </w:p>
    <w:p>
      <w:r>
        <w:t>A read-only operational intelligence platform for GLI's Atlassian estate that provides estate-wide visibility, site-level drilldowns, trend awareness, risk-based prioritisation, and a stable handover-ready operating model.</w:t>
      </w:r>
    </w:p>
    <w:p>
      <w:pPr>
        <w:pStyle w:val="ListBullet"/>
      </w:pPr>
      <w:r>
        <w:t>Read-only: the platform observes and explains; it does not change Atlassian data or configuration.</w:t>
      </w:r>
    </w:p>
    <w:p>
      <w:pPr>
        <w:pStyle w:val="ListBullet"/>
      </w:pPr>
      <w:r>
        <w:t>Runtime truth: backend collectors and generated runtime JSON files create truth; the UI only presents truth.</w:t>
      </w:r>
    </w:p>
    <w:p>
      <w:pPr>
        <w:pStyle w:val="ListBullet"/>
      </w:pPr>
      <w:r>
        <w:t>Drilldown-first: each headline metric must be explorable to its underlying rows and reasons.</w:t>
      </w:r>
    </w:p>
    <w:p>
      <w:pPr>
        <w:pStyle w:val="ListBullet"/>
      </w:pPr>
      <w:r>
        <w:t>Operational rather than vanity-focused: the purpose is actionable estate governance, not decorative reporting.</w:t>
      </w:r>
    </w:p>
    <w:p>
      <w:pPr>
        <w:pStyle w:val="ListBullet"/>
      </w:pPr>
      <w:r>
        <w:t>Low single-point-of-failure risk: documentation, runbooks, file maps, and phased architecture are designed so another engineer can continue if ownership changes.</w:t>
      </w:r>
    </w:p>
    <w:p>
      <w:pPr>
        <w:pStyle w:val="Heading1"/>
      </w:pPr>
      <w:r>
        <w:t>4. Current Achieved State (June 2026)</w:t>
      </w:r>
    </w:p>
    <w:p>
      <w:r>
        <w:t>The platform is now materially ahead of the older documents that described live API ingestion, alerting, and intelligence as future work. The current working state includes the following delivered capabilities:</w:t>
      </w:r>
    </w:p>
    <w:p>
      <w:pPr>
        <w:pStyle w:val="ListBullet"/>
      </w:pPr>
      <w:r>
        <w:t>Recovered and stabilised the working web application baseline.</w:t>
      </w:r>
    </w:p>
    <w:p>
      <w:pPr>
        <w:pStyle w:val="ListBullet"/>
      </w:pPr>
      <w:r>
        <w:t>Implemented verified Atlassian OAuth 3LO authentication for Jira product access.</w:t>
      </w:r>
    </w:p>
    <w:p>
      <w:pPr>
        <w:pStyle w:val="ListBullet"/>
      </w:pPr>
      <w:r>
        <w:t>Implemented verified Atlassian Admin API authentication for organisation-level enrichment.</w:t>
      </w:r>
    </w:p>
    <w:p>
      <w:pPr>
        <w:pStyle w:val="ListBullet"/>
      </w:pPr>
      <w:r>
        <w:t>Moved the runtime away from CSV truth toward JSON runtime contracts generated by the collector pipeline.</w:t>
      </w:r>
    </w:p>
    <w:p>
      <w:pPr>
        <w:pStyle w:val="ListBullet"/>
      </w:pPr>
      <w:r>
        <w:t>Established runtime source progression: latest_run.json -&gt; latest_run_admin_enriched.json -&gt; latest_run_alerted.json -&gt; latest_run_intelligence.json.</w:t>
      </w:r>
    </w:p>
    <w:p>
      <w:pPr>
        <w:pStyle w:val="ListBullet"/>
      </w:pPr>
      <w:r>
        <w:t>Implemented Admin API enrichment with row-shape-aware handling of accountType/accountStatus/statusInUserbase.</w:t>
      </w:r>
    </w:p>
    <w:p>
      <w:pPr>
        <w:pStyle w:val="ListBullet"/>
      </w:pPr>
      <w:r>
        <w:t>Implemented alert rules for disabled-account, MFA, not-in-userbase, unresolved-issue, and site-state conditions.</w:t>
      </w:r>
    </w:p>
    <w:p>
      <w:pPr>
        <w:pStyle w:val="ListBullet"/>
      </w:pPr>
      <w:r>
        <w:t>Implemented an intelligence layer that derives estate posture, risk score, top intelligence risks, and an intelligence watchlist.</w:t>
      </w:r>
    </w:p>
    <w:p>
      <w:pPr>
        <w:pStyle w:val="ListBullet"/>
      </w:pPr>
      <w:r>
        <w:t>Implemented 600-second backend refresh loops for collector, enrichment, alerting, and intelligence generation.</w:t>
      </w:r>
    </w:p>
    <w:p>
      <w:pPr>
        <w:pStyle w:val="ListBullet"/>
      </w:pPr>
      <w:r>
        <w:t>Implemented browser auto-refresh and a polished floating runtime alert widget with glow / pulse states.</w:t>
      </w:r>
    </w:p>
    <w:p>
      <w:pPr>
        <w:pStyle w:val="ListBullet"/>
      </w:pPr>
      <w:r>
        <w:t>Implemented safe cleanup tooling using quarantine rather than immediate deletion.</w:t>
      </w:r>
    </w:p>
    <w:p>
      <w:pPr>
        <w:pStyle w:val="ListBullet"/>
      </w:pPr>
      <w:r>
        <w:t>Produced supporting manuals, pack readmes, verification scripts, and handover-runbook material.</w:t>
      </w:r>
    </w:p>
    <w:p>
      <w:pPr>
        <w:pStyle w:val="Heading1"/>
      </w:pPr>
      <w:r>
        <w:t>5. Current Runtime Architecture</w:t>
      </w:r>
    </w:p>
    <w:p>
      <w:r>
        <w:t>The platform now operates as a chained runtime pipeline rather than a CSV-truth dashboard. The current source progression is:</w:t>
      </w:r>
    </w:p>
    <w:p>
      <w:r>
        <w:t>latest_run.json → latest_run_admin_enriched.json → latest_run_alerted.json → latest_run_intelligence.json</w:t>
      </w:r>
    </w:p>
    <w:p>
      <w:r>
        <w:t>The web layer is a presenter of truth, not a creator of truth. The highest-order runtime file available is preferred by the adapter and fed into the UI and widget state.</w:t>
      </w:r>
    </w:p>
    <w:tbl>
      <w:tblPr>
        <w:tblStyle w:val="TableGrid"/>
        <w:tblW w:type="auto" w:w="0"/>
        <w:tblLook w:firstColumn="1" w:firstRow="1" w:lastColumn="0" w:lastRow="0" w:noHBand="0" w:noVBand="1" w:val="04A0"/>
      </w:tblPr>
      <w:tblGrid>
        <w:gridCol w:w="2880"/>
        <w:gridCol w:w="2880"/>
        <w:gridCol w:w="2880"/>
      </w:tblGrid>
      <w:tr>
        <w:tc>
          <w:tcPr>
            <w:tcW w:type="dxa" w:w="2016"/>
          </w:tcPr>
          <w:p>
            <w:r>
              <w:t>Layer</w:t>
            </w:r>
          </w:p>
        </w:tc>
        <w:tc>
          <w:tcPr>
            <w:tcW w:type="dxa" w:w="3744"/>
          </w:tcPr>
          <w:p>
            <w:r>
              <w:t>Primary files</w:t>
            </w:r>
          </w:p>
        </w:tc>
        <w:tc>
          <w:tcPr>
            <w:tcW w:type="dxa" w:w="4032"/>
          </w:tcPr>
          <w:p>
            <w:r>
              <w:t>Responsibilities</w:t>
            </w:r>
          </w:p>
        </w:tc>
      </w:tr>
      <w:tr>
        <w:tc>
          <w:tcPr>
            <w:tcW w:type="dxa" w:w="2016"/>
          </w:tcPr>
          <w:p>
            <w:r>
              <w:t>Auth layer</w:t>
            </w:r>
          </w:p>
        </w:tc>
        <w:tc>
          <w:tcPr>
            <w:tcW w:type="dxa" w:w="3744"/>
          </w:tcPr>
          <w:p>
            <w:r>
              <w:t>auth.py</w:t>
            </w:r>
          </w:p>
        </w:tc>
        <w:tc>
          <w:tcPr>
            <w:tcW w:type="dxa" w:w="4032"/>
          </w:tcPr>
          <w:p>
            <w:r>
              <w:t>Obtains, refreshes, and verifies OAuth and Admin API credentials.</w:t>
            </w:r>
          </w:p>
        </w:tc>
      </w:tr>
      <w:tr>
        <w:tc>
          <w:tcPr>
            <w:tcW w:type="dxa" w:w="2016"/>
          </w:tcPr>
          <w:p>
            <w:r>
              <w:t>Collector layer</w:t>
            </w:r>
          </w:p>
        </w:tc>
        <w:tc>
          <w:tcPr>
            <w:tcW w:type="dxa" w:w="3744"/>
          </w:tcPr>
          <w:p>
            <w:r>
              <w:t>data_collector.py / jira_client.py</w:t>
            </w:r>
          </w:p>
        </w:tc>
        <w:tc>
          <w:tcPr>
            <w:tcW w:type="dxa" w:w="4032"/>
          </w:tcPr>
          <w:p>
            <w:r>
              <w:t>Collects site-level live product data and writes latest_run.json plus snapshots.</w:t>
            </w:r>
          </w:p>
        </w:tc>
      </w:tr>
      <w:tr>
        <w:tc>
          <w:tcPr>
            <w:tcW w:type="dxa" w:w="2016"/>
          </w:tcPr>
          <w:p>
            <w:r>
              <w:t>Admin enrichment</w:t>
            </w:r>
          </w:p>
        </w:tc>
        <w:tc>
          <w:tcPr>
            <w:tcW w:type="dxa" w:w="3744"/>
          </w:tcPr>
          <w:p>
            <w:r>
              <w:t>admin_api_client.py / admin_api_enrichment.py</w:t>
            </w:r>
          </w:p>
        </w:tc>
        <w:tc>
          <w:tcPr>
            <w:tcW w:type="dxa" w:w="4032"/>
          </w:tcPr>
          <w:p>
            <w:r>
              <w:t>Adds organisation-level user/account intelligence into the runtime payload.</w:t>
            </w:r>
          </w:p>
        </w:tc>
      </w:tr>
      <w:tr>
        <w:tc>
          <w:tcPr>
            <w:tcW w:type="dxa" w:w="2016"/>
          </w:tcPr>
          <w:p>
            <w:r>
              <w:t>Alerting layer</w:t>
            </w:r>
          </w:p>
        </w:tc>
        <w:tc>
          <w:tcPr>
            <w:tcW w:type="dxa" w:w="3744"/>
          </w:tcPr>
          <w:p>
            <w:r>
              <w:t>alert_rules_engine.py</w:t>
            </w:r>
          </w:p>
        </w:tc>
        <w:tc>
          <w:tcPr>
            <w:tcW w:type="dxa" w:w="4032"/>
          </w:tcPr>
          <w:p>
            <w:r>
              <w:t>Applies operational alert rules and writes latest_run_alerted.json.</w:t>
            </w:r>
          </w:p>
        </w:tc>
      </w:tr>
      <w:tr>
        <w:tc>
          <w:tcPr>
            <w:tcW w:type="dxa" w:w="2016"/>
          </w:tcPr>
          <w:p>
            <w:r>
              <w:t>Intelligence layer</w:t>
            </w:r>
          </w:p>
        </w:tc>
        <w:tc>
          <w:tcPr>
            <w:tcW w:type="dxa" w:w="3744"/>
          </w:tcPr>
          <w:p>
            <w:r>
              <w:t>intelligence_rules_engine.py</w:t>
            </w:r>
          </w:p>
        </w:tc>
        <w:tc>
          <w:tcPr>
            <w:tcW w:type="dxa" w:w="4032"/>
          </w:tcPr>
          <w:p>
            <w:r>
              <w:t>Derives estate posture, risk score, watchlist, and top intelligence risks.</w:t>
            </w:r>
          </w:p>
        </w:tc>
      </w:tr>
      <w:tr>
        <w:tc>
          <w:tcPr>
            <w:tcW w:type="dxa" w:w="2016"/>
          </w:tcPr>
          <w:p>
            <w:r>
              <w:t>Presentation adapter</w:t>
            </w:r>
          </w:p>
        </w:tc>
        <w:tc>
          <w:tcPr>
            <w:tcW w:type="dxa" w:w="3744"/>
          </w:tcPr>
          <w:p>
            <w:r>
              <w:t>backend/runtime_source_adapter.py</w:t>
            </w:r>
          </w:p>
        </w:tc>
        <w:tc>
          <w:tcPr>
            <w:tcW w:type="dxa" w:w="4032"/>
          </w:tcPr>
          <w:p>
            <w:r>
              <w:t>Chooses the highest-order runtime file and normalises UI contract data.</w:t>
            </w:r>
          </w:p>
        </w:tc>
      </w:tr>
      <w:tr>
        <w:tc>
          <w:tcPr>
            <w:tcW w:type="dxa" w:w="2016"/>
          </w:tcPr>
          <w:p>
            <w:r>
              <w:t>Web/UI layer</w:t>
            </w:r>
          </w:p>
        </w:tc>
        <w:tc>
          <w:tcPr>
            <w:tcW w:type="dxa" w:w="3744"/>
          </w:tcPr>
          <w:p>
            <w:r>
              <w:t>web.py + templates + static assets</w:t>
            </w:r>
          </w:p>
        </w:tc>
        <w:tc>
          <w:tcPr>
            <w:tcW w:type="dxa" w:w="4032"/>
          </w:tcPr>
          <w:p>
            <w:r>
              <w:t>Read-only presentation of runtime truth, drilldowns, theme, and refresh widget.</w:t>
            </w:r>
          </w:p>
        </w:tc>
      </w:tr>
      <w:tr>
        <w:tc>
          <w:tcPr>
            <w:tcW w:type="dxa" w:w="2016"/>
          </w:tcPr>
          <w:p>
            <w:r>
              <w:t>Safety / operations</w:t>
            </w:r>
          </w:p>
        </w:tc>
        <w:tc>
          <w:tcPr>
            <w:tcW w:type="dxa" w:w="3744"/>
          </w:tcPr>
          <w:p>
            <w:r>
              <w:t>verification, refresh, cleanup, rollback, preview scripts</w:t>
            </w:r>
          </w:p>
        </w:tc>
        <w:tc>
          <w:tcPr>
            <w:tcW w:type="dxa" w:w="4032"/>
          </w:tcPr>
          <w:p>
            <w:r>
              <w:t>Support verification, runtime loops, recovery, preview, and quarantine-based clean-up.</w:t>
            </w:r>
          </w:p>
        </w:tc>
      </w:tr>
    </w:tbl>
    <w:p>
      <w:pPr>
        <w:pStyle w:val="Heading1"/>
      </w:pPr>
      <w:r>
        <w:t>6. Delivered Milestones and What Has Been Achieved</w:t>
      </w:r>
    </w:p>
    <w:tbl>
      <w:tblPr>
        <w:tblStyle w:val="TableGrid"/>
        <w:tblW w:type="auto" w:w="0"/>
        <w:tblLook w:firstColumn="1" w:firstRow="1" w:lastColumn="0" w:lastRow="0" w:noHBand="0" w:noVBand="1" w:val="04A0"/>
      </w:tblPr>
      <w:tblGrid>
        <w:gridCol w:w="2880"/>
        <w:gridCol w:w="2880"/>
        <w:gridCol w:w="2880"/>
      </w:tblGrid>
      <w:tr>
        <w:tc>
          <w:tcPr>
            <w:tcW w:type="dxa" w:w="1296"/>
          </w:tcPr>
          <w:p>
            <w:r>
              <w:t>Phase</w:t>
            </w:r>
          </w:p>
        </w:tc>
        <w:tc>
          <w:tcPr>
            <w:tcW w:type="dxa" w:w="1584"/>
          </w:tcPr>
          <w:p>
            <w:r>
              <w:t>State</w:t>
            </w:r>
          </w:p>
        </w:tc>
        <w:tc>
          <w:tcPr>
            <w:tcW w:type="dxa" w:w="6912"/>
          </w:tcPr>
          <w:p>
            <w:r>
              <w:t>Meaning</w:t>
            </w:r>
          </w:p>
        </w:tc>
      </w:tr>
      <w:tr>
        <w:tc>
          <w:tcPr>
            <w:tcW w:type="dxa" w:w="1296"/>
          </w:tcPr>
          <w:p>
            <w:r>
              <w:t>Phase 1</w:t>
            </w:r>
          </w:p>
        </w:tc>
        <w:tc>
          <w:tcPr>
            <w:tcW w:type="dxa" w:w="1584"/>
          </w:tcPr>
          <w:p>
            <w:r>
              <w:t>Completed</w:t>
            </w:r>
          </w:p>
        </w:tc>
        <w:tc>
          <w:tcPr>
            <w:tcW w:type="dxa" w:w="6912"/>
          </w:tcPr>
          <w:p>
            <w:r>
              <w:t>Foundation, data contract, modular Flask/Jinja/CSS/JS baseline, early dashboard and drilldowns.</w:t>
            </w:r>
          </w:p>
        </w:tc>
      </w:tr>
      <w:tr>
        <w:tc>
          <w:tcPr>
            <w:tcW w:type="dxa" w:w="1296"/>
          </w:tcPr>
          <w:p>
            <w:r>
              <w:t>Phase 2</w:t>
            </w:r>
          </w:p>
        </w:tc>
        <w:tc>
          <w:tcPr>
            <w:tcW w:type="dxa" w:w="1584"/>
          </w:tcPr>
          <w:p>
            <w:r>
              <w:t>Completed</w:t>
            </w:r>
          </w:p>
        </w:tc>
        <w:tc>
          <w:tcPr>
            <w:tcW w:type="dxa" w:w="6912"/>
          </w:tcPr>
          <w:p>
            <w:r>
              <w:t>Live auth and runtime migration: OAuth, collector-driven runtime JSON, runtime-only source control.</w:t>
            </w:r>
          </w:p>
        </w:tc>
      </w:tr>
      <w:tr>
        <w:tc>
          <w:tcPr>
            <w:tcW w:type="dxa" w:w="1296"/>
          </w:tcPr>
          <w:p>
            <w:r>
              <w:t>Phase 3</w:t>
            </w:r>
          </w:p>
        </w:tc>
        <w:tc>
          <w:tcPr>
            <w:tcW w:type="dxa" w:w="1584"/>
          </w:tcPr>
          <w:p>
            <w:r>
              <w:t>Completed</w:t>
            </w:r>
          </w:p>
        </w:tc>
        <w:tc>
          <w:tcPr>
            <w:tcW w:type="dxa" w:w="6912"/>
          </w:tcPr>
          <w:p>
            <w:r>
              <w:t>Admin enrichment: organisation API access, enriched runtime payload, admin row-shape mapping.</w:t>
            </w:r>
          </w:p>
        </w:tc>
      </w:tr>
      <w:tr>
        <w:tc>
          <w:tcPr>
            <w:tcW w:type="dxa" w:w="1296"/>
          </w:tcPr>
          <w:p>
            <w:r>
              <w:t>Phase 4</w:t>
            </w:r>
          </w:p>
        </w:tc>
        <w:tc>
          <w:tcPr>
            <w:tcW w:type="dxa" w:w="1584"/>
          </w:tcPr>
          <w:p>
            <w:r>
              <w:t>Completed</w:t>
            </w:r>
          </w:p>
        </w:tc>
        <w:tc>
          <w:tcPr>
            <w:tcW w:type="dxa" w:w="6912"/>
          </w:tcPr>
          <w:p>
            <w:r>
              <w:t>Alert activation: runtime alert rules, latest_run_alerted.json, warning/critical drilldowns.</w:t>
            </w:r>
          </w:p>
        </w:tc>
      </w:tr>
      <w:tr>
        <w:tc>
          <w:tcPr>
            <w:tcW w:type="dxa" w:w="1296"/>
          </w:tcPr>
          <w:p>
            <w:r>
              <w:t>Phase 5</w:t>
            </w:r>
          </w:p>
        </w:tc>
        <w:tc>
          <w:tcPr>
            <w:tcW w:type="dxa" w:w="1584"/>
          </w:tcPr>
          <w:p>
            <w:r>
              <w:t>Completed</w:t>
            </w:r>
          </w:p>
        </w:tc>
        <w:tc>
          <w:tcPr>
            <w:tcW w:type="dxa" w:w="6912"/>
          </w:tcPr>
          <w:p>
            <w:r>
              <w:t>Intelligence activation: latest_run_intelligence.json, estate risk score, watchlist, posture.</w:t>
            </w:r>
          </w:p>
        </w:tc>
      </w:tr>
      <w:tr>
        <w:tc>
          <w:tcPr>
            <w:tcW w:type="dxa" w:w="1296"/>
          </w:tcPr>
          <w:p>
            <w:r>
              <w:t>Phase 6</w:t>
            </w:r>
          </w:p>
        </w:tc>
        <w:tc>
          <w:tcPr>
            <w:tcW w:type="dxa" w:w="1584"/>
          </w:tcPr>
          <w:p>
            <w:r>
              <w:t>In progress</w:t>
            </w:r>
          </w:p>
        </w:tc>
        <w:tc>
          <w:tcPr>
            <w:tcW w:type="dxa" w:w="6912"/>
          </w:tcPr>
          <w:p>
            <w:r>
              <w:t>Cleanup, threshold tuning, reliability hardening, validation parity, documentation alignment.</w:t>
            </w:r>
          </w:p>
        </w:tc>
      </w:tr>
      <w:tr>
        <w:tc>
          <w:tcPr>
            <w:tcW w:type="dxa" w:w="1296"/>
          </w:tcPr>
          <w:p>
            <w:r>
              <w:t>Phase 7</w:t>
            </w:r>
          </w:p>
        </w:tc>
        <w:tc>
          <w:tcPr>
            <w:tcW w:type="dxa" w:w="1584"/>
          </w:tcPr>
          <w:p>
            <w:r>
              <w:t>Planned</w:t>
            </w:r>
          </w:p>
        </w:tc>
        <w:tc>
          <w:tcPr>
            <w:tcW w:type="dxa" w:w="6912"/>
          </w:tcPr>
          <w:p>
            <w:r>
              <w:t>Full testing matrix, resilience behaviour, deployment hardening, stakeholder readiness.</w:t>
            </w:r>
          </w:p>
        </w:tc>
      </w:tr>
    </w:tbl>
    <w:p>
      <w:r>
        <w:t>In plain terms: the project is no longer a concept or static prototype. It is a functioning internal platform with verified auth, live runtime ingestion, admin enrichment, runtime alerting, intelligence overlays, automatic refresh cycles, and a documented recovery/handover safety net.</w:t>
      </w:r>
    </w:p>
    <w:p>
      <w:pPr>
        <w:pStyle w:val="Heading1"/>
      </w:pPr>
      <w:r>
        <w:t>7. Management Time-Protection View</w:t>
      </w:r>
    </w:p>
    <w:p>
      <w:r>
        <w:t>The table below is a planning estimate designed to explain where time has gone and what remains. It is not intended to replace payroll or line-by-line timekeeping; it is a programme-level engineering estimate based on the current code and the documented earlier baseline.</w:t>
      </w:r>
    </w:p>
    <w:p>
      <w:pPr>
        <w:pStyle w:val="Heading2"/>
      </w:pPr>
      <w:r>
        <w:t>7.1 Delivered Effort Estimate</w:t>
      </w:r>
    </w:p>
    <w:tbl>
      <w:tblPr>
        <w:tblStyle w:val="TableGrid"/>
        <w:tblW w:type="auto" w:w="0"/>
        <w:tblLook w:firstColumn="1" w:firstRow="1" w:lastColumn="0" w:lastRow="0" w:noHBand="0" w:noVBand="1" w:val="04A0"/>
      </w:tblPr>
      <w:tblGrid>
        <w:gridCol w:w="4320"/>
        <w:gridCol w:w="4320"/>
      </w:tblGrid>
      <w:tr>
        <w:tc>
          <w:tcPr>
            <w:tcW w:type="dxa" w:w="7632"/>
          </w:tcPr>
          <w:p>
            <w:r>
              <w:t>Delivered work area</w:t>
            </w:r>
          </w:p>
        </w:tc>
        <w:tc>
          <w:tcPr>
            <w:tcW w:type="dxa" w:w="2160"/>
          </w:tcPr>
          <w:p>
            <w:r>
              <w:t>Estimated effort</w:t>
            </w:r>
          </w:p>
        </w:tc>
      </w:tr>
      <w:tr>
        <w:tc>
          <w:tcPr>
            <w:tcW w:type="dxa" w:w="7632"/>
          </w:tcPr>
          <w:p>
            <w:r>
              <w:t>Foundation build, data contract, early UI stabilisation (documented baseline)</w:t>
            </w:r>
          </w:p>
        </w:tc>
        <w:tc>
          <w:tcPr>
            <w:tcW w:type="dxa" w:w="2160"/>
          </w:tcPr>
          <w:p>
            <w:r>
              <w:t>60h</w:t>
            </w:r>
          </w:p>
        </w:tc>
      </w:tr>
      <w:tr>
        <w:tc>
          <w:tcPr>
            <w:tcW w:type="dxa" w:w="7632"/>
          </w:tcPr>
          <w:p>
            <w:r>
              <w:t>Live auth foundation, runtime migration, collector integration</w:t>
            </w:r>
          </w:p>
        </w:tc>
        <w:tc>
          <w:tcPr>
            <w:tcW w:type="dxa" w:w="2160"/>
          </w:tcPr>
          <w:p>
            <w:r>
              <w:t>14–18h</w:t>
            </w:r>
          </w:p>
        </w:tc>
      </w:tr>
      <w:tr>
        <w:tc>
          <w:tcPr>
            <w:tcW w:type="dxa" w:w="7632"/>
          </w:tcPr>
          <w:p>
            <w:r>
              <w:t>Admin API verification and enrichment</w:t>
            </w:r>
          </w:p>
        </w:tc>
        <w:tc>
          <w:tcPr>
            <w:tcW w:type="dxa" w:w="2160"/>
          </w:tcPr>
          <w:p>
            <w:r>
              <w:t>10–14h</w:t>
            </w:r>
          </w:p>
        </w:tc>
      </w:tr>
      <w:tr>
        <w:tc>
          <w:tcPr>
            <w:tcW w:type="dxa" w:w="7632"/>
          </w:tcPr>
          <w:p>
            <w:r>
              <w:t>Runtime adapter alignment, row-shape mapping, source-state repair</w:t>
            </w:r>
          </w:p>
        </w:tc>
        <w:tc>
          <w:tcPr>
            <w:tcW w:type="dxa" w:w="2160"/>
          </w:tcPr>
          <w:p>
            <w:r>
              <w:t>8–12h</w:t>
            </w:r>
          </w:p>
        </w:tc>
      </w:tr>
      <w:tr>
        <w:tc>
          <w:tcPr>
            <w:tcW w:type="dxa" w:w="7632"/>
          </w:tcPr>
          <w:p>
            <w:r>
              <w:t>600-second refresh loop, browser auto-refresh, runtime badge and polish</w:t>
            </w:r>
          </w:p>
        </w:tc>
        <w:tc>
          <w:tcPr>
            <w:tcW w:type="dxa" w:w="2160"/>
          </w:tcPr>
          <w:p>
            <w:r>
              <w:t>8–12h</w:t>
            </w:r>
          </w:p>
        </w:tc>
      </w:tr>
      <w:tr>
        <w:tc>
          <w:tcPr>
            <w:tcW w:type="dxa" w:w="7632"/>
          </w:tcPr>
          <w:p>
            <w:r>
              <w:t>Alert rules and intelligence activation</w:t>
            </w:r>
          </w:p>
        </w:tc>
        <w:tc>
          <w:tcPr>
            <w:tcW w:type="dxa" w:w="2160"/>
          </w:tcPr>
          <w:p>
            <w:r>
              <w:t>12–16h</w:t>
            </w:r>
          </w:p>
        </w:tc>
      </w:tr>
      <w:tr>
        <w:tc>
          <w:tcPr>
            <w:tcW w:type="dxa" w:w="7632"/>
          </w:tcPr>
          <w:p>
            <w:r>
              <w:t>Recovery tooling, safety scripts, cleanup/quarantine pack, documentation alignment work-in-progress</w:t>
            </w:r>
          </w:p>
        </w:tc>
        <w:tc>
          <w:tcPr>
            <w:tcW w:type="dxa" w:w="2160"/>
          </w:tcPr>
          <w:p>
            <w:r>
              <w:t>10–14h</w:t>
            </w:r>
          </w:p>
        </w:tc>
      </w:tr>
    </w:tbl>
    <w:p>
      <w:r>
        <w:t>Updated delivered effort estimate: approx. 122–146h delivered to current state.</w:t>
      </w:r>
    </w:p>
    <w:p>
      <w:pPr>
        <w:pStyle w:val="Heading2"/>
      </w:pPr>
      <w:r>
        <w:t>7.2 Remaining Effort Estimate</w:t>
      </w:r>
    </w:p>
    <w:tbl>
      <w:tblPr>
        <w:tblStyle w:val="TableGrid"/>
        <w:tblW w:type="auto" w:w="0"/>
        <w:tblLook w:firstColumn="1" w:firstRow="1" w:lastColumn="0" w:lastRow="0" w:noHBand="0" w:noVBand="1" w:val="04A0"/>
      </w:tblPr>
      <w:tblGrid>
        <w:gridCol w:w="4320"/>
        <w:gridCol w:w="4320"/>
      </w:tblGrid>
      <w:tr>
        <w:tc>
          <w:tcPr>
            <w:tcW w:type="dxa" w:w="7632"/>
          </w:tcPr>
          <w:p>
            <w:r>
              <w:t>Remaining work area</w:t>
            </w:r>
          </w:p>
        </w:tc>
        <w:tc>
          <w:tcPr>
            <w:tcW w:type="dxa" w:w="2160"/>
          </w:tcPr>
          <w:p>
            <w:r>
              <w:t>Estimated effort</w:t>
            </w:r>
          </w:p>
        </w:tc>
      </w:tr>
      <w:tr>
        <w:tc>
          <w:tcPr>
            <w:tcW w:type="dxa" w:w="7632"/>
          </w:tcPr>
          <w:p>
            <w:r>
              <w:t>Threshold tuning and business calibration of warning/critical rules</w:t>
            </w:r>
          </w:p>
        </w:tc>
        <w:tc>
          <w:tcPr>
            <w:tcW w:type="dxa" w:w="2160"/>
          </w:tcPr>
          <w:p>
            <w:r>
              <w:t>8–14h</w:t>
            </w:r>
          </w:p>
        </w:tc>
      </w:tr>
      <w:tr>
        <w:tc>
          <w:tcPr>
            <w:tcW w:type="dxa" w:w="7632"/>
          </w:tcPr>
          <w:p>
            <w:r>
              <w:t>Deep data validation/parity checks against Atlassian admin and site-level truth</w:t>
            </w:r>
          </w:p>
        </w:tc>
        <w:tc>
          <w:tcPr>
            <w:tcW w:type="dxa" w:w="2160"/>
          </w:tcPr>
          <w:p>
            <w:r>
              <w:t>14–22h</w:t>
            </w:r>
          </w:p>
        </w:tc>
      </w:tr>
      <w:tr>
        <w:tc>
          <w:tcPr>
            <w:tcW w:type="dxa" w:w="7632"/>
          </w:tcPr>
          <w:p>
            <w:r>
              <w:t>Resilience testing (permission gaps, partial failures, token refresh, empty-site and low-data scenarios)</w:t>
            </w:r>
          </w:p>
        </w:tc>
        <w:tc>
          <w:tcPr>
            <w:tcW w:type="dxa" w:w="2160"/>
          </w:tcPr>
          <w:p>
            <w:r>
              <w:t>12–18h</w:t>
            </w:r>
          </w:p>
        </w:tc>
      </w:tr>
      <w:tr>
        <w:tc>
          <w:tcPr>
            <w:tcW w:type="dxa" w:w="7632"/>
          </w:tcPr>
          <w:p>
            <w:r>
              <w:t>UI detail-polish and stakeholder readability refinements</w:t>
            </w:r>
          </w:p>
        </w:tc>
        <w:tc>
          <w:tcPr>
            <w:tcW w:type="dxa" w:w="2160"/>
          </w:tcPr>
          <w:p>
            <w:r>
              <w:t>8–12h</w:t>
            </w:r>
          </w:p>
        </w:tc>
      </w:tr>
      <w:tr>
        <w:tc>
          <w:tcPr>
            <w:tcW w:type="dxa" w:w="7632"/>
          </w:tcPr>
          <w:p>
            <w:r>
              <w:t>Pre-deployment hardening, dependency review, cleanup execution, secrets hygiene, packaging</w:t>
            </w:r>
          </w:p>
        </w:tc>
        <w:tc>
          <w:tcPr>
            <w:tcW w:type="dxa" w:w="2160"/>
          </w:tcPr>
          <w:p>
            <w:r>
              <w:t>10–16h</w:t>
            </w:r>
          </w:p>
        </w:tc>
      </w:tr>
      <w:tr>
        <w:tc>
          <w:tcPr>
            <w:tcW w:type="dxa" w:w="7632"/>
          </w:tcPr>
          <w:p>
            <w:r>
              <w:t>Stakeholder walkthrough, handover rehearsal, management/adoption pack finalisation</w:t>
            </w:r>
          </w:p>
        </w:tc>
        <w:tc>
          <w:tcPr>
            <w:tcW w:type="dxa" w:w="2160"/>
          </w:tcPr>
          <w:p>
            <w:r>
              <w:t>8–12h</w:t>
            </w:r>
          </w:p>
        </w:tc>
      </w:tr>
    </w:tbl>
    <w:p>
      <w:r>
        <w:t>Estimated remaining effort: approx. 60–94h to reach a hardened, deployment-ready, stakeholder-ready internal product.</w:t>
      </w:r>
    </w:p>
    <w:p>
      <w:r>
        <w:t>Working full-lifecycle estimate: approx. 182–240h full lifecycle estimate based on current scope and live progress.</w:t>
      </w:r>
    </w:p>
    <w:p>
      <w:pPr>
        <w:pStyle w:val="Heading1"/>
      </w:pPr>
      <w:r>
        <w:t>8. Why the Time Investment Is Justified</w:t>
      </w:r>
    </w:p>
    <w:p>
      <w:pPr>
        <w:pStyle w:val="ListBullet"/>
      </w:pPr>
      <w:r>
        <w:t>The project has already crossed multiple difficult technical milestones: authentication, runtime truth migration, admin enrichment, alerting, intelligence, and automated refresh.</w:t>
      </w:r>
    </w:p>
    <w:p>
      <w:pPr>
        <w:pStyle w:val="ListBullet"/>
      </w:pPr>
      <w:r>
        <w:t>The platform reduces manual operational checking across multiple Atlassian surfaces and creates a reusable internal control point.</w:t>
      </w:r>
    </w:p>
    <w:p>
      <w:pPr>
        <w:pStyle w:val="ListBullet"/>
      </w:pPr>
      <w:r>
        <w:t>The work has not only produced a dashboard; it has produced a maintainable operating model with scripts, adapters, verification tooling, and a documented runtime chain.</w:t>
      </w:r>
    </w:p>
    <w:p>
      <w:pPr>
        <w:pStyle w:val="ListBullet"/>
      </w:pPr>
      <w:r>
        <w:t>Protecting time now avoids waste later: stopping after the hard technical milestones but before hardening, cleanup, and stakeholder packaging would strand value and increase rework cost for any future engineer.</w:t>
      </w:r>
    </w:p>
    <w:p>
      <w:pPr>
        <w:pStyle w:val="ListBullet"/>
      </w:pPr>
      <w:r>
        <w:t>The documentation and runbook improvements materially reduce key-person dependency and support business continuity.</w:t>
      </w:r>
    </w:p>
    <w:p>
      <w:pPr>
        <w:pStyle w:val="Heading1"/>
      </w:pPr>
      <w:r>
        <w:t>9. Risks, Constraints, and Mitigations</w:t>
      </w:r>
    </w:p>
    <w:tbl>
      <w:tblPr>
        <w:tblStyle w:val="TableGrid"/>
        <w:tblW w:type="auto" w:w="0"/>
        <w:tblLook w:firstColumn="1" w:firstRow="1" w:lastColumn="0" w:lastRow="0" w:noHBand="0" w:noVBand="1" w:val="04A0"/>
      </w:tblPr>
      <w:tblGrid>
        <w:gridCol w:w="4320"/>
        <w:gridCol w:w="4320"/>
      </w:tblGrid>
      <w:tr>
        <w:tc>
          <w:tcPr>
            <w:tcW w:type="dxa" w:w="4032"/>
          </w:tcPr>
          <w:p>
            <w:r>
              <w:t>Risk / constraint</w:t>
            </w:r>
          </w:p>
        </w:tc>
        <w:tc>
          <w:tcPr>
            <w:tcW w:type="dxa" w:w="5760"/>
          </w:tcPr>
          <w:p>
            <w:r>
              <w:t>Current mitigation / response</w:t>
            </w:r>
          </w:p>
        </w:tc>
      </w:tr>
      <w:tr>
        <w:tc>
          <w:tcPr>
            <w:tcW w:type="dxa" w:w="4032"/>
          </w:tcPr>
          <w:p>
            <w:r>
              <w:t>Single-point-of-failure risk</w:t>
            </w:r>
          </w:p>
        </w:tc>
        <w:tc>
          <w:tcPr>
            <w:tcW w:type="dxa" w:w="5760"/>
          </w:tcPr>
          <w:p>
            <w:r>
              <w:t>Mitigated through a full handover pack, manuals index, runbooks, route/file maps, cleanup tooling, and phased runtime files.</w:t>
            </w:r>
          </w:p>
        </w:tc>
      </w:tr>
      <w:tr>
        <w:tc>
          <w:tcPr>
            <w:tcW w:type="dxa" w:w="4032"/>
          </w:tcPr>
          <w:p>
            <w:r>
              <w:t>Permission-limited or partial API failures</w:t>
            </w:r>
          </w:p>
        </w:tc>
        <w:tc>
          <w:tcPr>
            <w:tcW w:type="dxa" w:w="5760"/>
          </w:tcPr>
          <w:p>
            <w:r>
              <w:t>Collector and runtime model are designed so one site can fail without taking down the full monitor; alert and intelligence layers preserve partial findings.</w:t>
            </w:r>
          </w:p>
        </w:tc>
      </w:tr>
      <w:tr>
        <w:tc>
          <w:tcPr>
            <w:tcW w:type="dxa" w:w="4032"/>
          </w:tcPr>
          <w:p>
            <w:r>
              <w:t>UI regressions during change</w:t>
            </w:r>
          </w:p>
        </w:tc>
        <w:tc>
          <w:tcPr>
            <w:tcW w:type="dxa" w:w="5760"/>
          </w:tcPr>
          <w:p>
            <w:r>
              <w:t>Current workflow isolates backend, adapter, alert, intelligence, and browser-widget changes into controlled packs and checkpoint commits.</w:t>
            </w:r>
          </w:p>
        </w:tc>
      </w:tr>
      <w:tr>
        <w:tc>
          <w:tcPr>
            <w:tcW w:type="dxa" w:w="4032"/>
          </w:tcPr>
          <w:p>
            <w:r>
              <w:t>Data confidence / parity</w:t>
            </w:r>
          </w:p>
        </w:tc>
        <w:tc>
          <w:tcPr>
            <w:tcW w:type="dxa" w:w="5760"/>
          </w:tcPr>
          <w:p>
            <w:r>
              <w:t>Remaining roadmap includes parity checks against Atlassian truth and threshold tuning against real operational expectations.</w:t>
            </w:r>
          </w:p>
        </w:tc>
      </w:tr>
      <w:tr>
        <w:tc>
          <w:tcPr>
            <w:tcW w:type="dxa" w:w="4032"/>
          </w:tcPr>
          <w:p>
            <w:r>
              <w:t>Knowledge transfer difficulty</w:t>
            </w:r>
          </w:p>
        </w:tc>
        <w:tc>
          <w:tcPr>
            <w:tcW w:type="dxa" w:w="5760"/>
          </w:tcPr>
          <w:p>
            <w:r>
              <w:t>This updated pack is intended to serve as a continuity pack for out-of-office cover and successor engineering support.</w:t>
            </w:r>
          </w:p>
        </w:tc>
      </w:tr>
    </w:tbl>
    <w:p>
      <w:pPr>
        <w:pStyle w:val="Heading1"/>
      </w:pPr>
      <w:r>
        <w:t>10. Current Runbook / How Another Engineer Can Operate It</w:t>
      </w:r>
    </w:p>
    <w:p>
      <w:pPr>
        <w:pStyle w:val="ListBullet"/>
      </w:pPr>
      <w:r>
        <w:t>Start backend refresh loop when live operation is required: run_api_runtime_refresh_600s.ps1.</w:t>
      </w:r>
    </w:p>
    <w:p>
      <w:pPr>
        <w:pStyle w:val="ListBullet"/>
      </w:pPr>
      <w:r>
        <w:t>Start the site in a separate terminal with python web.py.</w:t>
      </w:r>
    </w:p>
    <w:p>
      <w:pPr>
        <w:pStyle w:val="ListBullet"/>
      </w:pPr>
      <w:r>
        <w:t>Validate /api/source-state and /api/data after any material change.</w:t>
      </w:r>
    </w:p>
    <w:p>
      <w:pPr>
        <w:pStyle w:val="ListBullet"/>
      </w:pPr>
      <w:r>
        <w:t>Confirm source progression and health: runtime -&gt; alerted -&gt; intelligence as appropriate.</w:t>
      </w:r>
    </w:p>
    <w:p>
      <w:pPr>
        <w:pStyle w:val="ListBullet"/>
      </w:pPr>
      <w:r>
        <w:t>Use the safe cleanup preview before any quarantine move.</w:t>
      </w:r>
    </w:p>
    <w:p>
      <w:pPr>
        <w:pStyle w:val="ListBullet"/>
      </w:pPr>
      <w:r>
        <w:t>Use one-off scripts (run_alert_rules_once.ps1, run_intelligence_rules_once.ps1) for focused testing before changing the full loop.</w:t>
      </w:r>
    </w:p>
    <w:p>
      <w:r>
        <w:t>Minimum verification sequence for another engineer:</w:t>
      </w:r>
    </w:p>
    <w:p>
      <w:pPr>
        <w:pStyle w:val="ListBullet"/>
      </w:pPr>
      <w:r>
        <w:t>Start the web application successfully.</w:t>
      </w:r>
    </w:p>
    <w:p>
      <w:pPr>
        <w:pStyle w:val="ListBullet"/>
      </w:pPr>
      <w:r>
        <w:t>Confirm /api/source-state returns a healthy runtime payload.</w:t>
      </w:r>
    </w:p>
    <w:p>
      <w:pPr>
        <w:pStyle w:val="ListBullet"/>
      </w:pPr>
      <w:r>
        <w:t>Confirm the active source is latest_run_intelligence.json.</w:t>
      </w:r>
    </w:p>
    <w:p>
      <w:pPr>
        <w:pStyle w:val="ListBullet"/>
      </w:pPr>
      <w:r>
        <w:t>Confirm /api/data returns expected estate, alert, and intelligence sections.</w:t>
      </w:r>
    </w:p>
    <w:p>
      <w:pPr>
        <w:pStyle w:val="ListBullet"/>
      </w:pPr>
      <w:r>
        <w:t>Confirm homepage, estate, reference, and at least one detail page render correctly.</w:t>
      </w:r>
    </w:p>
    <w:p>
      <w:pPr>
        <w:pStyle w:val="ListBullet"/>
      </w:pPr>
      <w:r>
        <w:t>Confirm the live runtime widget is visible and the backend loop can run without error.</w:t>
      </w:r>
    </w:p>
    <w:p>
      <w:pPr>
        <w:pStyle w:val="Heading1"/>
      </w:pPr>
      <w:r>
        <w:t>11. Remaining Roadmap to Completion</w:t>
      </w:r>
    </w:p>
    <w:p>
      <w:r>
        <w:t>The delivery path from the current live intelligence baseline to a hardened internal product is now relatively focused:</w:t>
      </w:r>
    </w:p>
    <w:p>
      <w:pPr>
        <w:pStyle w:val="ListBullet"/>
      </w:pPr>
      <w:r>
        <w:t>Threshold calibration for warning/critical logic based on real GLI risk appetite and operational expectations.</w:t>
      </w:r>
    </w:p>
    <w:p>
      <w:pPr>
        <w:pStyle w:val="ListBullet"/>
      </w:pPr>
      <w:r>
        <w:t>Parity and quality checks against known Atlassian administrative truth to prove trustworthiness of headline metrics.</w:t>
      </w:r>
    </w:p>
    <w:p>
      <w:pPr>
        <w:pStyle w:val="ListBullet"/>
      </w:pPr>
      <w:r>
        <w:t>Resilience testing across permission-limited sites and partial-failure scenarios.</w:t>
      </w:r>
    </w:p>
    <w:p>
      <w:pPr>
        <w:pStyle w:val="ListBullet"/>
      </w:pPr>
      <w:r>
        <w:t>Small final UX readability refinements for stakeholder-facing consumption.</w:t>
      </w:r>
    </w:p>
    <w:p>
      <w:pPr>
        <w:pStyle w:val="ListBullet"/>
      </w:pPr>
      <w:r>
        <w:t>Deployment hardening, package hygiene, and final handover / adoption material.</w:t>
      </w:r>
    </w:p>
    <w:p>
      <w:r>
        <w:t>Recommended completion order: threshold tuning → parity validation → resilience testing → final UX readability changes → pre-deployment hygiene → stakeholder walkthrough and handover rehearsal.</w:t>
      </w:r>
    </w:p>
    <w:p>
      <w:pPr>
        <w:pStyle w:val="Heading1"/>
      </w:pPr>
      <w:r>
        <w:t>12. Business Continuity and Handover Assurance</w:t>
      </w:r>
    </w:p>
    <w:p>
      <w:r>
        <w:t>This document is intentionally written to remove single-person dependency. If ownership changes or cover is needed, a successor engineer should be able to use this pack, the manuals index, the runbooks, and the project tree to continue safely.</w:t>
      </w:r>
    </w:p>
    <w:p>
      <w:pPr>
        <w:pStyle w:val="ListBullet"/>
      </w:pPr>
      <w:r>
        <w:t>Who can continue it: a Python/Flask-capable internal engineer or contracted support engineer with access to the repo and local files.</w:t>
      </w:r>
    </w:p>
    <w:p>
      <w:pPr>
        <w:pStyle w:val="ListBullet"/>
      </w:pPr>
      <w:r>
        <w:t>What they need on day one: this master document, the manager brief, the handover manual, the manuals pack, the runtime scripts, and the active local project tree.</w:t>
      </w:r>
    </w:p>
    <w:p>
      <w:pPr>
        <w:pStyle w:val="ListBullet"/>
      </w:pPr>
      <w:r>
        <w:t>What they do not need: reverse engineering of the platform’s basic purpose, truth model, auth model, or route structure.</w:t>
      </w:r>
    </w:p>
    <w:p>
      <w:pPr>
        <w:pStyle w:val="Heading1"/>
      </w:pPr>
      <w:r>
        <w:t>13. Source Artefacts Reviewed and Aligned</w:t>
      </w:r>
    </w:p>
    <w:p>
      <w:pPr>
        <w:pStyle w:val="ListBullet"/>
      </w:pPr>
      <w:r>
        <w:t>JIRA OBSERVATION MONITOR.docx — broad project purpose, roadmap, architecture, and handover framing.</w:t>
      </w:r>
    </w:p>
    <w:p>
      <w:pPr>
        <w:pStyle w:val="ListBullet"/>
      </w:pPr>
      <w:r>
        <w:t>Jira_Observation_Monitor_Roadmap.docx — earlier roadmap baseline and initial current-state statement.</w:t>
      </w:r>
    </w:p>
    <w:p>
      <w:pPr>
        <w:pStyle w:val="ListBullet"/>
      </w:pPr>
      <w:r>
        <w:t>jira_observation_monitor_handover.docx — technical handover manual, routes, templates, flow, and troubleshooting.</w:t>
      </w:r>
    </w:p>
    <w:p>
      <w:pPr>
        <w:pStyle w:val="ListBullet"/>
      </w:pPr>
      <w:r>
        <w:t>live_api_ingestion_pack_plan.txt — target architecture and the intended shift to collector/runtime truth.</w:t>
      </w:r>
    </w:p>
    <w:p>
      <w:pPr>
        <w:pStyle w:val="ListBullet"/>
      </w:pPr>
      <w:r>
        <w:t>manuals_index.txt — confirms the existence and intended reading order of project language manuals.</w:t>
      </w:r>
    </w:p>
    <w:p>
      <w:pPr>
        <w:pStyle w:val="ListBullet"/>
      </w:pPr>
      <w:r>
        <w:t>Atlassian Estate Monitoring Platform.docx — earlier vision and IA concepts, useful as vision input but requiring alignment to the current achieved state.</w:t>
      </w:r>
    </w:p>
    <w:p>
      <w:r>
        <w:t>Earlier documents remain valuable but are partially superseded where they describe API ingestion, alerting, or intelligence as not yet started. This updated pack aligns those earlier materials to the current delivered state.</w:t>
      </w:r>
    </w:p>
    <w:p>
      <w:pPr>
        <w:pStyle w:val="Heading1"/>
      </w:pPr>
      <w:r>
        <w:t>14. Final Statement</w:t>
      </w:r>
    </w:p>
    <w:p>
      <w:r>
        <w:t>JOM is now a functioning internal operational platform and no longer merely an exploratory dashboard effort. The remaining work is primarily calibration, resilience, packaging, and stakeholder readiness rather than first-principles invention. That is why protecting time for the remaining phases is commercially sensible: most of the hard platform-building work has already been completed.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Jira Observation Monitor — Master Governance, Delivery, and Handover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