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1"/>
        <w:bidi w:val="0"/>
      </w:pPr>
      <w:r>
        <w:rPr>
          <w:rtl w:val="0"/>
        </w:rPr>
        <w:t>Asset Tracking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Link to GitHub Repository for Project:  </w:t>
      </w:r>
      <w:r>
        <w:rPr>
          <w:rtl w:val="0"/>
        </w:rPr>
        <w:t>(Add your link here)</w:t>
      </w:r>
    </w:p>
    <w:p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988"/>
        <w:gridCol w:w="6888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Asset</w:t>
            </w:r>
          </w:p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Source URL</w:t>
            </w:r>
          </w:p>
        </w:tc>
      </w:tr>
      <w:tr>
        <w:tblPrEx>
          <w:shd w:val="clear" w:color="auto" w:fill="bdc0bf"/>
        </w:tblPrEx>
        <w:trPr>
          <w:trHeight w:val="740" w:hRule="atLeast"/>
          <w:tblHeader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Heading 2"/>
              <w:jc w:val="center"/>
              <w:outlineLvl w:val="9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Insert a copy of the asset.</w:t>
            </w:r>
          </w:p>
          <w:p>
            <w:pPr>
              <w:pStyle w:val="Heading 2"/>
              <w:jc w:val="center"/>
              <w:outlineLvl w:val="9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If inserting an audio file, click the menu sequence: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Insert &gt; Choose </w:t>
            </w:r>
          </w:p>
          <w:p>
            <w:pPr>
              <w:pStyle w:val="Heading 2"/>
              <w:jc w:val="center"/>
              <w:outlineLvl w:val="9"/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Resize image assets so they are no larger than the example shown below.</w:t>
            </w:r>
          </w:p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Paste the source URL here.</w:t>
            </w:r>
          </w:p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The source URL must link directly to page the asset is downloaded from.</w:t>
            </w:r>
          </w:p>
        </w:tc>
      </w:tr>
      <w:tr>
        <w:tblPrEx>
          <w:shd w:val="clear" w:color="auto" w:fill="auto"/>
        </w:tblPrEx>
        <w:trPr>
          <w:trHeight w:val="1486" w:hRule="atLeast"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drawing>
                <wp:inline distT="0" distB="0" distL="0" distR="0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"https://opengameart.org/content/meadow-background"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https://opengameart.org/content/meadow-background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1275" w:hRule="atLeast"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drawing>
                <wp:inline distT="0" distB="0" distL="0" distR="0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Body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"http://bbcsfx.acropolis.org.uk/?q=boing"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http://bbcsfx.acropolis.org.uk/?q=boing</w:t>
            </w:r>
            <w:r>
              <w:rPr/>
              <w:fldChar w:fldCharType="end" w:fldLock="0"/>
            </w:r>
            <w:r/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69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68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/>
        </w:tc>
      </w:tr>
    </w:tbl>
    <w:p>
      <w:pPr>
        <w:pStyle w:val="Body"/>
        <w:spacing w:after="160" w:line="312" w:lineRule="auto"/>
      </w:pPr>
      <w:r>
        <w:rPr>
          <w:sz w:val="20"/>
          <w:szCs w:val="20"/>
        </w:rPr>
      </w:r>
    </w:p>
    <w:sectPr>
      <w:headerReference w:type="default" r:id="rId6"/>
      <w:footerReference w:type="default" r:id="rId7"/>
      <w:pgSz w:w="15840" w:h="12240" w:orient="landscape"/>
      <w:pgMar w:top="1440" w:right="640" w:bottom="1440" w:left="60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6480"/>
        <w:tab w:val="right" w:pos="14600"/>
        <w:tab w:val="clear" w:pos="9360"/>
      </w:tabs>
    </w:pPr>
    <w:r>
      <w:rPr>
        <w:rtl w:val="0"/>
        <w:lang w:val="en-US"/>
      </w:rPr>
      <w:t>ICS3U</w:t>
    </w:r>
    <w:r>
      <w:rPr>
        <w:rtl w:val="0"/>
        <w:lang w:val="da-DK"/>
      </w:rPr>
      <w:tab/>
      <w:t>Asset Tracking Form</w:t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14600"/>
        <w:tab w:val="clear" w:pos="9360"/>
      </w:tabs>
    </w:pPr>
    <w:r>
      <w:rPr>
        <w:rtl w:val="0"/>
        <w:lang w:val="en-US"/>
      </w:rPr>
      <w:t>Lakefield College School</w:t>
    </w:r>
    <w:r>
      <w:tab/>
    </w:r>
    <w:r>
      <w:rPr>
        <w:rtl w:val="0"/>
        <w:lang w:val="en-US"/>
      </w:rP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