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90BAF" w:rsidR="00FF4D10" w:rsidP="00FF4D10" w:rsidRDefault="00FF4D10" w14:paraId="55829142" w14:textId="77777777">
      <w:pPr>
        <w:pStyle w:val="Heading2"/>
        <w:spacing w:before="0"/>
        <w:rPr>
          <w:rFonts w:ascii="Segoe UI" w:hAnsi="Segoe UI" w:cs="Segoe UI"/>
          <w:b/>
          <w:bCs/>
          <w:sz w:val="24"/>
          <w:szCs w:val="24"/>
          <w:lang w:val="en-US"/>
        </w:rPr>
      </w:pPr>
      <w:bookmarkStart w:name="_Toc95423342" w:id="0"/>
      <w:bookmarkStart w:name="_Toc95423619" w:id="1"/>
      <w:r w:rsidRPr="00B90BAF">
        <w:rPr>
          <w:rFonts w:ascii="Segoe UI" w:hAnsi="Segoe UI" w:cs="Segoe UI"/>
          <w:b/>
          <w:bCs/>
          <w:noProof/>
          <w:sz w:val="24"/>
          <w:szCs w:val="24"/>
          <w:lang w:val="en-US"/>
        </w:rPr>
        <w:drawing>
          <wp:anchor distT="0" distB="0" distL="114300" distR="114300" simplePos="0" relativeHeight="251659264" behindDoc="0" locked="0" layoutInCell="1" allowOverlap="1" wp14:editId="5F4B2B47" wp14:anchorId="44624DC6">
            <wp:simplePos x="0" y="0"/>
            <wp:positionH relativeFrom="column">
              <wp:posOffset>16242</wp:posOffset>
            </wp:positionH>
            <wp:positionV relativeFrom="page">
              <wp:posOffset>495300</wp:posOffset>
            </wp:positionV>
            <wp:extent cx="5903495" cy="4381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03495" cy="438150"/>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p>
    <w:p w:rsidRPr="00E84D19" w:rsidR="00FF4D10" w:rsidP="00E84D19" w:rsidRDefault="00FF4D10" w14:paraId="7ADDE9A8" w14:textId="348B87B8">
      <w:pPr>
        <w:rPr>
          <w:rFonts w:ascii="Segoe UI" w:hAnsi="Segoe UI" w:cs="Segoe UI"/>
          <w:b/>
          <w:bCs/>
          <w:color w:val="000000" w:themeColor="text1"/>
          <w:sz w:val="24"/>
          <w:szCs w:val="24"/>
        </w:rPr>
      </w:pPr>
      <w:r w:rsidRPr="00E84D19">
        <w:rPr>
          <w:rFonts w:ascii="Segoe UI" w:hAnsi="Segoe UI" w:cs="Segoe UI"/>
          <w:b/>
          <w:bCs/>
          <w:color w:val="000000" w:themeColor="text1"/>
          <w:sz w:val="24"/>
          <w:szCs w:val="24"/>
        </w:rPr>
        <w:t>Mobilize.Net SnowConvert for SQL</w:t>
      </w:r>
      <w:r w:rsidRPr="00E84D19" w:rsidR="00762DFF">
        <w:rPr>
          <w:rFonts w:ascii="Segoe UI" w:hAnsi="Segoe UI" w:cs="Segoe UI"/>
          <w:b/>
          <w:bCs/>
          <w:color w:val="000000" w:themeColor="text1"/>
          <w:sz w:val="24"/>
          <w:szCs w:val="24"/>
        </w:rPr>
        <w:t xml:space="preserve"> </w:t>
      </w:r>
      <w:r w:rsidRPr="00E84D19">
        <w:rPr>
          <w:rFonts w:ascii="Segoe UI" w:hAnsi="Segoe UI" w:cs="Segoe UI"/>
          <w:b/>
          <w:bCs/>
          <w:color w:val="000000" w:themeColor="text1"/>
          <w:sz w:val="24"/>
          <w:szCs w:val="24"/>
        </w:rPr>
        <w:t>Server</w:t>
      </w:r>
    </w:p>
    <w:p w:rsidRPr="00B90BAF" w:rsidR="00FF4D10" w:rsidP="00FF4D10" w:rsidRDefault="00FF4D10" w14:paraId="2E59D90E" w14:textId="77777777">
      <w:pPr>
        <w:jc w:val="both"/>
        <w:rPr>
          <w:rFonts w:ascii="Segoe UI" w:hAnsi="Segoe UI" w:cs="Segoe UI"/>
          <w:color w:val="000000" w:themeColor="text1"/>
          <w:lang w:val="en-US"/>
        </w:rPr>
      </w:pPr>
    </w:p>
    <w:p w:rsidRPr="00B90BAF" w:rsidR="00FF4D10" w:rsidP="00B90BAF" w:rsidRDefault="00FF4D10" w14:paraId="47E8ADDA" w14:textId="7E6CF1F7">
      <w:pPr>
        <w:spacing w:line="240" w:lineRule="auto"/>
        <w:jc w:val="both"/>
        <w:rPr>
          <w:rFonts w:ascii="Segoe UI" w:hAnsi="Segoe UI" w:cs="Segoe UI"/>
        </w:rPr>
      </w:pPr>
      <w:r w:rsidRPr="00B90BAF">
        <w:rPr>
          <w:rFonts w:ascii="Segoe UI" w:hAnsi="Segoe UI" w:cs="Segoe UI"/>
        </w:rPr>
        <w:t xml:space="preserve">The purpose of this document is to summarize the technical considerations and code analysis in migrating SQL to Snowflake from </w:t>
      </w:r>
      <w:r w:rsidR="00762DFF">
        <w:rPr>
          <w:rFonts w:ascii="Segoe UI" w:hAnsi="Segoe UI" w:cs="Segoe UI"/>
        </w:rPr>
        <w:t>SQL Server</w:t>
      </w:r>
      <w:r w:rsidRPr="00B90BAF">
        <w:rPr>
          <w:rFonts w:ascii="Segoe UI" w:hAnsi="Segoe UI" w:cs="Segoe UI"/>
        </w:rPr>
        <w:t xml:space="preserve"> that either have an impact on the automated code conversion or cannot be handled by automated code conversion, as well as providing a high-level inventory and automation capability of the code that will need to be addressed.  </w:t>
      </w:r>
    </w:p>
    <w:p w:rsidR="0B2F2830" w:rsidP="0B2F2830" w:rsidRDefault="0B2F2830" w14:paraId="001269AA" w14:textId="50A612FE">
      <w:pPr>
        <w:jc w:val="both"/>
        <w:rPr>
          <w:rFonts w:ascii="Segoe UI" w:hAnsi="Segoe UI" w:cs="Segoe UI"/>
          <w:color w:val="000000" w:themeColor="text1"/>
        </w:rPr>
      </w:pPr>
    </w:p>
    <w:p w:rsidRPr="00D23F39" w:rsidR="00B90BAF" w:rsidP="0B2F2830" w:rsidRDefault="00B90BAF" w14:paraId="0E338427" w14:textId="77777777">
      <w:pPr>
        <w:jc w:val="both"/>
        <w:rPr>
          <w:rFonts w:ascii="Segoe UI" w:hAnsi="Segoe UI" w:cs="Segoe UI"/>
          <w:color w:val="000000" w:themeColor="text1"/>
        </w:rPr>
      </w:pPr>
    </w:p>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972"/>
        <w:gridCol w:w="2082"/>
        <w:gridCol w:w="2874"/>
        <w:gridCol w:w="1432"/>
      </w:tblGrid>
      <w:tr w:rsidR="00FF4D10" w:rsidTr="00DC6162" w14:paraId="7A3BFB68" w14:textId="77777777">
        <w:tc>
          <w:tcPr>
            <w:tcW w:w="2700" w:type="pct"/>
            <w:gridSpan w:val="2"/>
          </w:tcPr>
          <w:p w:rsidRPr="006736DF" w:rsidR="00FF4D10" w:rsidP="00776800" w:rsidRDefault="00FF4D10" w14:paraId="1D7A7C9F" w14:textId="77777777">
            <w:pPr>
              <w:spacing w:line="276" w:lineRule="auto"/>
              <w:rPr>
                <w:rFonts w:ascii="Segoe UI" w:hAnsi="Segoe UI" w:cs="Segoe UI"/>
                <w:b/>
                <w:bCs/>
                <w:color w:val="0085CD"/>
              </w:rPr>
            </w:pPr>
            <w:r w:rsidRPr="006736DF">
              <w:rPr>
                <w:rFonts w:ascii="Segoe UI" w:hAnsi="Segoe UI" w:cs="Segoe UI"/>
                <w:b/>
                <w:bCs/>
                <w:color w:val="0085CD"/>
              </w:rPr>
              <w:t>OVERALL CONVERSION SUMMARY</w:t>
            </w:r>
          </w:p>
        </w:tc>
        <w:tc>
          <w:tcPr>
            <w:tcW w:w="2300" w:type="pct"/>
            <w:gridSpan w:val="2"/>
          </w:tcPr>
          <w:p w:rsidRPr="00C17BF1" w:rsidR="00FF4D10" w:rsidP="00776800" w:rsidRDefault="00FF4D10" w14:paraId="7F0B940F" w14:textId="4F9132FD">
            <w:pPr>
              <w:spacing w:line="276" w:lineRule="auto"/>
              <w:rPr>
                <w:rFonts w:ascii="Segoe UI" w:hAnsi="Segoe UI" w:cs="Segoe UI"/>
                <w:b/>
                <w:bCs/>
                <w:color w:val="00AEEF"/>
                <w:lang w:val="en-US"/>
              </w:rPr>
            </w:pPr>
            <w:r w:rsidRPr="006736DF">
              <w:rPr>
                <w:rFonts w:ascii="Segoe UI" w:hAnsi="Segoe UI" w:cs="Segoe UI"/>
                <w:b/>
                <w:bCs/>
                <w:color w:val="0085CD"/>
                <w:lang w:val="en-US"/>
              </w:rPr>
              <w:t>SQL CONVERSION SUMMARY</w:t>
            </w:r>
          </w:p>
        </w:tc>
      </w:tr>
      <w:tr w:rsidR="00FF4D10" w:rsidTr="00DC6162" w14:paraId="3D47C5A0" w14:textId="77777777">
        <w:tc>
          <w:tcPr>
            <w:tcW w:w="1588" w:type="pct"/>
            <w:vMerge w:val="restart"/>
          </w:tcPr>
          <w:p w:rsidRPr="00C96741" w:rsidR="00FF4D10" w:rsidP="00776800" w:rsidRDefault="00FF4D10" w14:paraId="6A28BDA3" w14:textId="77777777">
            <w:pPr>
              <w:rPr>
                <w:rFonts w:ascii="Segoe UI" w:hAnsi="Segoe UI" w:cs="Segoe UI"/>
              </w:rPr>
            </w:pPr>
            <w:r w:rsidRPr="00C96741">
              <w:rPr>
                <w:rFonts w:ascii="Segoe UI" w:hAnsi="Segoe UI" w:cs="Segoe UI"/>
              </w:rPr>
              <w:t>Total Files:</w:t>
            </w:r>
          </w:p>
          <w:p w:rsidRPr="00C96741" w:rsidR="00FF4D10" w:rsidP="00776800" w:rsidRDefault="00FF4D10" w14:paraId="19A1AA8B" w14:textId="77777777">
            <w:pPr>
              <w:rPr>
                <w:rFonts w:ascii="Segoe UI" w:hAnsi="Segoe UI" w:cs="Segoe UI"/>
              </w:rPr>
            </w:pPr>
            <w:r w:rsidRPr="00C96741">
              <w:rPr>
                <w:rFonts w:ascii="Segoe UI" w:hAnsi="Segoe UI" w:cs="Segoe UI"/>
              </w:rPr>
              <w:t xml:space="preserve">Total Files Not Generated </w:t>
            </w:r>
          </w:p>
          <w:p w:rsidRPr="00C96741" w:rsidR="00FF4D10" w:rsidP="00776800" w:rsidRDefault="00FF4D10" w14:paraId="6A18628C" w14:textId="3B237A96">
            <w:pPr>
              <w:rPr>
                <w:rFonts w:ascii="Segoe UI" w:hAnsi="Segoe UI" w:cs="Segoe UI"/>
                <w:lang w:val="en-US"/>
              </w:rPr>
            </w:pPr>
            <w:r w:rsidRPr="00C96741">
              <w:rPr>
                <w:rFonts w:ascii="Segoe UI" w:hAnsi="Segoe UI" w:cs="Segoe UI"/>
              </w:rPr>
              <w:t xml:space="preserve">Conversion </w:t>
            </w:r>
            <w:r w:rsidRPr="00C96741" w:rsidR="00B90BAF">
              <w:rPr>
                <w:rFonts w:ascii="Segoe UI" w:hAnsi="Segoe UI" w:cs="Segoe UI"/>
              </w:rPr>
              <w:t>Speed</w:t>
            </w:r>
          </w:p>
          <w:p w:rsidRPr="00C96741" w:rsidR="00FF4D10" w:rsidP="00776800" w:rsidRDefault="00FF4D10" w14:paraId="44897CB6" w14:textId="77777777">
            <w:pPr>
              <w:rPr>
                <w:rFonts w:ascii="Segoe UI" w:hAnsi="Segoe UI" w:cs="Segoe UI"/>
              </w:rPr>
            </w:pPr>
            <w:r w:rsidRPr="00C96741">
              <w:rPr>
                <w:rFonts w:ascii="Segoe UI" w:hAnsi="Segoe UI" w:cs="Segoe UI"/>
              </w:rPr>
              <w:t>Conversion Time</w:t>
            </w:r>
          </w:p>
          <w:p w:rsidRPr="00C96741" w:rsidR="00FF4D10" w:rsidP="00776800" w:rsidRDefault="00FF4D10" w14:paraId="4072F7F9" w14:textId="5AC104C8">
            <w:pPr>
              <w:rPr>
                <w:rFonts w:ascii="Segoe UI" w:hAnsi="Segoe UI" w:cs="Segoe UI"/>
              </w:rPr>
            </w:pPr>
            <w:r w:rsidRPr="00C96741">
              <w:rPr>
                <w:rFonts w:ascii="Segoe UI" w:hAnsi="Segoe UI" w:cs="Segoe UI"/>
              </w:rPr>
              <w:t xml:space="preserve">Total Conversion </w:t>
            </w:r>
            <w:r w:rsidR="00E00183">
              <w:rPr>
                <w:rFonts w:ascii="Segoe UI" w:hAnsi="Segoe UI" w:cs="Segoe UI"/>
              </w:rPr>
              <w:t xml:space="preserve">Issues </w:t>
            </w:r>
            <w:r w:rsidRPr="00C96741">
              <w:rPr>
                <w:rFonts w:ascii="Segoe UI" w:hAnsi="Segoe UI" w:cs="Segoe UI"/>
              </w:rPr>
              <w:t xml:space="preserve">Total Parsing </w:t>
            </w:r>
            <w:r w:rsidR="00162A9E">
              <w:rPr>
                <w:rFonts w:ascii="Segoe UI" w:hAnsi="Segoe UI" w:cs="Segoe UI"/>
              </w:rPr>
              <w:t>Errors</w:t>
            </w:r>
          </w:p>
          <w:p w:rsidRPr="00C96741" w:rsidR="00FF4D10" w:rsidP="00776800" w:rsidRDefault="00FF4D10" w14:paraId="159FD304" w14:textId="77777777">
            <w:pPr>
              <w:rPr>
                <w:rFonts w:ascii="Segoe UI" w:hAnsi="Segoe UI" w:cs="Segoe UI"/>
              </w:rPr>
            </w:pPr>
            <w:r w:rsidRPr="00C96741">
              <w:rPr>
                <w:rFonts w:ascii="Segoe UI" w:hAnsi="Segoe UI" w:cs="Segoe UI"/>
              </w:rPr>
              <w:t>Total Warnings</w:t>
            </w:r>
          </w:p>
          <w:p w:rsidRPr="00C96741" w:rsidR="00FF4D10" w:rsidP="00776800" w:rsidRDefault="00FF4D10" w14:paraId="2F6F05D7" w14:textId="77777777">
            <w:pPr>
              <w:rPr>
                <w:rFonts w:ascii="Segoe UI" w:hAnsi="Segoe UI" w:cs="Segoe UI"/>
              </w:rPr>
            </w:pPr>
            <w:r w:rsidRPr="00C96741">
              <w:rPr>
                <w:rFonts w:ascii="Segoe UI" w:hAnsi="Segoe UI" w:cs="Segoe UI"/>
              </w:rPr>
              <w:t>Total Lines of Code (LOC)</w:t>
            </w:r>
          </w:p>
        </w:tc>
        <w:tc>
          <w:tcPr>
            <w:tcW w:w="1112" w:type="pct"/>
            <w:vMerge w:val="restart"/>
          </w:tcPr>
          <w:p w:rsidR="00FF4D10" w:rsidP="00776800" w:rsidRDefault="00A75F42" w14:paraId="1657A49D" w14:textId="54D9B3DE">
            <w:pPr>
              <w:rPr>
                <w:rFonts w:ascii="Segoe UI" w:hAnsi="Segoe UI" w:cs="Segoe UI"/>
                <w:lang w:val="en-US"/>
              </w:rPr>
            </w:pPr>
            <w:r>
              <w:rPr>
                <w:rFonts w:ascii="Segoe UI" w:hAnsi="Segoe UI" w:cs="Segoe UI"/>
                <w:lang w:val="en-US"/>
              </w:rPr>
              <w:t>13</w:t>
            </w:r>
          </w:p>
          <w:p w:rsidR="00FF4D10" w:rsidP="00776800" w:rsidRDefault="00A75F42" w14:paraId="3B52CFB6" w14:textId="36C402F8">
            <w:pPr>
              <w:rPr>
                <w:rFonts w:ascii="Segoe UI" w:hAnsi="Segoe UI" w:cs="Segoe UI"/>
                <w:lang w:val="en-US"/>
              </w:rPr>
            </w:pPr>
            <w:r>
              <w:rPr>
                <w:rFonts w:ascii="Segoe UI" w:hAnsi="Segoe UI" w:cs="Segoe UI"/>
                <w:lang w:val="en-US"/>
              </w:rPr>
              <w:t>0</w:t>
            </w:r>
          </w:p>
          <w:p w:rsidRPr="00B90BAF" w:rsidR="00FF4D10" w:rsidP="00776800" w:rsidRDefault="00A75F42" w14:paraId="137306FC" w14:textId="19F2B897">
            <w:pPr>
              <w:rPr>
                <w:rFonts w:ascii="Segoe UI" w:hAnsi="Segoe UI" w:cs="Segoe UI"/>
                <w:color w:val="000000" w:themeColor="text1"/>
              </w:rPr>
            </w:pPr>
            <w:r>
              <w:rPr>
                <w:rFonts w:ascii="Segoe UI" w:hAnsi="Segoe UI" w:cs="Segoe UI"/>
                <w:color w:val="000000" w:themeColor="text1"/>
              </w:rPr>
              <w:t>18</w:t>
            </w:r>
            <w:r w:rsidRPr="00B90BAF" w:rsidR="00B90BAF">
              <w:rPr>
                <w:rFonts w:ascii="Segoe UI" w:hAnsi="Segoe UI" w:cs="Segoe UI"/>
                <w:color w:val="000000" w:themeColor="text1"/>
              </w:rPr>
              <w:t xml:space="preserve"> lines/sec</w:t>
            </w:r>
            <w:r w:rsidRPr="00B90BAF" w:rsidR="00B90BAF">
              <w:rPr>
                <w:rFonts w:ascii="Segoe UI" w:hAnsi="Segoe UI" w:cs="Segoe UI"/>
              </w:rPr>
              <w:t xml:space="preserve"> </w:t>
            </w:r>
            <w:r>
              <w:rPr>
                <w:rFonts w:ascii="Segoe UI" w:hAnsi="Segoe UI" w:cs="Segoe UI"/>
                <w:color w:val="000000" w:themeColor="text1"/>
              </w:rPr>
              <w:t>00:00:09</w:t>
            </w:r>
          </w:p>
          <w:p w:rsidR="00FF4D10" w:rsidP="00776800" w:rsidRDefault="00A75F42" w14:paraId="3EDF9F7A" w14:textId="0E55F01D">
            <w:pPr>
              <w:rPr>
                <w:rFonts w:ascii="Segoe UI" w:hAnsi="Segoe UI" w:cs="Segoe UI"/>
              </w:rPr>
            </w:pPr>
            <w:r>
              <w:rPr>
                <w:rFonts w:ascii="Segoe UI" w:hAnsi="Segoe UI" w:cs="Segoe UI"/>
              </w:rPr>
              <w:t>0</w:t>
            </w:r>
          </w:p>
          <w:p w:rsidR="00FF4D10" w:rsidP="00776800" w:rsidRDefault="00A75F42" w14:paraId="23F5F26C" w14:textId="3F2E088B">
            <w:pPr>
              <w:rPr>
                <w:rFonts w:ascii="Segoe UI" w:hAnsi="Segoe UI" w:cs="Segoe UI"/>
              </w:rPr>
            </w:pPr>
            <w:r>
              <w:rPr>
                <w:rFonts w:ascii="Segoe UI" w:hAnsi="Segoe UI" w:cs="Segoe UI"/>
                <w:lang w:val="en-US"/>
              </w:rPr>
              <w:t>0</w:t>
            </w:r>
          </w:p>
          <w:p w:rsidR="00FF4D10" w:rsidP="00776800" w:rsidRDefault="00A75F42" w14:paraId="2D61F0AD" w14:textId="02CC2EB9">
            <w:pPr>
              <w:rPr>
                <w:rFonts w:ascii="Segoe UI" w:hAnsi="Segoe UI" w:cs="Segoe UI"/>
                <w:lang w:val="en-US"/>
              </w:rPr>
            </w:pPr>
            <w:r>
              <w:rPr>
                <w:rFonts w:ascii="Segoe UI" w:hAnsi="Segoe UI" w:cs="Segoe UI"/>
                <w:lang w:val="en-US"/>
              </w:rPr>
              <w:t>12</w:t>
            </w:r>
          </w:p>
          <w:p w:rsidR="00FF4D10" w:rsidP="00776800" w:rsidRDefault="00A75F42" w14:paraId="215AF5B7" w14:textId="18B6519A">
            <w:pPr>
              <w:rPr>
                <w:rFonts w:ascii="Segoe UI" w:hAnsi="Segoe UI" w:cs="Segoe UI"/>
                <w:lang w:val="en-US"/>
              </w:rPr>
            </w:pPr>
            <w:r>
              <w:rPr>
                <w:rFonts w:ascii="Segoe UI" w:hAnsi="Segoe UI" w:cs="Segoe UI"/>
                <w:lang w:val="en-US"/>
              </w:rPr>
              <w:t>177</w:t>
            </w:r>
          </w:p>
          <w:p w:rsidR="00FF4D10" w:rsidP="00776800" w:rsidRDefault="00FF4D10" w14:paraId="3991314B" w14:textId="3D268D10">
            <w:pPr>
              <w:rPr>
                <w:rFonts w:ascii="Segoe UI" w:hAnsi="Segoe UI" w:cs="Segoe UI"/>
              </w:rPr>
            </w:pPr>
          </w:p>
        </w:tc>
        <w:tc>
          <w:tcPr>
            <w:tcW w:w="1535" w:type="pct"/>
          </w:tcPr>
          <w:p w:rsidRPr="001361C8" w:rsidR="00FF4D10" w:rsidP="00776800" w:rsidRDefault="00FF4D10" w14:paraId="75DD7A66" w14:textId="5FF24FA2">
            <w:pPr>
              <w:rPr>
                <w:rFonts w:ascii="Segoe UI" w:hAnsi="Segoe UI" w:cs="Segoe UI"/>
              </w:rPr>
            </w:pPr>
            <w:r w:rsidRPr="00FF4D10">
              <w:rPr>
                <w:rFonts w:ascii="Segoe UI" w:hAnsi="Segoe UI" w:cs="Segoe UI"/>
                <w:color w:val="000000" w:themeColor="text1"/>
              </w:rPr>
              <w:t>Code Conversion Rate</w:t>
            </w:r>
            <w:r>
              <w:rPr>
                <w:rFonts w:ascii="Segoe UI" w:hAnsi="Segoe UI" w:cs="Segoe UI"/>
                <w:color w:val="000000" w:themeColor="text1"/>
              </w:rPr>
              <w:t xml:space="preserve"> </w:t>
            </w:r>
          </w:p>
        </w:tc>
        <w:tc>
          <w:tcPr>
            <w:tcW w:w="765" w:type="pct"/>
          </w:tcPr>
          <w:p w:rsidR="00B549AF" w:rsidP="00B549AF" w:rsidRDefault="00A75F42" w14:paraId="23BD277B" w14:textId="5FCD957C">
            <w:pPr>
              <w:rPr>
                <w:rFonts w:ascii="Segoe UI" w:hAnsi="Segoe UI" w:cs="Segoe UI"/>
                <w:lang w:val="en-US"/>
              </w:rPr>
            </w:pPr>
            <w:r>
              <w:rPr>
                <w:rFonts w:ascii="Segoe UI" w:hAnsi="Segoe UI" w:cs="Segoe UI"/>
                <w:lang w:val="en-US"/>
              </w:rPr>
              <w:t>100</w:t>
            </w:r>
            <w:r w:rsidR="00B549AF">
              <w:rPr>
                <w:rFonts w:ascii="Segoe UI" w:hAnsi="Segoe UI" w:cs="Segoe UI"/>
                <w:lang w:val="en-US"/>
              </w:rPr>
              <w:t>%</w:t>
            </w:r>
          </w:p>
          <w:p w:rsidRPr="00C96741" w:rsidR="00FF4D10" w:rsidP="00FF4D10" w:rsidRDefault="00FF4D10" w14:paraId="7F8C1D2A" w14:textId="77777777">
            <w:pPr>
              <w:rPr>
                <w:rFonts w:ascii="Segoe UI" w:hAnsi="Segoe UI" w:cs="Segoe UI"/>
              </w:rPr>
            </w:pPr>
          </w:p>
        </w:tc>
      </w:tr>
      <w:tr w:rsidR="00FF4D10" w:rsidTr="00DC6162" w14:paraId="4B19FA2D" w14:textId="77777777">
        <w:tc>
          <w:tcPr>
            <w:tcW w:w="1588" w:type="pct"/>
            <w:vMerge/>
          </w:tcPr>
          <w:p w:rsidRPr="00C96741" w:rsidR="00FF4D10" w:rsidP="00FF4D10" w:rsidRDefault="00FF4D10" w14:paraId="05755E39" w14:textId="77777777">
            <w:pPr>
              <w:rPr>
                <w:rFonts w:ascii="Segoe UI" w:hAnsi="Segoe UI" w:cs="Segoe UI"/>
              </w:rPr>
            </w:pPr>
          </w:p>
        </w:tc>
        <w:tc>
          <w:tcPr>
            <w:tcW w:w="1112" w:type="pct"/>
            <w:vMerge/>
          </w:tcPr>
          <w:p w:rsidR="00FF4D10" w:rsidP="00FF4D10" w:rsidRDefault="00FF4D10" w14:paraId="02AC750C" w14:textId="77777777">
            <w:pPr>
              <w:rPr>
                <w:rFonts w:ascii="Segoe UI" w:hAnsi="Segoe UI" w:cs="Segoe UI"/>
                <w:lang w:val="en-US"/>
              </w:rPr>
            </w:pPr>
          </w:p>
        </w:tc>
        <w:tc>
          <w:tcPr>
            <w:tcW w:w="2300" w:type="pct"/>
            <w:gridSpan w:val="2"/>
          </w:tcPr>
          <w:p w:rsidRPr="00C96741" w:rsidR="00FF4D10" w:rsidP="00FF4D10" w:rsidRDefault="00FF4D10" w14:paraId="2D12F3A6" w14:textId="357D2477">
            <w:pPr>
              <w:rPr>
                <w:rFonts w:ascii="Segoe UI" w:hAnsi="Segoe UI" w:cs="Segoe UI"/>
              </w:rPr>
            </w:pPr>
            <w:r w:rsidRPr="006736DF">
              <w:rPr>
                <w:rFonts w:ascii="Segoe UI" w:hAnsi="Segoe UI" w:cs="Segoe UI"/>
                <w:b/>
                <w:bCs/>
                <w:color w:val="0085CD"/>
                <w:lang w:val="en-US"/>
              </w:rPr>
              <w:t>OBJECT CONVERSION SUMMARY</w:t>
            </w:r>
          </w:p>
        </w:tc>
      </w:tr>
      <w:tr w:rsidR="00FF4D10" w:rsidTr="00DC6162" w14:paraId="254698E4" w14:textId="77777777">
        <w:trPr>
          <w:trHeight w:val="669"/>
        </w:trPr>
        <w:tc>
          <w:tcPr>
            <w:tcW w:w="1588" w:type="pct"/>
            <w:vMerge/>
          </w:tcPr>
          <w:p w:rsidRPr="00C96741" w:rsidR="00FF4D10" w:rsidP="00776800" w:rsidRDefault="00FF4D10" w14:paraId="3E9F7D25" w14:textId="77777777">
            <w:pPr>
              <w:rPr>
                <w:rFonts w:ascii="Segoe UI" w:hAnsi="Segoe UI" w:cs="Segoe UI"/>
              </w:rPr>
            </w:pPr>
          </w:p>
        </w:tc>
        <w:tc>
          <w:tcPr>
            <w:tcW w:w="1112" w:type="pct"/>
            <w:vMerge/>
          </w:tcPr>
          <w:p w:rsidR="00FF4D10" w:rsidP="00776800" w:rsidRDefault="00FF4D10" w14:paraId="0790C465" w14:textId="77777777">
            <w:pPr>
              <w:rPr>
                <w:rFonts w:ascii="Segoe UI" w:hAnsi="Segoe UI" w:cs="Segoe UI"/>
                <w:lang w:val="en-US"/>
              </w:rPr>
            </w:pPr>
          </w:p>
        </w:tc>
        <w:tc>
          <w:tcPr>
            <w:tcW w:w="1535" w:type="pct"/>
          </w:tcPr>
          <w:p w:rsidR="00795943" w:rsidP="00776800" w:rsidRDefault="000932E1" w14:paraId="5362DD7B" w14:textId="37B4B75C">
            <w:pPr>
              <w:rPr>
                <w:rFonts w:ascii="Segoe UI" w:hAnsi="Segoe UI" w:cs="Segoe UI"/>
                <w:color w:val="000000" w:themeColor="text1"/>
              </w:rPr>
            </w:pPr>
            <w:r>
              <w:rPr>
                <w:rFonts w:ascii="Segoe UI" w:hAnsi="Segoe UI" w:cs="Segoe UI"/>
                <w:color w:val="000000" w:themeColor="text1"/>
              </w:rPr>
              <w:t>Identified Objects</w:t>
            </w:r>
          </w:p>
          <w:p w:rsidR="00FF4D10" w:rsidP="00776800" w:rsidRDefault="000932E1" w14:paraId="4A0C96B3" w14:textId="3D87C999">
            <w:pPr>
              <w:rPr>
                <w:rFonts w:ascii="Segoe UI" w:hAnsi="Segoe UI" w:cs="Segoe UI"/>
              </w:rPr>
            </w:pPr>
            <w:r>
              <w:rPr>
                <w:rFonts w:ascii="Segoe UI" w:hAnsi="Segoe UI" w:cs="Segoe UI"/>
              </w:rPr>
              <w:t>Objects Conversion Rate</w:t>
            </w:r>
          </w:p>
          <w:p w:rsidR="00FF4D10" w:rsidP="00776800" w:rsidRDefault="00FF4D10" w14:paraId="770B2708" w14:textId="6BCC3B11">
            <w:pPr>
              <w:rPr>
                <w:rFonts w:ascii="Segoe UI" w:hAnsi="Segoe UI" w:cs="Segoe UI"/>
                <w:color w:val="000000" w:themeColor="text1"/>
              </w:rPr>
            </w:pPr>
            <w:r w:rsidRPr="00FF4D10">
              <w:rPr>
                <w:rFonts w:ascii="Segoe UI" w:hAnsi="Segoe UI" w:cs="Segoe UI"/>
                <w:color w:val="000000" w:themeColor="text1"/>
              </w:rPr>
              <w:t xml:space="preserve">Fully converted </w:t>
            </w:r>
            <w:r>
              <w:rPr>
                <w:rFonts w:ascii="Segoe UI" w:hAnsi="Segoe UI" w:cs="Segoe UI"/>
                <w:color w:val="000000" w:themeColor="text1"/>
              </w:rPr>
              <w:t>O</w:t>
            </w:r>
            <w:r w:rsidRPr="00FF4D10">
              <w:rPr>
                <w:rFonts w:ascii="Segoe UI" w:hAnsi="Segoe UI" w:cs="Segoe UI"/>
                <w:color w:val="000000" w:themeColor="text1"/>
              </w:rPr>
              <w:t>bjects</w:t>
            </w:r>
          </w:p>
          <w:p w:rsidR="00FF4D10" w:rsidP="00776800" w:rsidRDefault="00FF4D10" w14:paraId="732E3185" w14:textId="77777777">
            <w:pPr>
              <w:rPr>
                <w:rFonts w:ascii="Segoe UI" w:hAnsi="Segoe UI" w:cs="Segoe UI"/>
                <w:color w:val="000000" w:themeColor="text1"/>
              </w:rPr>
            </w:pPr>
            <w:r w:rsidRPr="00FF4D10">
              <w:rPr>
                <w:rFonts w:ascii="Segoe UI" w:hAnsi="Segoe UI" w:cs="Segoe UI"/>
                <w:color w:val="000000" w:themeColor="text1"/>
              </w:rPr>
              <w:t xml:space="preserve">Unrecognized </w:t>
            </w:r>
            <w:r w:rsidR="007F615B">
              <w:rPr>
                <w:rFonts w:ascii="Segoe UI" w:hAnsi="Segoe UI" w:cs="Segoe UI"/>
                <w:color w:val="000000" w:themeColor="text1"/>
              </w:rPr>
              <w:t>Elements</w:t>
            </w:r>
          </w:p>
          <w:p w:rsidRPr="00E77E93" w:rsidR="00E01854" w:rsidP="00776800" w:rsidRDefault="00E01854" w14:paraId="223B11D7" w14:textId="784FD4F1">
            <w:pPr>
              <w:rPr>
                <w:rFonts w:ascii="Segoe UI" w:hAnsi="Segoe UI" w:cs="Segoe UI"/>
                <w:b/>
                <w:bCs/>
                <w:color w:val="00A3DB"/>
                <w:lang w:val="en-US"/>
              </w:rPr>
            </w:pPr>
            <w:r w:rsidRPr="00DC4DBD">
              <w:rPr>
                <w:rFonts w:ascii="Segoe UI" w:hAnsi="Segoe UI" w:cs="Segoe UI"/>
                <w:color w:val="000000" w:themeColor="text1"/>
              </w:rPr>
              <w:t>L</w:t>
            </w:r>
            <w:r>
              <w:rPr>
                <w:rFonts w:ascii="Segoe UI" w:hAnsi="Segoe UI" w:cs="Segoe UI"/>
                <w:color w:val="000000" w:themeColor="text1"/>
              </w:rPr>
              <w:t xml:space="preserve">ines of </w:t>
            </w:r>
            <w:r w:rsidR="008B7324">
              <w:rPr>
                <w:rFonts w:ascii="Segoe UI" w:hAnsi="Segoe UI" w:cs="Segoe UI"/>
                <w:color w:val="000000" w:themeColor="text1"/>
              </w:rPr>
              <w:t>Code</w:t>
            </w:r>
            <w:r>
              <w:rPr>
                <w:rFonts w:ascii="Segoe UI" w:hAnsi="Segoe UI" w:cs="Segoe UI"/>
                <w:color w:val="000000" w:themeColor="text1"/>
              </w:rPr>
              <w:t xml:space="preserve"> in Unrecognized Elements</w:t>
            </w:r>
          </w:p>
        </w:tc>
        <w:tc>
          <w:tcPr>
            <w:tcW w:w="765" w:type="pct"/>
          </w:tcPr>
          <w:p w:rsidR="00FF4D10" w:rsidP="00776800" w:rsidRDefault="00164F71" w14:paraId="4F28283E" w14:textId="2AEB2694">
            <w:pPr>
              <w:rPr>
                <w:rFonts w:ascii="Segoe UI" w:hAnsi="Segoe UI" w:cs="Segoe UI"/>
                <w:lang w:val="en-US"/>
              </w:rPr>
            </w:pPr>
            <w:r>
              <w:rPr>
                <w:rFonts w:ascii="Segoe UI" w:hAnsi="Segoe UI" w:cs="Segoe UI"/>
                <w:lang w:val="en-US"/>
              </w:rPr>
              <w:t>12</w:t>
            </w:r>
          </w:p>
          <w:p w:rsidR="00DC0496" w:rsidP="00776800" w:rsidRDefault="004C2903" w14:paraId="50A9FE32" w14:textId="5084827E">
            <w:pPr>
              <w:rPr>
                <w:rFonts w:ascii="Segoe UI" w:hAnsi="Segoe UI" w:cs="Segoe UI"/>
                <w:lang w:val="en-US"/>
              </w:rPr>
            </w:pPr>
            <w:r>
              <w:rPr>
                <w:rFonts w:ascii="Segoe UI" w:hAnsi="Segoe UI" w:cs="Segoe UI"/>
                <w:lang w:val="en-US"/>
              </w:rPr>
              <w:t>100%</w:t>
            </w:r>
          </w:p>
          <w:p w:rsidR="00FF4D10" w:rsidP="00776800" w:rsidRDefault="00164F71" w14:paraId="529CA2C5" w14:textId="0EF8F484">
            <w:pPr>
              <w:rPr>
                <w:rFonts w:ascii="Segoe UI" w:hAnsi="Segoe UI" w:cs="Segoe UI"/>
                <w:lang w:val="en-US"/>
              </w:rPr>
            </w:pPr>
            <w:r>
              <w:rPr>
                <w:rFonts w:ascii="Segoe UI" w:hAnsi="Segoe UI" w:cs="Segoe UI"/>
                <w:lang w:val="en-US"/>
              </w:rPr>
              <w:t>12</w:t>
            </w:r>
          </w:p>
          <w:p w:rsidR="00FF4D10" w:rsidP="00776800" w:rsidRDefault="00164F71" w14:paraId="39F1CF2F" w14:textId="0B1FB7A2">
            <w:pPr>
              <w:rPr>
                <w:rFonts w:ascii="Segoe UI" w:hAnsi="Segoe UI" w:cs="Segoe UI"/>
                <w:lang w:val="en-US"/>
              </w:rPr>
            </w:pPr>
            <w:r>
              <w:rPr>
                <w:rFonts w:ascii="Segoe UI" w:hAnsi="Segoe UI" w:cs="Segoe UI"/>
                <w:lang w:val="en-US"/>
              </w:rPr>
              <w:t>0</w:t>
            </w:r>
          </w:p>
          <w:p w:rsidR="00E01854" w:rsidP="00E01854" w:rsidRDefault="00E01854" w14:paraId="1C525E1B" w14:textId="77777777">
            <w:pPr>
              <w:rPr>
                <w:rFonts w:ascii="Segoe UI" w:hAnsi="Segoe UI" w:cs="Segoe UI"/>
                <w:lang w:val="en-US"/>
              </w:rPr>
            </w:pPr>
            <w:r>
              <w:rPr>
                <w:rFonts w:ascii="Segoe UI" w:hAnsi="Segoe UI" w:cs="Segoe UI"/>
                <w:lang w:val="en-US"/>
              </w:rPr>
              <w:t>0</w:t>
            </w:r>
          </w:p>
          <w:p w:rsidRPr="00C96741" w:rsidR="00FF4D10" w:rsidP="00776800" w:rsidRDefault="00FF4D10" w14:paraId="5E1D4E02" w14:textId="77777777">
            <w:pPr>
              <w:rPr>
                <w:rFonts w:ascii="Segoe UI" w:hAnsi="Segoe UI" w:cs="Segoe UI"/>
              </w:rPr>
            </w:pPr>
          </w:p>
        </w:tc>
      </w:tr>
      <w:tr w:rsidR="00FF4D10" w:rsidTr="00DC6162" w14:paraId="271C598F" w14:textId="77777777">
        <w:tc>
          <w:tcPr>
            <w:tcW w:w="1588" w:type="pct"/>
            <w:vMerge/>
          </w:tcPr>
          <w:p w:rsidRPr="00C96741" w:rsidR="00FF4D10" w:rsidP="00776800" w:rsidRDefault="00FF4D10" w14:paraId="20642777" w14:textId="77777777">
            <w:pPr>
              <w:rPr>
                <w:rFonts w:ascii="Segoe UI" w:hAnsi="Segoe UI" w:cs="Segoe UI"/>
              </w:rPr>
            </w:pPr>
          </w:p>
        </w:tc>
        <w:tc>
          <w:tcPr>
            <w:tcW w:w="1112" w:type="pct"/>
            <w:vMerge/>
          </w:tcPr>
          <w:p w:rsidR="00FF4D10" w:rsidP="00776800" w:rsidRDefault="00FF4D10" w14:paraId="3D4AC265" w14:textId="77777777">
            <w:pPr>
              <w:rPr>
                <w:rFonts w:ascii="Segoe UI" w:hAnsi="Segoe UI" w:cs="Segoe UI"/>
                <w:lang w:val="en-US"/>
              </w:rPr>
            </w:pPr>
          </w:p>
        </w:tc>
        <w:tc>
          <w:tcPr>
            <w:tcW w:w="2300" w:type="pct"/>
            <w:gridSpan w:val="2"/>
          </w:tcPr>
          <w:p w:rsidRPr="00C17BF1" w:rsidR="00FF4D10" w:rsidP="00776800" w:rsidRDefault="00FF4D10" w14:paraId="78105F13" w14:textId="759B1642">
            <w:pPr>
              <w:rPr>
                <w:rFonts w:ascii="Segoe UI" w:hAnsi="Segoe UI" w:cs="Segoe UI"/>
                <w:color w:val="00AEEF"/>
              </w:rPr>
            </w:pPr>
          </w:p>
        </w:tc>
      </w:tr>
      <w:tr w:rsidR="00FF4D10" w:rsidTr="00DC6162" w14:paraId="0FBCAD2D" w14:textId="77777777">
        <w:tc>
          <w:tcPr>
            <w:tcW w:w="1588" w:type="pct"/>
            <w:vMerge/>
          </w:tcPr>
          <w:p w:rsidRPr="00C96741" w:rsidR="00FF4D10" w:rsidP="00776800" w:rsidRDefault="00FF4D10" w14:paraId="05A48DF5" w14:textId="77777777">
            <w:pPr>
              <w:rPr>
                <w:rFonts w:ascii="Segoe UI" w:hAnsi="Segoe UI" w:cs="Segoe UI"/>
              </w:rPr>
            </w:pPr>
          </w:p>
        </w:tc>
        <w:tc>
          <w:tcPr>
            <w:tcW w:w="1112" w:type="pct"/>
            <w:vMerge/>
          </w:tcPr>
          <w:p w:rsidR="00FF4D10" w:rsidP="00776800" w:rsidRDefault="00FF4D10" w14:paraId="14E69CAA" w14:textId="77777777">
            <w:pPr>
              <w:rPr>
                <w:rFonts w:ascii="Segoe UI" w:hAnsi="Segoe UI" w:cs="Segoe UI"/>
                <w:lang w:val="en-US"/>
              </w:rPr>
            </w:pPr>
          </w:p>
        </w:tc>
        <w:tc>
          <w:tcPr>
            <w:tcW w:w="1535" w:type="pct"/>
          </w:tcPr>
          <w:p w:rsidRPr="00E77E93" w:rsidR="00FF4D10" w:rsidP="00776800" w:rsidRDefault="00FF4D10" w14:paraId="325A1366" w14:textId="15986EFB">
            <w:pPr>
              <w:rPr>
                <w:rFonts w:ascii="Segoe UI" w:hAnsi="Segoe UI" w:cs="Segoe UI"/>
                <w:b/>
                <w:bCs/>
                <w:color w:val="00A3DB"/>
                <w:lang w:val="en-US"/>
              </w:rPr>
            </w:pPr>
          </w:p>
        </w:tc>
        <w:tc>
          <w:tcPr>
            <w:tcW w:w="765" w:type="pct"/>
          </w:tcPr>
          <w:p w:rsidRPr="00C96741" w:rsidR="00FF4D10" w:rsidP="00776800" w:rsidRDefault="00FF4D10" w14:paraId="561F7447" w14:textId="59B1D07F">
            <w:pPr>
              <w:rPr>
                <w:rFonts w:ascii="Segoe UI" w:hAnsi="Segoe UI" w:cs="Segoe UI"/>
              </w:rPr>
            </w:pPr>
          </w:p>
        </w:tc>
      </w:tr>
    </w:tbl>
    <w:p w:rsidR="003F5EA5" w:rsidP="00366D07" w:rsidRDefault="003F5EA5" w14:paraId="74D14CDC" w14:textId="77777777">
      <w:pPr>
        <w:rPr>
          <w:rFonts w:ascii="Segoe UI" w:hAnsi="Segoe UI" w:eastAsia="PMingLiU" w:cs="Segoe UI"/>
          <w:noProof/>
          <w:lang w:eastAsia="zh-TW"/>
        </w:rPr>
      </w:pPr>
    </w:p>
    <w:p w:rsidRPr="00EC7140" w:rsidR="00EC7140" w:rsidP="00EC7140" w:rsidRDefault="00EC7140" w14:paraId="67D7A0C0" w14:textId="2E9E809D">
      <w:pPr>
        <w:tabs>
          <w:tab w:val="left" w:pos="7150"/>
        </w:tabs>
        <w:rPr>
          <w:rFonts w:ascii="Segoe UI" w:hAnsi="Segoe UI" w:cs="Segoe UI"/>
        </w:rPr>
        <w:sectPr w:rsidRPr="00EC7140" w:rsidR="00EC7140" w:rsidSect="00DB64DE">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440" w:right="1440" w:bottom="1440" w:left="1440" w:header="720" w:footer="720" w:gutter="0"/>
          <w:pgNumType w:start="1"/>
          <w:cols w:space="720"/>
          <w:titlePg/>
          <w:docGrid w:linePitch="299"/>
        </w:sectPr>
      </w:pPr>
    </w:p>
    <w:p w:rsidRPr="00D23F39" w:rsidR="003A1EE2" w:rsidP="003A1EE2" w:rsidRDefault="003A1EE2" w14:paraId="0E03E09E" w14:textId="77777777">
      <w:pPr>
        <w:rPr>
          <w:rFonts w:ascii="Segoe UI" w:hAnsi="Segoe UI" w:cs="Segoe UI"/>
          <w:color w:val="000000" w:themeColor="text1"/>
        </w:rPr>
      </w:pPr>
      <w:r w:rsidRPr="00D23F39">
        <w:rPr>
          <w:rFonts w:ascii="Segoe UI" w:hAnsi="Segoe UI" w:cs="Segoe UI"/>
          <w:color w:val="000000" w:themeColor="text1"/>
        </w:rPr>
        <w:t/>
      </w:r>
    </w:p>
    <w:p w:rsidR="003A1EE2" w:rsidP="003A1EE2" w:rsidRDefault="003A1EE2" w14:paraId="45CCCCDD" w14:textId="2876AFA2">
      <w:pPr>
        <w:rPr>
          <w:rFonts w:ascii="Segoe UI" w:hAnsi="Segoe UI" w:cs="Segoe UI"/>
          <w:color w:val="000000" w:themeColor="text1"/>
        </w:rPr>
      </w:pPr>
      <w:r w:rsidRPr="00D23F39">
        <w:rPr>
          <w:rFonts w:ascii="Segoe UI" w:hAnsi="Segoe UI" w:cs="Segoe UI"/>
          <w:color w:val="000000" w:themeColor="text1"/>
        </w:rPr>
        <w:t/>
      </w:r>
    </w:p>
    <w:p w:rsidRPr="00D23F39" w:rsidR="008B51C8" w:rsidP="003A1EE2" w:rsidRDefault="008B51C8" w14:paraId="6C3C9977" w14:textId="77777777">
      <w:pPr>
        <w:rPr>
          <w:rFonts w:ascii="Segoe UI" w:hAnsi="Segoe UI" w:cs="Segoe UI"/>
          <w:color w:val="000000" w:themeColor="text1"/>
        </w:rPr>
      </w:pPr>
    </w:p>
    <w:p w:rsidRPr="00D23F39" w:rsidR="003A1EE2" w:rsidP="003A1EE2" w:rsidRDefault="003A1EE2" w14:paraId="5CDC0E5A" w14:textId="77777777">
      <w:pPr>
        <w:rPr>
          <w:rFonts w:ascii="Segoe UI" w:hAnsi="Segoe UI" w:cs="Segoe UI"/>
          <w:color w:val="000000" w:themeColor="text1"/>
        </w:rPr>
      </w:pPr>
      <w:r w:rsidRPr="00D23F39">
        <w:rPr>
          <w:rFonts w:ascii="Segoe UI" w:hAnsi="Segoe UI" w:cs="Segoe UI"/>
          <w:color w:val="000000" w:themeColor="text1"/>
        </w:rPr>
        <w:t/>
      </w:r>
    </w:p>
    <w:p w:rsidR="001A52EA" w:rsidRDefault="001A52EA" w14:paraId="7691BE30" w14:textId="503A2641">
      <w:pPr>
        <w:rPr>
          <w:rFonts w:ascii="Segoe UI" w:hAnsi="Segoe UI" w:cs="Segoe UI"/>
          <w:b/>
          <w:bCs/>
          <w:color w:val="000000" w:themeColor="text1"/>
        </w:rPr>
      </w:pPr>
    </w:p>
    <w:p w:rsidR="001A52EA" w:rsidRDefault="001A52EA" w14:paraId="61DA7E54" w14:textId="162D39E1">
      <w:pPr>
        <w:rPr>
          <w:rFonts w:ascii="Segoe UI" w:hAnsi="Segoe UI" w:cs="Segoe UI"/>
          <w:b/>
          <w:bCs/>
          <w:color w:val="000000" w:themeColor="text1"/>
        </w:rPr>
      </w:pPr>
    </w:p>
    <w:p w:rsidR="001A52EA" w:rsidRDefault="001A52EA" w14:paraId="60122CA7" w14:textId="3447DA2F">
      <w:pPr>
        <w:rPr>
          <w:rFonts w:ascii="Segoe UI" w:hAnsi="Segoe UI" w:cs="Segoe UI"/>
          <w:b/>
          <w:bCs/>
          <w:color w:val="000000" w:themeColor="text1"/>
        </w:rPr>
      </w:pPr>
    </w:p>
    <w:p w:rsidR="001A52EA" w:rsidRDefault="001A52EA" w14:paraId="438A1CE8" w14:textId="2483D656">
      <w:pPr>
        <w:rPr>
          <w:rFonts w:ascii="Segoe UI" w:hAnsi="Segoe UI" w:cs="Segoe UI"/>
          <w:b/>
          <w:bCs/>
          <w:color w:val="000000" w:themeColor="text1"/>
        </w:rPr>
      </w:pPr>
    </w:p>
    <w:p w:rsidR="001A52EA" w:rsidRDefault="001A52EA" w14:paraId="70C263DA" w14:textId="6C7D8E64">
      <w:pPr>
        <w:rPr>
          <w:rFonts w:ascii="Segoe UI" w:hAnsi="Segoe UI" w:cs="Segoe UI"/>
          <w:b/>
          <w:bCs/>
          <w:color w:val="000000" w:themeColor="text1"/>
        </w:rPr>
      </w:pPr>
    </w:p>
    <w:p w:rsidR="001A52EA" w:rsidP="00E0313C" w:rsidRDefault="001A52EA" w14:paraId="27CC7742" w14:textId="6A07EC3A">
      <w:pPr>
        <w:jc w:val="center"/>
        <w:rPr>
          <w:rFonts w:ascii="Segoe UI" w:hAnsi="Segoe UI" w:cs="Segoe UI"/>
          <w:b/>
          <w:bCs/>
          <w:color w:val="000000" w:themeColor="text1"/>
        </w:rPr>
      </w:pPr>
    </w:p>
    <w:p w:rsidR="001A52EA" w:rsidP="001F0E56" w:rsidRDefault="001F0E56" w14:paraId="4CFE5153" w14:textId="630806D9">
      <w:pPr>
        <w:tabs>
          <w:tab w:val="left" w:pos="4225"/>
        </w:tabs>
        <w:rPr>
          <w:rFonts w:ascii="Segoe UI" w:hAnsi="Segoe UI" w:cs="Segoe UI"/>
          <w:b/>
          <w:bCs/>
          <w:color w:val="000000" w:themeColor="text1"/>
        </w:rPr>
      </w:pPr>
      <w:r>
        <w:rPr>
          <w:rFonts w:ascii="Segoe UI" w:hAnsi="Segoe UI" w:cs="Segoe UI"/>
          <w:b/>
          <w:bCs/>
          <w:color w:val="000000" w:themeColor="text1"/>
        </w:rPr>
        <w:tab/>
      </w:r>
    </w:p>
    <w:p w:rsidR="001A52EA" w:rsidRDefault="001A52EA" w14:paraId="58E6BD9E" w14:textId="39447C93">
      <w:pPr>
        <w:rPr>
          <w:rFonts w:ascii="Segoe UI" w:hAnsi="Segoe UI" w:cs="Segoe UI"/>
          <w:b/>
          <w:bCs/>
          <w:color w:val="000000" w:themeColor="text1"/>
        </w:rPr>
      </w:pPr>
    </w:p>
    <w:p w:rsidR="00D31FAD" w:rsidP="001E6DA7" w:rsidRDefault="001E6DA7" w14:paraId="60BC3B40" w14:textId="77777777">
      <w:pPr>
        <w:spacing w:line="360" w:lineRule="auto"/>
        <w:rPr>
          <w:noProof/>
        </w:rPr>
      </w:pPr>
      <w:r w:rsidRPr="006736DF">
        <w:rPr>
          <w:rFonts w:ascii="Segoe UI" w:hAnsi="Segoe UI" w:cs="Segoe UI"/>
          <w:b/>
          <w:bCs/>
          <w:color w:val="0085CD"/>
          <w:lang w:val="en-US"/>
        </w:rPr>
        <w:t>TABLE OF CONTENTS</w:t>
      </w:r>
      <w:r>
        <w:rPr>
          <w:bCs/>
        </w:rPr>
        <w:fldChar w:fldCharType="begin"/>
      </w:r>
      <w:r>
        <w:rPr>
          <w:bCs/>
        </w:rPr>
        <w:instrText xml:space="preserve"> TOC \o "1-3" \h \z \u </w:instrText>
      </w:r>
      <w:r>
        <w:rPr>
          <w:bCs/>
        </w:rPr>
        <w:fldChar w:fldCharType="separate"/>
      </w:r>
    </w:p>
    <w:p w:rsidRPr="00D31FAD" w:rsidR="00D31FAD" w:rsidRDefault="00C47110" w14:paraId="4A9BCA2D" w14:textId="007EDFC8">
      <w:pPr>
        <w:pStyle w:val="TOC1"/>
        <w:tabs>
          <w:tab w:val="right" w:leader="dot" w:pos="9350"/>
        </w:tabs>
        <w:rPr>
          <w:rFonts w:eastAsiaTheme="minorEastAsia"/>
          <w:noProof/>
          <w:sz w:val="22"/>
          <w:szCs w:val="22"/>
          <w:lang w:val="en-US"/>
        </w:rPr>
      </w:pPr>
      <w:hyperlink w:history="1" w:anchor="_Toc95423620">
        <w:r w:rsidRPr="00D31FAD" w:rsidR="00D31FAD">
          <w:rPr>
            <w:rStyle w:val="Hyperlink"/>
            <w:rFonts w:ascii="Segoe UI" w:hAnsi="Segoe UI" w:eastAsia="PMingLiU" w:cs="Segoe UI"/>
            <w:b/>
            <w:bCs/>
            <w:noProof/>
            <w:sz w:val="22"/>
            <w:szCs w:val="22"/>
            <w:lang w:eastAsia="zh-TW"/>
          </w:rPr>
          <w:t>FILE AND OBJECT LEVEL BREAKDOWN</w:t>
        </w:r>
        <w:r w:rsidRPr="00D31FAD" w:rsidR="00D31FAD">
          <w:rPr>
            <w:noProof/>
            <w:webHidden/>
            <w:sz w:val="22"/>
            <w:szCs w:val="22"/>
          </w:rPr>
          <w:tab/>
        </w:r>
        <w:r w:rsidRPr="00D31FAD" w:rsidR="00D31FAD">
          <w:rPr>
            <w:noProof/>
            <w:webHidden/>
            <w:sz w:val="22"/>
            <w:szCs w:val="22"/>
          </w:rPr>
          <w:fldChar w:fldCharType="begin"/>
        </w:r>
        <w:r w:rsidRPr="00D31FAD" w:rsidR="00D31FAD">
          <w:rPr>
            <w:noProof/>
            <w:webHidden/>
            <w:sz w:val="22"/>
            <w:szCs w:val="22"/>
          </w:rPr>
          <w:instrText xml:space="preserve"> PAGEREF _Toc95423620 \h </w:instrText>
        </w:r>
        <w:r w:rsidRPr="00D31FAD" w:rsidR="00D31FAD">
          <w:rPr>
            <w:noProof/>
            <w:webHidden/>
            <w:sz w:val="22"/>
            <w:szCs w:val="22"/>
          </w:rPr>
        </w:r>
        <w:r w:rsidRPr="00D31FAD" w:rsidR="00D31FAD">
          <w:rPr>
            <w:noProof/>
            <w:webHidden/>
            <w:sz w:val="22"/>
            <w:szCs w:val="22"/>
          </w:rPr>
          <w:fldChar w:fldCharType="separate"/>
        </w:r>
        <w:r w:rsidRPr="00D31FAD" w:rsidR="00D31FAD">
          <w:rPr>
            <w:noProof/>
            <w:webHidden/>
            <w:sz w:val="22"/>
            <w:szCs w:val="22"/>
          </w:rPr>
          <w:t>2</w:t>
        </w:r>
        <w:r w:rsidRPr="00D31FAD" w:rsidR="00D31FAD">
          <w:rPr>
            <w:noProof/>
            <w:webHidden/>
            <w:sz w:val="22"/>
            <w:szCs w:val="22"/>
          </w:rPr>
          <w:fldChar w:fldCharType="end"/>
        </w:r>
      </w:hyperlink>
    </w:p>
    <w:p w:rsidRPr="00D31FAD" w:rsidR="00D31FAD" w:rsidRDefault="00C47110" w14:paraId="55A7EC66" w14:textId="298F5F3A">
      <w:pPr>
        <w:pStyle w:val="TOC1"/>
        <w:tabs>
          <w:tab w:val="right" w:leader="dot" w:pos="9350"/>
        </w:tabs>
        <w:rPr>
          <w:rFonts w:eastAsiaTheme="minorEastAsia"/>
          <w:noProof/>
          <w:sz w:val="22"/>
          <w:szCs w:val="22"/>
          <w:lang w:val="en-US"/>
        </w:rPr>
      </w:pPr>
      <w:hyperlink w:history="1" w:anchor="_Toc95423621">
        <w:r w:rsidRPr="00D31FAD" w:rsidR="00D31FAD">
          <w:rPr>
            <w:rStyle w:val="Hyperlink"/>
            <w:rFonts w:ascii="Segoe UI" w:hAnsi="Segoe UI" w:eastAsia="PMingLiU" w:cs="Segoe UI"/>
            <w:b/>
            <w:bCs/>
            <w:noProof/>
            <w:sz w:val="22"/>
            <w:szCs w:val="22"/>
            <w:lang w:eastAsia="zh-TW"/>
          </w:rPr>
          <w:t>ISSUES BREAKDOWN</w:t>
        </w:r>
        <w:r w:rsidRPr="00D31FAD" w:rsidR="00D31FAD">
          <w:rPr>
            <w:noProof/>
            <w:webHidden/>
            <w:sz w:val="22"/>
            <w:szCs w:val="22"/>
          </w:rPr>
          <w:tab/>
        </w:r>
        <w:r w:rsidRPr="00D31FAD" w:rsidR="00D31FAD">
          <w:rPr>
            <w:noProof/>
            <w:webHidden/>
            <w:sz w:val="22"/>
            <w:szCs w:val="22"/>
          </w:rPr>
          <w:fldChar w:fldCharType="begin"/>
        </w:r>
        <w:r w:rsidRPr="00D31FAD" w:rsidR="00D31FAD">
          <w:rPr>
            <w:noProof/>
            <w:webHidden/>
            <w:sz w:val="22"/>
            <w:szCs w:val="22"/>
          </w:rPr>
          <w:instrText xml:space="preserve"> PAGEREF _Toc95423621 \h </w:instrText>
        </w:r>
        <w:r w:rsidRPr="00D31FAD" w:rsidR="00D31FAD">
          <w:rPr>
            <w:noProof/>
            <w:webHidden/>
            <w:sz w:val="22"/>
            <w:szCs w:val="22"/>
          </w:rPr>
        </w:r>
        <w:r w:rsidRPr="00D31FAD" w:rsidR="00D31FAD">
          <w:rPr>
            <w:noProof/>
            <w:webHidden/>
            <w:sz w:val="22"/>
            <w:szCs w:val="22"/>
          </w:rPr>
          <w:fldChar w:fldCharType="separate"/>
        </w:r>
        <w:r w:rsidRPr="00D31FAD" w:rsidR="00D31FAD">
          <w:rPr>
            <w:noProof/>
            <w:webHidden/>
            <w:sz w:val="22"/>
            <w:szCs w:val="22"/>
          </w:rPr>
          <w:t>3</w:t>
        </w:r>
        <w:r w:rsidRPr="00D31FAD" w:rsidR="00D31FAD">
          <w:rPr>
            <w:noProof/>
            <w:webHidden/>
            <w:sz w:val="22"/>
            <w:szCs w:val="22"/>
          </w:rPr>
          <w:fldChar w:fldCharType="end"/>
        </w:r>
      </w:hyperlink>
    </w:p>
    <w:p w:rsidRPr="00D31FAD" w:rsidR="00D31FAD" w:rsidRDefault="00C47110" w14:paraId="2624ECE8" w14:textId="2057CAB3">
      <w:pPr>
        <w:pStyle w:val="TOC1"/>
        <w:tabs>
          <w:tab w:val="right" w:leader="dot" w:pos="9350"/>
        </w:tabs>
        <w:rPr>
          <w:rFonts w:eastAsiaTheme="minorEastAsia"/>
          <w:noProof/>
          <w:sz w:val="22"/>
          <w:szCs w:val="22"/>
          <w:lang w:val="en-US"/>
        </w:rPr>
      </w:pPr>
      <w:hyperlink w:history="1" w:anchor="_Toc95423622">
        <w:r w:rsidRPr="00D31FAD" w:rsidR="00D31FAD">
          <w:rPr>
            <w:rStyle w:val="Hyperlink"/>
            <w:rFonts w:ascii="Segoe UI" w:hAnsi="Segoe UI" w:eastAsia="PMingLiU" w:cs="Segoe UI"/>
            <w:b/>
            <w:bCs/>
            <w:noProof/>
            <w:sz w:val="22"/>
            <w:szCs w:val="22"/>
            <w:lang w:eastAsia="zh-TW"/>
          </w:rPr>
          <w:t>FUNCTIONS</w:t>
        </w:r>
        <w:r w:rsidRPr="00D31FAD" w:rsidR="00D31FAD">
          <w:rPr>
            <w:noProof/>
            <w:webHidden/>
            <w:sz w:val="22"/>
            <w:szCs w:val="22"/>
          </w:rPr>
          <w:tab/>
        </w:r>
        <w:r w:rsidRPr="00D31FAD" w:rsidR="00D31FAD">
          <w:rPr>
            <w:noProof/>
            <w:webHidden/>
            <w:sz w:val="22"/>
            <w:szCs w:val="22"/>
          </w:rPr>
          <w:fldChar w:fldCharType="begin"/>
        </w:r>
        <w:r w:rsidRPr="00D31FAD" w:rsidR="00D31FAD">
          <w:rPr>
            <w:noProof/>
            <w:webHidden/>
            <w:sz w:val="22"/>
            <w:szCs w:val="22"/>
          </w:rPr>
          <w:instrText xml:space="preserve"> PAGEREF _Toc95423622 \h </w:instrText>
        </w:r>
        <w:r w:rsidRPr="00D31FAD" w:rsidR="00D31FAD">
          <w:rPr>
            <w:noProof/>
            <w:webHidden/>
            <w:sz w:val="22"/>
            <w:szCs w:val="22"/>
          </w:rPr>
        </w:r>
        <w:r w:rsidRPr="00D31FAD" w:rsidR="00D31FAD">
          <w:rPr>
            <w:noProof/>
            <w:webHidden/>
            <w:sz w:val="22"/>
            <w:szCs w:val="22"/>
          </w:rPr>
          <w:fldChar w:fldCharType="separate"/>
        </w:r>
        <w:r w:rsidRPr="00D31FAD" w:rsidR="00D31FAD">
          <w:rPr>
            <w:noProof/>
            <w:webHidden/>
            <w:sz w:val="22"/>
            <w:szCs w:val="22"/>
          </w:rPr>
          <w:t>4</w:t>
        </w:r>
        <w:r w:rsidRPr="00D31FAD" w:rsidR="00D31FAD">
          <w:rPr>
            <w:noProof/>
            <w:webHidden/>
            <w:sz w:val="22"/>
            <w:szCs w:val="22"/>
          </w:rPr>
          <w:fldChar w:fldCharType="end"/>
        </w:r>
      </w:hyperlink>
    </w:p>
    <w:p w:rsidRPr="00D31FAD" w:rsidR="00D31FAD" w:rsidRDefault="00C47110" w14:paraId="71A150AD" w14:textId="0EF01F5D">
      <w:pPr>
        <w:pStyle w:val="TOC1"/>
        <w:tabs>
          <w:tab w:val="right" w:leader="dot" w:pos="9350"/>
        </w:tabs>
        <w:rPr>
          <w:rFonts w:eastAsiaTheme="minorEastAsia"/>
          <w:noProof/>
          <w:sz w:val="22"/>
          <w:szCs w:val="22"/>
          <w:lang w:val="en-US"/>
        </w:rPr>
      </w:pPr>
      <w:hyperlink w:history="1" w:anchor="_Toc95423623">
        <w:r w:rsidRPr="00D31FAD" w:rsidR="00D31FAD">
          <w:rPr>
            <w:rStyle w:val="Hyperlink"/>
            <w:rFonts w:ascii="Segoe UI" w:hAnsi="Segoe UI" w:eastAsia="PMingLiU" w:cs="Segoe UI"/>
            <w:b/>
            <w:bCs/>
            <w:noProof/>
            <w:sz w:val="22"/>
            <w:szCs w:val="22"/>
            <w:lang w:eastAsia="zh-TW"/>
          </w:rPr>
          <w:t>GLOSSARY</w:t>
        </w:r>
        <w:r w:rsidRPr="00D31FAD" w:rsidR="00D31FAD">
          <w:rPr>
            <w:noProof/>
            <w:webHidden/>
            <w:sz w:val="22"/>
            <w:szCs w:val="22"/>
          </w:rPr>
          <w:tab/>
        </w:r>
        <w:r w:rsidRPr="00D31FAD" w:rsidR="00D31FAD">
          <w:rPr>
            <w:noProof/>
            <w:webHidden/>
            <w:sz w:val="22"/>
            <w:szCs w:val="22"/>
          </w:rPr>
          <w:fldChar w:fldCharType="begin"/>
        </w:r>
        <w:r w:rsidRPr="00D31FAD" w:rsidR="00D31FAD">
          <w:rPr>
            <w:noProof/>
            <w:webHidden/>
            <w:sz w:val="22"/>
            <w:szCs w:val="22"/>
          </w:rPr>
          <w:instrText xml:space="preserve"> PAGEREF _Toc95423623 \h </w:instrText>
        </w:r>
        <w:r w:rsidRPr="00D31FAD" w:rsidR="00D31FAD">
          <w:rPr>
            <w:noProof/>
            <w:webHidden/>
            <w:sz w:val="22"/>
            <w:szCs w:val="22"/>
          </w:rPr>
        </w:r>
        <w:r w:rsidRPr="00D31FAD" w:rsidR="00D31FAD">
          <w:rPr>
            <w:noProof/>
            <w:webHidden/>
            <w:sz w:val="22"/>
            <w:szCs w:val="22"/>
          </w:rPr>
          <w:fldChar w:fldCharType="separate"/>
        </w:r>
        <w:r w:rsidRPr="00D31FAD" w:rsidR="00D31FAD">
          <w:rPr>
            <w:noProof/>
            <w:webHidden/>
            <w:sz w:val="22"/>
            <w:szCs w:val="22"/>
          </w:rPr>
          <w:t>4</w:t>
        </w:r>
        <w:r w:rsidRPr="00D31FAD" w:rsidR="00D31FAD">
          <w:rPr>
            <w:noProof/>
            <w:webHidden/>
            <w:sz w:val="22"/>
            <w:szCs w:val="22"/>
          </w:rPr>
          <w:fldChar w:fldCharType="end"/>
        </w:r>
      </w:hyperlink>
    </w:p>
    <w:p w:rsidRPr="001E6DA7" w:rsidR="001A52EA" w:rsidP="00684C59" w:rsidRDefault="001E6DA7" w14:paraId="74AB3B8D" w14:textId="324AAF0F">
      <w:pPr>
        <w:rPr>
          <w:rFonts w:ascii="Segoe UI" w:hAnsi="Segoe UI" w:cs="Segoe UI"/>
          <w:b/>
          <w:bCs/>
          <w:color w:val="000000" w:themeColor="text1"/>
        </w:rPr>
      </w:pPr>
      <w:r>
        <w:rPr>
          <w:bCs/>
        </w:rPr>
        <w:lastRenderedPageBreak/>
        <w:fldChar w:fldCharType="end"/>
      </w:r>
    </w:p>
    <w:p w:rsidRPr="00E84D19" w:rsidR="003605DF" w:rsidP="00E84D19" w:rsidRDefault="000007F7" w14:paraId="10440EA1" w14:textId="681877D9">
      <w:pPr>
        <w:pStyle w:val="Heading1"/>
        <w:rPr>
          <w:rFonts w:ascii="Segoe UI" w:hAnsi="Segoe UI" w:eastAsia="PMingLiU" w:cs="Segoe UI"/>
          <w:b/>
          <w:bCs/>
          <w:color w:val="0085CD"/>
          <w:sz w:val="22"/>
          <w:szCs w:val="22"/>
          <w:lang w:eastAsia="zh-TW"/>
        </w:rPr>
      </w:pPr>
      <w:bookmarkStart w:name="_Toc95423620" w:id="2"/>
      <w:r w:rsidRPr="00E84D19">
        <w:rPr>
          <w:rFonts w:ascii="Segoe UI" w:hAnsi="Segoe UI" w:eastAsia="PMingLiU" w:cs="Segoe UI"/>
          <w:b/>
          <w:bCs/>
          <w:color w:val="0085CD"/>
          <w:sz w:val="22"/>
          <w:szCs w:val="22"/>
          <w:lang w:eastAsia="zh-TW"/>
        </w:rPr>
        <w:t xml:space="preserve">FILE </w:t>
      </w:r>
      <w:bookmarkStart w:name="_Hlk53662000" w:id="3"/>
      <w:r w:rsidRPr="00E84D19">
        <w:rPr>
          <w:rFonts w:ascii="Segoe UI" w:hAnsi="Segoe UI" w:eastAsia="PMingLiU" w:cs="Segoe UI"/>
          <w:b/>
          <w:bCs/>
          <w:color w:val="0085CD"/>
          <w:sz w:val="22"/>
          <w:szCs w:val="22"/>
          <w:lang w:eastAsia="zh-TW"/>
        </w:rPr>
        <w:t xml:space="preserve">AND </w:t>
      </w:r>
      <w:bookmarkEnd w:id="3"/>
      <w:r w:rsidRPr="00E84D19" w:rsidR="003605DF">
        <w:rPr>
          <w:rFonts w:ascii="Segoe UI" w:hAnsi="Segoe UI" w:eastAsia="PMingLiU" w:cs="Segoe UI"/>
          <w:b/>
          <w:bCs/>
          <w:color w:val="0085CD"/>
          <w:sz w:val="22"/>
          <w:szCs w:val="22"/>
          <w:lang w:eastAsia="zh-TW"/>
        </w:rPr>
        <w:t>OBJECT LEVEL BREAKDOWN</w:t>
      </w:r>
      <w:bookmarkEnd w:id="2"/>
    </w:p>
    <w:p w:rsidR="003605DF" w:rsidRDefault="003605DF" w14:paraId="54EC43E2" w14:textId="7663C177">
      <w:pPr>
        <w:rPr>
          <w:rFonts w:ascii="Segoe UI" w:hAnsi="Segoe UI" w:cs="Segoe UI"/>
          <w:bCs/>
          <w:color w:val="000000" w:themeColor="text1"/>
        </w:rPr>
      </w:pPr>
    </w:p>
    <w:p w:rsidRPr="009763D4" w:rsidR="009763D4" w:rsidP="009763D4" w:rsidRDefault="003605DF" w14:paraId="089903A4" w14:textId="40C3F485">
      <w:pPr>
        <w:rPr>
          <w:rFonts w:ascii="Segoe UI" w:hAnsi="Segoe UI" w:eastAsia="Times New Roman" w:cs="Segoe UI"/>
          <w:sz w:val="21"/>
          <w:szCs w:val="21"/>
          <w:lang w:val="en-US"/>
        </w:rPr>
      </w:pPr>
      <w:r w:rsidRPr="00B90BAF">
        <w:rPr>
          <w:rFonts w:ascii="Segoe UI" w:hAnsi="Segoe UI" w:cs="Segoe UI"/>
          <w:b/>
          <w:i/>
          <w:iCs/>
          <w:color w:val="000000" w:themeColor="text1"/>
        </w:rPr>
        <w:t>SQL</w:t>
      </w:r>
      <w:r w:rsidRPr="00B90BAF" w:rsidR="0075005A">
        <w:rPr>
          <w:rFonts w:ascii="Segoe UI" w:hAnsi="Segoe UI" w:cs="Segoe UI"/>
          <w:b/>
          <w:i/>
          <w:iCs/>
          <w:color w:val="000000" w:themeColor="text1"/>
        </w:rPr>
        <w:t xml:space="preserve"> –</w:t>
      </w:r>
      <w:r w:rsidR="00100794">
        <w:rPr>
          <w:rFonts w:ascii="Segoe UI" w:hAnsi="Segoe UI" w:cs="Segoe UI"/>
          <w:b/>
          <w:i/>
          <w:iCs/>
          <w:color w:val="000000" w:themeColor="text1"/>
        </w:rPr>
        <w:t xml:space="preserve"> </w:t>
      </w:r>
      <w:r w:rsidR="008B6D22">
        <w:rPr>
          <w:rFonts w:ascii="Segoe UI" w:hAnsi="Segoe UI" w:eastAsia="Times New Roman" w:cs="Segoe UI"/>
          <w:b/>
          <w:bCs/>
          <w:i/>
          <w:iCs/>
          <w:lang w:val="en-US"/>
        </w:rPr>
        <w:t>Files</w:t>
      </w:r>
    </w:p>
    <w:p w:rsidRPr="00B90BAF" w:rsidR="0075005A" w:rsidP="00366D07" w:rsidRDefault="0075005A" w14:paraId="49E075F3" w14:textId="712D5788">
      <w:pPr>
        <w:rPr>
          <w:rFonts w:ascii="Segoe UI" w:hAnsi="Segoe UI" w:cs="Segoe UI"/>
          <w:b/>
          <w:i/>
          <w:iCs/>
          <w:color w:val="000000" w:themeColor="text1"/>
        </w:rPr>
      </w:pPr>
    </w:p>
    <w:p w:rsidRPr="00B90BAF" w:rsidR="0075005A" w:rsidP="00154FFC" w:rsidRDefault="0075005A" w14:paraId="7B62FAE8" w14:textId="4819F77F">
      <w:pPr>
        <w:rPr>
          <w:rFonts w:ascii="Segoe UI" w:hAnsi="Segoe UI" w:cs="Segoe UI"/>
          <w:b/>
          <w:color w:val="000000" w:themeColor="text1"/>
          <w:u w:val="single"/>
        </w:rPr>
      </w:pPr>
    </w:p>
    <w:tbl>
      <w:tblPr>
        <w:tblStyle w:val="TableGrid"/>
        <w:tblW w:w="5000" w:type="pct"/>
        <w:tblLook w:val="04A0" w:firstRow="1" w:lastRow="0" w:firstColumn="1" w:lastColumn="0" w:noHBand="0" w:noVBand="1"/>
      </w:tblPr>
      <w:tblGrid>
        <w:gridCol w:w="1747"/>
        <w:gridCol w:w="2386"/>
        <w:gridCol w:w="1651"/>
        <w:gridCol w:w="1788"/>
        <w:gridCol w:w="1778"/>
      </w:tblGrid>
      <w:tr w:rsidRPr="002A0F6E" w:rsidR="003E27B7" w:rsidTr="003E27B7" w14:paraId="398FEC47" w14:textId="636086E6">
        <w:trPr>
          <w:trHeight w:val="177"/>
        </w:trPr>
        <w:tc>
          <w:tcPr>
            <w:tcW w:w="934" w:type="pct"/>
            <w:tcBorders>
              <w:bottom w:val="single" w:color="auto" w:sz="4" w:space="0"/>
            </w:tcBorders>
          </w:tcPr>
          <w:p w:rsidRPr="002A0F6E" w:rsidR="003E27B7" w:rsidP="001D63F7" w:rsidRDefault="003E27B7" w14:paraId="6A4B4064" w14:textId="284B9AFE">
            <w:pPr>
              <w:jc w:val="center"/>
              <w:rPr>
                <w:rFonts w:ascii="Segoe UI" w:hAnsi="Segoe UI" w:cs="Segoe UI"/>
                <w:b/>
                <w:color w:val="000000" w:themeColor="text1"/>
                <w:sz w:val="21"/>
                <w:szCs w:val="21"/>
                <w:u w:val="single"/>
              </w:rPr>
            </w:pPr>
            <w:r w:rsidRPr="002A0F6E">
              <w:rPr>
                <w:rFonts w:ascii="Segoe UI" w:hAnsi="Segoe UI" w:cs="Segoe UI"/>
                <w:b/>
                <w:color w:val="000000" w:themeColor="text1"/>
                <w:sz w:val="21"/>
                <w:szCs w:val="21"/>
              </w:rPr>
              <w:t>File</w:t>
            </w:r>
          </w:p>
        </w:tc>
        <w:tc>
          <w:tcPr>
            <w:tcW w:w="1276" w:type="pct"/>
            <w:tcBorders>
              <w:bottom w:val="single" w:color="auto" w:sz="4" w:space="0"/>
            </w:tcBorders>
          </w:tcPr>
          <w:p w:rsidRPr="002A0F6E" w:rsidR="003E27B7" w:rsidP="001D63F7" w:rsidRDefault="003E27B7" w14:paraId="0CF3C322" w14:textId="6E44C754">
            <w:pPr>
              <w:jc w:val="center"/>
              <w:rPr>
                <w:rFonts w:ascii="Segoe UI" w:hAnsi="Segoe UI" w:cs="Segoe UI"/>
                <w:b/>
                <w:color w:val="000000" w:themeColor="text1"/>
                <w:sz w:val="21"/>
                <w:szCs w:val="21"/>
              </w:rPr>
            </w:pPr>
            <w:r w:rsidRPr="002A0F6E">
              <w:rPr>
                <w:rFonts w:ascii="Segoe UI" w:hAnsi="Segoe UI" w:cs="Segoe UI"/>
                <w:b/>
                <w:color w:val="000000" w:themeColor="text1"/>
                <w:sz w:val="21"/>
                <w:szCs w:val="21"/>
              </w:rPr>
              <w:t xml:space="preserve">Conversion Rate </w:t>
            </w:r>
          </w:p>
        </w:tc>
        <w:tc>
          <w:tcPr>
            <w:tcW w:w="883" w:type="pct"/>
            <w:tcBorders>
              <w:bottom w:val="single" w:color="auto" w:sz="4" w:space="0"/>
            </w:tcBorders>
          </w:tcPr>
          <w:p w:rsidRPr="002A0F6E" w:rsidR="003E27B7" w:rsidP="001D63F7" w:rsidRDefault="003E27B7" w14:paraId="5EA74379" w14:textId="1E2C0729">
            <w:pPr>
              <w:jc w:val="center"/>
              <w:rPr>
                <w:rFonts w:ascii="Segoe UI" w:hAnsi="Segoe UI" w:cs="Segoe UI"/>
                <w:b/>
                <w:color w:val="000000" w:themeColor="text1"/>
                <w:sz w:val="21"/>
                <w:szCs w:val="21"/>
                <w:u w:val="single"/>
              </w:rPr>
            </w:pPr>
            <w:r w:rsidRPr="002A0F6E">
              <w:rPr>
                <w:rFonts w:ascii="Segoe UI" w:hAnsi="Segoe UI" w:cs="Segoe UI"/>
                <w:b/>
                <w:color w:val="000000" w:themeColor="text1"/>
                <w:sz w:val="21"/>
                <w:szCs w:val="21"/>
              </w:rPr>
              <w:t>Lines of Code</w:t>
            </w:r>
          </w:p>
        </w:tc>
        <w:tc>
          <w:tcPr>
            <w:tcW w:w="956" w:type="pct"/>
            <w:tcBorders>
              <w:bottom w:val="single" w:color="auto" w:sz="4" w:space="0"/>
            </w:tcBorders>
          </w:tcPr>
          <w:p w:rsidRPr="002A0F6E" w:rsidR="003E27B7" w:rsidP="001D63F7" w:rsidRDefault="003E27B7" w14:paraId="51D46B5F" w14:textId="0C1D19C9">
            <w:pPr>
              <w:jc w:val="center"/>
              <w:rPr>
                <w:rFonts w:ascii="Segoe UI" w:hAnsi="Segoe UI" w:cs="Segoe UI"/>
                <w:b/>
                <w:color w:val="000000" w:themeColor="text1"/>
                <w:sz w:val="21"/>
                <w:szCs w:val="21"/>
                <w:u w:val="single"/>
              </w:rPr>
            </w:pPr>
            <w:r w:rsidRPr="002A0F6E">
              <w:rPr>
                <w:rFonts w:ascii="Segoe UI" w:hAnsi="Segoe UI" w:cs="Segoe UI"/>
                <w:b/>
                <w:color w:val="000000" w:themeColor="text1"/>
                <w:sz w:val="21"/>
                <w:szCs w:val="21"/>
              </w:rPr>
              <w:t>Total Object Quantity</w:t>
            </w:r>
          </w:p>
        </w:tc>
        <w:tc>
          <w:tcPr>
            <w:tcW w:w="951" w:type="pct"/>
            <w:tcBorders>
              <w:bottom w:val="single" w:color="auto" w:sz="4" w:space="0"/>
            </w:tcBorders>
          </w:tcPr>
          <w:p w:rsidRPr="002A0F6E" w:rsidR="003E27B7" w:rsidP="001D63F7" w:rsidRDefault="003E27B7" w14:paraId="655DC3E8" w14:textId="77777777">
            <w:pPr>
              <w:jc w:val="center"/>
              <w:rPr>
                <w:rFonts w:ascii="Segoe UI" w:hAnsi="Segoe UI" w:cs="Segoe UI"/>
                <w:b/>
                <w:color w:val="000000" w:themeColor="text1"/>
                <w:sz w:val="21"/>
                <w:szCs w:val="21"/>
              </w:rPr>
            </w:pPr>
            <w:r w:rsidRPr="002A0F6E">
              <w:rPr>
                <w:rFonts w:ascii="Segoe UI" w:hAnsi="Segoe UI" w:cs="Segoe UI"/>
                <w:b/>
                <w:color w:val="000000" w:themeColor="text1"/>
                <w:sz w:val="21"/>
                <w:szCs w:val="21"/>
              </w:rPr>
              <w:t>Parsing</w:t>
            </w:r>
          </w:p>
          <w:p w:rsidRPr="002A0F6E" w:rsidR="003E27B7" w:rsidP="001D63F7" w:rsidRDefault="003E27B7" w14:paraId="5D28035C" w14:textId="59319650">
            <w:pPr>
              <w:jc w:val="center"/>
              <w:rPr>
                <w:rFonts w:ascii="Segoe UI" w:hAnsi="Segoe UI" w:cs="Segoe UI"/>
                <w:b/>
                <w:color w:val="000000" w:themeColor="text1"/>
                <w:sz w:val="21"/>
                <w:szCs w:val="21"/>
                <w:u w:val="single"/>
              </w:rPr>
            </w:pPr>
            <w:r w:rsidRPr="002A0F6E">
              <w:rPr>
                <w:rFonts w:ascii="Segoe UI" w:hAnsi="Segoe UI" w:cs="Segoe UI"/>
                <w:b/>
                <w:color w:val="000000" w:themeColor="text1"/>
                <w:sz w:val="21"/>
                <w:szCs w:val="21"/>
              </w:rPr>
              <w:t>Errors</w:t>
            </w:r>
          </w:p>
        </w:tc>
      </w:tr>
      <w:tr w:rsidRPr="002A0F6E" w:rsidR="003E27B7" w:rsidTr="003E27B7" w14:paraId="388E7DB0" w14:textId="789BC45A">
        <w:trPr>
          <w:trHeight w:val="116"/>
        </w:trPr>
        <w:tc>
          <w:tcPr>
            <w:tcW w:w="934" w:type="pct"/>
            <w:shd w:val="clear" w:color="auto" w:fill="DBE5F1" w:themeFill="accent1" w:themeFillTint="33"/>
          </w:tcPr>
          <w:p w:rsidRPr="002A0F6E" w:rsidR="003E27B7" w:rsidP="006914CA" w:rsidRDefault="003E27B7" w14:paraId="6168252D" w14:textId="57FBD385">
            <w:pPr>
              <w:jc w:val="center"/>
              <w:rPr>
                <w:rFonts w:ascii="Segoe UI" w:hAnsi="Segoe UI" w:cs="Segoe UI"/>
                <w:b/>
                <w:color w:val="000000" w:themeColor="text1"/>
                <w:sz w:val="21"/>
                <w:szCs w:val="21"/>
                <w:u w:val="single"/>
              </w:rPr>
            </w:pPr>
            <w:r w:rsidRPr="002A0F6E">
              <w:rPr>
                <w:rFonts w:ascii="Segoe UI" w:hAnsi="Segoe UI" w:eastAsia="Times New Roman" w:cs="Segoe UI"/>
                <w:color w:val="000000" w:themeColor="text1"/>
                <w:sz w:val="21"/>
                <w:szCs w:val="21"/>
              </w:rPr>
              <w:t>SQL</w:t>
            </w:r>
          </w:p>
        </w:tc>
        <w:tc>
          <w:tcPr>
            <w:tcW w:w="1276" w:type="pct"/>
            <w:shd w:val="clear" w:color="auto" w:fill="DBE5F1" w:themeFill="accent1" w:themeFillTint="33"/>
          </w:tcPr>
          <w:p w:rsidRPr="002A0F6E" w:rsidR="003E27B7" w:rsidP="006914CA" w:rsidRDefault="003E27B7" w14:paraId="29FB948A" w14:textId="15E300AC">
            <w:pPr>
              <w:jc w:val="center"/>
              <w:rPr>
                <w:rFonts w:ascii="Segoe UI" w:hAnsi="Segoe UI" w:cs="Segoe UI"/>
                <w:b/>
                <w:bCs/>
                <w:color w:val="000000" w:themeColor="text1"/>
                <w:sz w:val="21"/>
                <w:szCs w:val="21"/>
                <w:u w:val="single"/>
              </w:rPr>
            </w:pPr>
            <w:r w:rsidRPr="00D23F39">
              <w:rPr>
                <w:rFonts w:ascii="Segoe UI" w:hAnsi="Segoe UI" w:cs="Segoe UI"/>
                <w:b/>
                <w:bCs/>
                <w:color w:val="000000" w:themeColor="text1"/>
                <w:sz w:val="20"/>
                <w:szCs w:val="20"/>
              </w:rPr>
              <w:t>100 %</w:t>
            </w:r>
          </w:p>
        </w:tc>
        <w:tc>
          <w:tcPr>
            <w:tcW w:w="883" w:type="pct"/>
            <w:shd w:val="clear" w:color="auto" w:fill="DBE5F1" w:themeFill="accent1" w:themeFillTint="33"/>
          </w:tcPr>
          <w:p w:rsidRPr="002A0F6E" w:rsidR="003E27B7" w:rsidP="006914CA" w:rsidRDefault="003E27B7" w14:paraId="53FD7AEB" w14:textId="451A75DE">
            <w:pPr>
              <w:jc w:val="center"/>
              <w:rPr>
                <w:rFonts w:ascii="Segoe UI" w:hAnsi="Segoe UI" w:cs="Segoe UI"/>
                <w:b/>
                <w:color w:val="000000" w:themeColor="text1"/>
                <w:sz w:val="21"/>
                <w:szCs w:val="21"/>
                <w:u w:val="single"/>
              </w:rPr>
            </w:pPr>
            <w:r w:rsidRPr="00D23F39">
              <w:rPr>
                <w:rFonts w:ascii="Segoe UI" w:hAnsi="Segoe UI" w:cs="Segoe UI"/>
                <w:color w:val="000000" w:themeColor="text1"/>
                <w:sz w:val="20"/>
                <w:szCs w:val="20"/>
              </w:rPr>
              <w:t>177</w:t>
            </w:r>
          </w:p>
        </w:tc>
        <w:tc>
          <w:tcPr>
            <w:tcW w:w="956" w:type="pct"/>
            <w:shd w:val="clear" w:color="auto" w:fill="DBE5F1" w:themeFill="accent1" w:themeFillTint="33"/>
          </w:tcPr>
          <w:p w:rsidRPr="002A0F6E" w:rsidR="003E27B7" w:rsidP="006914CA" w:rsidRDefault="003E27B7" w14:paraId="3E616469" w14:textId="2328990C">
            <w:pPr>
              <w:jc w:val="center"/>
              <w:rPr>
                <w:rFonts w:ascii="Segoe UI" w:hAnsi="Segoe UI" w:cs="Segoe UI"/>
                <w:b/>
                <w:color w:val="000000" w:themeColor="text1"/>
                <w:sz w:val="21"/>
                <w:szCs w:val="21"/>
                <w:u w:val="single"/>
              </w:rPr>
            </w:pPr>
            <w:r w:rsidRPr="00D23F39">
              <w:rPr>
                <w:rFonts w:ascii="Segoe UI" w:hAnsi="Segoe UI" w:cs="Segoe UI"/>
                <w:color w:val="000000" w:themeColor="text1"/>
                <w:sz w:val="20"/>
                <w:szCs w:val="20"/>
              </w:rPr>
              <w:t>12</w:t>
            </w:r>
          </w:p>
        </w:tc>
        <w:tc>
          <w:tcPr>
            <w:tcW w:w="951" w:type="pct"/>
            <w:shd w:val="clear" w:color="auto" w:fill="DBE5F1" w:themeFill="accent1" w:themeFillTint="33"/>
          </w:tcPr>
          <w:p w:rsidRPr="002A0F6E" w:rsidR="003E27B7" w:rsidP="006914CA" w:rsidRDefault="003E27B7" w14:paraId="3955DE38" w14:textId="67841B34">
            <w:pPr>
              <w:jc w:val="center"/>
              <w:rPr>
                <w:rFonts w:ascii="Segoe UI" w:hAnsi="Segoe UI" w:cs="Segoe UI"/>
                <w:b/>
                <w:color w:val="000000" w:themeColor="text1"/>
                <w:sz w:val="21"/>
                <w:szCs w:val="21"/>
                <w:u w:val="single"/>
              </w:rPr>
            </w:pPr>
            <w:r w:rsidRPr="00D23F39">
              <w:rPr>
                <w:rFonts w:ascii="Segoe UI" w:hAnsi="Segoe UI" w:cs="Segoe UI"/>
                <w:color w:val="000000" w:themeColor="text1"/>
                <w:sz w:val="20"/>
                <w:szCs w:val="20"/>
              </w:rPr>
              <w:t>0</w:t>
            </w:r>
          </w:p>
        </w:tc>
      </w:tr>
    </w:tbl>
    <w:p w:rsidR="001D63F7" w:rsidP="001D63F7" w:rsidRDefault="001D63F7" w14:paraId="2738A36C" w14:textId="3155CE8E">
      <w:pPr>
        <w:jc w:val="center"/>
        <w:rPr>
          <w:rFonts w:ascii="Segoe UI" w:hAnsi="Segoe UI" w:cs="Segoe UI"/>
          <w:b/>
          <w:color w:val="000000" w:themeColor="text1"/>
          <w:u w:val="single"/>
        </w:rPr>
      </w:pPr>
    </w:p>
    <w:p w:rsidR="007A4D31" w:rsidP="007A4D31" w:rsidRDefault="007A4D31" w14:paraId="4EE961C0" w14:textId="67D601AA">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The SQL Conversion Rate</w:t>
      </w:r>
      <w:r w:rsidR="008B6D22">
        <w:rPr>
          <w:rFonts w:ascii="Segoe UI" w:hAnsi="Segoe UI" w:eastAsia="Times New Roman" w:cs="Segoe UI"/>
          <w:i/>
          <w:iCs/>
          <w:sz w:val="21"/>
          <w:szCs w:val="21"/>
          <w:lang w:val="en-US"/>
        </w:rPr>
        <w:t xml:space="preserve"> and Lines of code</w:t>
      </w:r>
      <w:r>
        <w:rPr>
          <w:rFonts w:ascii="Segoe UI" w:hAnsi="Segoe UI" w:eastAsia="Times New Roman" w:cs="Segoe UI"/>
          <w:i/>
          <w:iCs/>
          <w:sz w:val="21"/>
          <w:szCs w:val="21"/>
          <w:lang w:val="en-US"/>
        </w:rPr>
        <w:t xml:space="preserve"> </w:t>
      </w:r>
      <w:r w:rsidR="00873F16">
        <w:rPr>
          <w:rFonts w:ascii="Segoe UI" w:hAnsi="Segoe UI" w:eastAsia="Times New Roman" w:cs="Segoe UI"/>
          <w:i/>
          <w:iCs/>
          <w:sz w:val="21"/>
          <w:szCs w:val="21"/>
          <w:lang w:val="en-US"/>
        </w:rPr>
        <w:t>are</w:t>
      </w:r>
      <w:r>
        <w:rPr>
          <w:rFonts w:ascii="Segoe UI" w:hAnsi="Segoe UI" w:eastAsia="Times New Roman" w:cs="Segoe UI"/>
          <w:i/>
          <w:iCs/>
          <w:sz w:val="21"/>
          <w:szCs w:val="21"/>
          <w:lang w:val="en-US"/>
        </w:rPr>
        <w:t xml:space="preserve"> considering both identified objects and unrecognized elements to determine its value. As a result, the average for the conversion rates of Identified Objects given below may differ from the overall rate given above.</w:t>
      </w:r>
    </w:p>
    <w:p w:rsidR="00943E5C" w:rsidP="00943E5C" w:rsidRDefault="00943E5C" w14:paraId="513B9F76" w14:textId="77777777">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Parsing errors are also considering the unrecognized objects, so this is not a sum of the parsing errors per object presented below.</w:t>
      </w:r>
    </w:p>
    <w:p w:rsidR="00943E5C" w:rsidP="00943E5C" w:rsidRDefault="00943E5C" w14:paraId="180AC97A" w14:textId="77777777">
      <w:pPr>
        <w:pStyle w:val="ListParagraph"/>
        <w:spacing w:line="240" w:lineRule="auto"/>
        <w:rPr>
          <w:rFonts w:ascii="Segoe UI" w:hAnsi="Segoe UI" w:eastAsia="Times New Roman" w:cs="Segoe UI"/>
          <w:i/>
          <w:iCs/>
          <w:sz w:val="21"/>
          <w:szCs w:val="21"/>
          <w:lang w:val="en-US"/>
        </w:rPr>
      </w:pPr>
    </w:p>
    <w:p w:rsidRPr="007A4D31" w:rsidR="007A4D31" w:rsidP="001D63F7" w:rsidRDefault="007A4D31" w14:paraId="43E1F7BA" w14:textId="77777777">
      <w:pPr>
        <w:jc w:val="center"/>
        <w:rPr>
          <w:rFonts w:ascii="Segoe UI" w:hAnsi="Segoe UI" w:cs="Segoe UI"/>
          <w:b/>
          <w:color w:val="000000" w:themeColor="text1"/>
          <w:u w:val="single"/>
          <w:lang w:val="en-US"/>
        </w:rPr>
      </w:pPr>
    </w:p>
    <w:p w:rsidRPr="002A0F6E" w:rsidR="0075005A" w:rsidP="00154FFC" w:rsidRDefault="0075005A" w14:paraId="203FA3E2" w14:textId="512F8184">
      <w:pPr>
        <w:rPr>
          <w:rFonts w:ascii="Segoe UI" w:hAnsi="Segoe UI" w:cs="Segoe UI"/>
          <w:b/>
          <w:i/>
          <w:iCs/>
          <w:color w:val="000000" w:themeColor="text1"/>
        </w:rPr>
      </w:pPr>
      <w:r w:rsidRPr="002A0F6E">
        <w:rPr>
          <w:rFonts w:ascii="Segoe UI" w:hAnsi="Segoe UI" w:cs="Segoe UI"/>
          <w:b/>
          <w:i/>
          <w:iCs/>
          <w:color w:val="000000" w:themeColor="text1"/>
        </w:rPr>
        <w:t xml:space="preserve">SQL – </w:t>
      </w:r>
      <w:r w:rsidRPr="002A0F6E" w:rsidR="00763290">
        <w:rPr>
          <w:rFonts w:ascii="Segoe UI" w:hAnsi="Segoe UI" w:cs="Segoe UI"/>
          <w:b/>
          <w:i/>
          <w:iCs/>
          <w:color w:val="000000" w:themeColor="text1"/>
        </w:rPr>
        <w:t xml:space="preserve">Identified </w:t>
      </w:r>
      <w:r w:rsidRPr="002A0F6E">
        <w:rPr>
          <w:rFonts w:ascii="Segoe UI" w:hAnsi="Segoe UI" w:cs="Segoe UI"/>
          <w:b/>
          <w:i/>
          <w:iCs/>
          <w:color w:val="000000" w:themeColor="text1"/>
        </w:rPr>
        <w:t>Objects</w:t>
      </w:r>
    </w:p>
    <w:p w:rsidRPr="002A0F6E" w:rsidR="0075005A" w:rsidP="00154FFC" w:rsidRDefault="0075005A" w14:paraId="50B3527C" w14:textId="6F9C86CF">
      <w:pPr>
        <w:rPr>
          <w:rFonts w:ascii="Segoe UI" w:hAnsi="Segoe UI" w:cs="Segoe UI"/>
          <w:b/>
          <w:color w:val="000000" w:themeColor="text1"/>
          <w:u w:val="single"/>
        </w:rPr>
      </w:pPr>
    </w:p>
    <w:tbl>
      <w:tblPr>
        <w:tblStyle w:val="TableGrid"/>
        <w:tblW w:w="5000" w:type="pct"/>
        <w:tblLook w:val="04A0" w:firstRow="1" w:lastRow="0" w:firstColumn="1" w:lastColumn="0" w:noHBand="0" w:noVBand="1"/>
      </w:tblPr>
      <w:tblGrid>
        <w:gridCol w:w="1254"/>
        <w:gridCol w:w="1891"/>
        <w:gridCol w:w="1891"/>
        <w:gridCol w:w="1333"/>
        <w:gridCol w:w="1487"/>
        <w:gridCol w:w="1494"/>
      </w:tblGrid>
      <w:tr w:rsidRPr="002A0F6E" w:rsidR="00C5540E" w:rsidTr="00BC142C" w14:paraId="3D5346FA" w14:textId="04FCDA51">
        <w:trPr>
          <w:trHeight w:val="260"/>
        </w:trPr>
        <w:tc>
          <w:tcPr>
            <w:tcW w:w="671" w:type="pct"/>
            <w:vMerge w:val="restart"/>
          </w:tcPr>
          <w:p w:rsidRPr="002A0F6E" w:rsidR="00C5540E" w:rsidP="00E840BE" w:rsidRDefault="00C5540E" w14:paraId="21E2A90D" w14:textId="514217EC">
            <w:pPr>
              <w:jc w:val="center"/>
              <w:rPr>
                <w:rFonts w:ascii="Segoe UI" w:hAnsi="Segoe UI" w:cs="Segoe UI"/>
                <w:b/>
                <w:color w:val="000000" w:themeColor="text1"/>
                <w:sz w:val="21"/>
                <w:szCs w:val="21"/>
                <w:u w:val="single"/>
              </w:rPr>
            </w:pPr>
            <w:r w:rsidRPr="002A0F6E">
              <w:rPr>
                <w:rFonts w:ascii="Segoe UI" w:hAnsi="Segoe UI" w:cs="Segoe UI"/>
                <w:b/>
                <w:color w:val="000000" w:themeColor="text1"/>
                <w:sz w:val="21"/>
                <w:szCs w:val="21"/>
              </w:rPr>
              <w:t>Object</w:t>
            </w:r>
          </w:p>
        </w:tc>
        <w:tc>
          <w:tcPr>
            <w:tcW w:w="2022" w:type="pct"/>
            <w:gridSpan w:val="2"/>
            <w:tcBorders>
              <w:bottom w:val="nil"/>
            </w:tcBorders>
          </w:tcPr>
          <w:p w:rsidRPr="002A0F6E" w:rsidR="00C5540E" w:rsidP="00C5540E" w:rsidRDefault="00C5540E" w14:paraId="7E49A58C" w14:textId="7EB7F029">
            <w:pPr>
              <w:jc w:val="center"/>
              <w:rPr>
                <w:rFonts w:ascii="Segoe UI" w:hAnsi="Segoe UI" w:cs="Segoe UI"/>
                <w:b/>
                <w:color w:val="000000" w:themeColor="text1"/>
                <w:sz w:val="21"/>
                <w:szCs w:val="21"/>
              </w:rPr>
            </w:pPr>
            <w:r w:rsidRPr="002A0F6E">
              <w:rPr>
                <w:rFonts w:ascii="Segoe UI" w:hAnsi="Segoe UI" w:cs="Segoe UI"/>
                <w:b/>
                <w:color w:val="000000" w:themeColor="text1"/>
                <w:sz w:val="21"/>
                <w:szCs w:val="21"/>
              </w:rPr>
              <w:t>Conversion Rate</w:t>
            </w:r>
          </w:p>
        </w:tc>
        <w:tc>
          <w:tcPr>
            <w:tcW w:w="713" w:type="pct"/>
            <w:vMerge w:val="restart"/>
          </w:tcPr>
          <w:p w:rsidRPr="002A0F6E" w:rsidR="00C5540E" w:rsidP="00E840BE" w:rsidRDefault="00C5540E" w14:paraId="2778562A" w14:textId="159E8B10">
            <w:pPr>
              <w:jc w:val="center"/>
              <w:rPr>
                <w:rFonts w:ascii="Segoe UI" w:hAnsi="Segoe UI" w:cs="Segoe UI"/>
                <w:b/>
                <w:color w:val="000000" w:themeColor="text1"/>
                <w:sz w:val="21"/>
                <w:szCs w:val="21"/>
                <w:u w:val="single"/>
              </w:rPr>
            </w:pPr>
            <w:r w:rsidRPr="002A0F6E">
              <w:rPr>
                <w:rFonts w:ascii="Segoe UI" w:hAnsi="Segoe UI" w:cs="Segoe UI"/>
                <w:b/>
                <w:color w:val="000000" w:themeColor="text1"/>
                <w:sz w:val="21"/>
                <w:szCs w:val="21"/>
              </w:rPr>
              <w:t>Lines of Code</w:t>
            </w:r>
          </w:p>
        </w:tc>
        <w:tc>
          <w:tcPr>
            <w:tcW w:w="795" w:type="pct"/>
            <w:vMerge w:val="restart"/>
          </w:tcPr>
          <w:p w:rsidRPr="002A0F6E" w:rsidR="00C5540E" w:rsidP="00E840BE" w:rsidRDefault="00C5540E" w14:paraId="4E8E44AD" w14:textId="77777777">
            <w:pPr>
              <w:jc w:val="center"/>
              <w:rPr>
                <w:rFonts w:ascii="Segoe UI" w:hAnsi="Segoe UI" w:cs="Segoe UI"/>
                <w:b/>
                <w:color w:val="000000" w:themeColor="text1"/>
                <w:sz w:val="21"/>
                <w:szCs w:val="21"/>
                <w:u w:val="single"/>
              </w:rPr>
            </w:pPr>
            <w:r w:rsidRPr="002A0F6E">
              <w:rPr>
                <w:rFonts w:ascii="Segoe UI" w:hAnsi="Segoe UI" w:cs="Segoe UI"/>
                <w:b/>
                <w:color w:val="000000" w:themeColor="text1"/>
                <w:sz w:val="21"/>
                <w:szCs w:val="21"/>
              </w:rPr>
              <w:t>Total Object Quantity</w:t>
            </w:r>
          </w:p>
        </w:tc>
        <w:tc>
          <w:tcPr>
            <w:tcW w:w="799" w:type="pct"/>
            <w:vMerge w:val="restart"/>
          </w:tcPr>
          <w:p w:rsidRPr="002A0F6E" w:rsidR="00C5540E" w:rsidP="00E840BE" w:rsidRDefault="00C5540E" w14:paraId="5ED5621B" w14:textId="1EC34617">
            <w:pPr>
              <w:jc w:val="center"/>
              <w:rPr>
                <w:rFonts w:ascii="Segoe UI" w:hAnsi="Segoe UI" w:cs="Segoe UI"/>
                <w:b/>
                <w:color w:val="000000" w:themeColor="text1"/>
                <w:sz w:val="21"/>
                <w:szCs w:val="21"/>
              </w:rPr>
            </w:pPr>
            <w:r w:rsidRPr="002A0F6E">
              <w:rPr>
                <w:rFonts w:ascii="Segoe UI" w:hAnsi="Segoe UI" w:cs="Segoe UI"/>
                <w:b/>
                <w:color w:val="000000" w:themeColor="text1"/>
                <w:sz w:val="21"/>
                <w:szCs w:val="21"/>
              </w:rPr>
              <w:t>Parsing errors</w:t>
            </w:r>
          </w:p>
        </w:tc>
      </w:tr>
      <w:tr w:rsidRPr="002A0F6E" w:rsidR="00C5540E" w:rsidTr="00BC142C" w14:paraId="5CDB14A7" w14:textId="77777777">
        <w:trPr>
          <w:trHeight w:val="215"/>
        </w:trPr>
        <w:tc>
          <w:tcPr>
            <w:tcW w:w="671" w:type="pct"/>
            <w:vMerge/>
            <w:tcBorders>
              <w:bottom w:val="single" w:color="auto" w:sz="4" w:space="0"/>
            </w:tcBorders>
          </w:tcPr>
          <w:p w:rsidRPr="002A0F6E" w:rsidR="00C5540E" w:rsidP="00E840BE" w:rsidRDefault="00C5540E" w14:paraId="7A1CB4FF" w14:textId="77777777">
            <w:pPr>
              <w:jc w:val="center"/>
              <w:rPr>
                <w:rFonts w:ascii="Segoe UI" w:hAnsi="Segoe UI" w:cs="Segoe UI"/>
                <w:b/>
                <w:color w:val="000000" w:themeColor="text1"/>
                <w:sz w:val="21"/>
                <w:szCs w:val="21"/>
              </w:rPr>
            </w:pPr>
          </w:p>
        </w:tc>
        <w:tc>
          <w:tcPr>
            <w:tcW w:w="1011" w:type="pct"/>
            <w:tcBorders>
              <w:top w:val="nil"/>
              <w:bottom w:val="single" w:color="auto" w:sz="4" w:space="0"/>
            </w:tcBorders>
          </w:tcPr>
          <w:p w:rsidRPr="002A0F6E" w:rsidR="00C5540E" w:rsidP="00E840BE" w:rsidRDefault="00C5540E" w14:paraId="3A58985E" w14:textId="4C021FAC">
            <w:pPr>
              <w:jc w:val="center"/>
              <w:rPr>
                <w:rFonts w:ascii="Segoe UI" w:hAnsi="Segoe UI" w:cs="Segoe UI"/>
                <w:b/>
                <w:color w:val="000000" w:themeColor="text1"/>
                <w:sz w:val="21"/>
                <w:szCs w:val="21"/>
              </w:rPr>
            </w:pPr>
            <w:r>
              <w:rPr>
                <w:rFonts w:ascii="Segoe UI" w:hAnsi="Segoe UI" w:cs="Segoe UI"/>
                <w:b/>
                <w:color w:val="000000" w:themeColor="text1"/>
                <w:sz w:val="21"/>
                <w:szCs w:val="21"/>
              </w:rPr>
              <w:t>Objects</w:t>
            </w:r>
          </w:p>
        </w:tc>
        <w:tc>
          <w:tcPr>
            <w:tcW w:w="1011" w:type="pct"/>
            <w:tcBorders>
              <w:top w:val="nil"/>
              <w:bottom w:val="single" w:color="auto" w:sz="4" w:space="0"/>
            </w:tcBorders>
          </w:tcPr>
          <w:p w:rsidR="00C5540E" w:rsidP="00E840BE" w:rsidRDefault="00232FB1" w14:paraId="73DA2031" w14:textId="600047B6">
            <w:pPr>
              <w:jc w:val="center"/>
              <w:rPr>
                <w:rFonts w:ascii="Segoe UI" w:hAnsi="Segoe UI" w:cs="Segoe UI"/>
                <w:b/>
                <w:color w:val="000000" w:themeColor="text1"/>
                <w:sz w:val="21"/>
                <w:szCs w:val="21"/>
              </w:rPr>
            </w:pPr>
            <w:r>
              <w:rPr>
                <w:rFonts w:ascii="Segoe UI" w:hAnsi="Segoe UI" w:cs="Segoe UI"/>
                <w:b/>
                <w:color w:val="000000" w:themeColor="text1"/>
                <w:sz w:val="21"/>
                <w:szCs w:val="21"/>
              </w:rPr>
              <w:t>Code</w:t>
            </w:r>
          </w:p>
        </w:tc>
        <w:tc>
          <w:tcPr>
            <w:tcW w:w="713" w:type="pct"/>
            <w:vMerge/>
            <w:tcBorders>
              <w:bottom w:val="single" w:color="auto" w:sz="4" w:space="0"/>
            </w:tcBorders>
          </w:tcPr>
          <w:p w:rsidRPr="002A0F6E" w:rsidR="00C5540E" w:rsidP="00E840BE" w:rsidRDefault="00C5540E" w14:paraId="1211F409" w14:textId="77777777">
            <w:pPr>
              <w:jc w:val="center"/>
              <w:rPr>
                <w:rFonts w:ascii="Segoe UI" w:hAnsi="Segoe UI" w:cs="Segoe UI"/>
                <w:b/>
                <w:color w:val="000000" w:themeColor="text1"/>
                <w:sz w:val="21"/>
                <w:szCs w:val="21"/>
              </w:rPr>
            </w:pPr>
          </w:p>
        </w:tc>
        <w:tc>
          <w:tcPr>
            <w:tcW w:w="795" w:type="pct"/>
            <w:vMerge/>
            <w:tcBorders>
              <w:bottom w:val="single" w:color="auto" w:sz="4" w:space="0"/>
            </w:tcBorders>
          </w:tcPr>
          <w:p w:rsidRPr="002A0F6E" w:rsidR="00C5540E" w:rsidP="00E840BE" w:rsidRDefault="00C5540E" w14:paraId="55CBB70A" w14:textId="77777777">
            <w:pPr>
              <w:jc w:val="center"/>
              <w:rPr>
                <w:rFonts w:ascii="Segoe UI" w:hAnsi="Segoe UI" w:cs="Segoe UI"/>
                <w:b/>
                <w:color w:val="000000" w:themeColor="text1"/>
                <w:sz w:val="21"/>
                <w:szCs w:val="21"/>
              </w:rPr>
            </w:pPr>
          </w:p>
        </w:tc>
        <w:tc>
          <w:tcPr>
            <w:tcW w:w="799" w:type="pct"/>
            <w:vMerge/>
            <w:tcBorders>
              <w:bottom w:val="single" w:color="auto" w:sz="4" w:space="0"/>
            </w:tcBorders>
          </w:tcPr>
          <w:p w:rsidRPr="002A0F6E" w:rsidR="00C5540E" w:rsidP="00E840BE" w:rsidRDefault="00C5540E" w14:paraId="0339D633" w14:textId="77777777">
            <w:pPr>
              <w:jc w:val="center"/>
              <w:rPr>
                <w:rFonts w:ascii="Segoe UI" w:hAnsi="Segoe UI" w:cs="Segoe UI"/>
                <w:b/>
                <w:color w:val="000000" w:themeColor="text1"/>
                <w:sz w:val="21"/>
                <w:szCs w:val="21"/>
              </w:rPr>
            </w:pPr>
          </w:p>
        </w:tc>
      </w:tr>
      <w:tr w:rsidRPr="002A0F6E" w:rsidR="002954A4" w:rsidTr="00C5540E" w14:paraId="0B713F0C" w14:textId="5E758E7B">
        <w:trPr>
          <w:trHeight w:val="116"/>
        </w:trPr>
        <w:tc>
          <w:tcPr>
            <w:tcW w:w="671" w:type="pct"/>
            <w:shd w:val="clear" w:color="auto" w:fill="DBE5F1" w:themeFill="accent1" w:themeFillTint="33"/>
          </w:tcPr>
          <w:p w:rsidRPr="002A0F6E" w:rsidR="002954A4" w:rsidP="00314211" w:rsidRDefault="002954A4" w14:paraId="3ED6C6AD" w14:textId="0060316F">
            <w:pPr>
              <w:rPr>
                <w:rFonts w:ascii="Segoe UI" w:hAnsi="Segoe UI" w:cs="Segoe UI"/>
                <w:b/>
                <w:color w:val="000000" w:themeColor="text1"/>
                <w:sz w:val="21"/>
                <w:szCs w:val="21"/>
                <w:u w:val="single"/>
              </w:rPr>
            </w:pPr>
            <w:r w:rsidRPr="002A0F6E">
              <w:rPr>
                <w:rFonts w:ascii="Segoe UI" w:hAnsi="Segoe UI" w:cs="Segoe UI"/>
                <w:color w:val="000000" w:themeColor="text1"/>
                <w:sz w:val="21"/>
                <w:szCs w:val="21"/>
              </w:rPr>
              <w:t>Tables</w:t>
            </w:r>
          </w:p>
        </w:tc>
        <w:tc>
          <w:tcPr>
            <w:tcW w:w="1011" w:type="pct"/>
            <w:shd w:val="clear" w:color="auto" w:fill="DBE5F1" w:themeFill="accent1" w:themeFillTint="33"/>
          </w:tcPr>
          <w:p w:rsidRPr="00552C1E" w:rsidR="002954A4" w:rsidP="00314211" w:rsidRDefault="002954A4" w14:paraId="6ADC12D7" w14:textId="4CE69A93">
            <w:pPr>
              <w:jc w:val="center"/>
              <w:rPr>
                <w:rFonts w:ascii="Segoe UI" w:hAnsi="Segoe UI" w:cs="Segoe UI"/>
                <w:color w:val="000000" w:themeColor="text1"/>
                <w:sz w:val="20"/>
                <w:szCs w:val="20"/>
                <w:u w:val="single"/>
              </w:rPr>
            </w:pPr>
            <w:r w:rsidRPr="00552C1E">
              <w:rPr>
                <w:rFonts w:ascii="Segoe UI" w:hAnsi="Segoe UI" w:cs="Segoe UI"/>
                <w:color w:val="000000" w:themeColor="text1"/>
                <w:sz w:val="20"/>
                <w:szCs w:val="20"/>
              </w:rPr>
              <w:t>100%</w:t>
            </w:r>
          </w:p>
        </w:tc>
        <w:tc>
          <w:tcPr>
            <w:tcW w:w="1011" w:type="pct"/>
            <w:shd w:val="clear" w:color="auto" w:fill="DBE5F1" w:themeFill="accent1" w:themeFillTint="33"/>
          </w:tcPr>
          <w:p w:rsidRPr="00552C1E" w:rsidR="002954A4" w:rsidP="003739A8" w:rsidRDefault="00552C1E" w14:paraId="22F0F7B3" w14:textId="7A1D7A12">
            <w:pPr>
              <w:jc w:val="center"/>
              <w:rPr>
                <w:rFonts w:ascii="Segoe UI" w:hAnsi="Segoe UI" w:cs="Segoe UI"/>
                <w:sz w:val="20"/>
                <w:szCs w:val="20"/>
              </w:rPr>
            </w:pPr>
            <w:r w:rsidRPr="00552C1E">
              <w:rPr>
                <w:rFonts w:ascii="Segoe UI" w:hAnsi="Segoe UI" w:cs="Segoe UI"/>
                <w:sz w:val="20"/>
                <w:szCs w:val="20"/>
              </w:rPr>
              <w:t>100%</w:t>
            </w:r>
          </w:p>
        </w:tc>
        <w:tc>
          <w:tcPr>
            <w:tcW w:w="713" w:type="pct"/>
            <w:shd w:val="clear" w:color="auto" w:fill="DBE5F1" w:themeFill="accent1" w:themeFillTint="33"/>
          </w:tcPr>
          <w:p w:rsidRPr="00552C1E" w:rsidR="002954A4" w:rsidP="003739A8" w:rsidRDefault="00552C1E" w14:paraId="5BB846DD" w14:textId="566E7271">
            <w:pPr>
              <w:jc w:val="center"/>
              <w:rPr>
                <w:rFonts w:ascii="Segoe UI" w:hAnsi="Segoe UI" w:cs="Segoe UI"/>
                <w:bCs/>
                <w:sz w:val="20"/>
                <w:szCs w:val="20"/>
              </w:rPr>
            </w:pPr>
            <w:r w:rsidRPr="00552C1E">
              <w:rPr>
                <w:rFonts w:ascii="Segoe UI" w:hAnsi="Segoe UI" w:cs="Segoe UI"/>
                <w:bCs/>
                <w:sz w:val="20"/>
                <w:szCs w:val="20"/>
              </w:rPr>
              <w:t>33</w:t>
            </w:r>
          </w:p>
        </w:tc>
        <w:tc>
          <w:tcPr>
            <w:tcW w:w="795" w:type="pct"/>
            <w:shd w:val="clear" w:color="auto" w:fill="DBE5F1" w:themeFill="accent1" w:themeFillTint="33"/>
          </w:tcPr>
          <w:p w:rsidRPr="005A1D44" w:rsidR="002954A4" w:rsidP="00314211" w:rsidRDefault="005A1D44" w14:paraId="47838299" w14:textId="31FCE934">
            <w:pPr>
              <w:jc w:val="center"/>
              <w:rPr>
                <w:rFonts w:ascii="Segoe UI" w:hAnsi="Segoe UI" w:cs="Segoe UI"/>
                <w:bCs/>
                <w:color w:val="000000" w:themeColor="text1"/>
                <w:sz w:val="20"/>
                <w:szCs w:val="20"/>
              </w:rPr>
            </w:pPr>
            <w:r>
              <w:rPr>
                <w:rFonts w:ascii="Segoe UI" w:hAnsi="Segoe UI" w:cs="Segoe UI"/>
                <w:bCs/>
                <w:color w:val="000000" w:themeColor="text1"/>
                <w:sz w:val="20"/>
                <w:szCs w:val="20"/>
              </w:rPr>
              <w:t>3</w:t>
            </w:r>
          </w:p>
        </w:tc>
        <w:tc>
          <w:tcPr>
            <w:tcW w:w="799" w:type="pct"/>
            <w:shd w:val="clear" w:color="auto" w:fill="DBE5F1" w:themeFill="accent1" w:themeFillTint="33"/>
          </w:tcPr>
          <w:p w:rsidRPr="00552C1E" w:rsidR="002954A4" w:rsidP="00314211" w:rsidRDefault="00552C1E" w14:paraId="11473CAB" w14:textId="0A301D45">
            <w:pPr>
              <w:jc w:val="center"/>
              <w:rPr>
                <w:rFonts w:ascii="Segoe UI" w:hAnsi="Segoe UI" w:cs="Segoe UI"/>
                <w:bCs/>
                <w:color w:val="000000" w:themeColor="text1"/>
                <w:sz w:val="20"/>
                <w:szCs w:val="20"/>
              </w:rPr>
            </w:pPr>
            <w:r>
              <w:rPr>
                <w:rFonts w:ascii="Segoe UI" w:hAnsi="Segoe UI" w:cs="Segoe UI"/>
                <w:bCs/>
                <w:color w:val="000000" w:themeColor="text1"/>
                <w:sz w:val="20"/>
                <w:szCs w:val="20"/>
              </w:rPr>
              <w:t>0</w:t>
            </w:r>
          </w:p>
        </w:tc>
      </w:tr>
      <w:tr w:rsidRPr="002A0F6E" w:rsidR="002954A4" w:rsidTr="00C5540E" w14:paraId="63547466" w14:textId="00564C19">
        <w:trPr>
          <w:trHeight w:val="116"/>
        </w:trPr>
        <w:tc>
          <w:tcPr>
            <w:tcW w:w="671" w:type="pct"/>
            <w:tcBorders>
              <w:bottom w:val="single" w:color="auto" w:sz="4" w:space="0"/>
            </w:tcBorders>
          </w:tcPr>
          <w:p w:rsidRPr="002A0F6E" w:rsidR="002954A4" w:rsidP="00314211" w:rsidRDefault="002954A4" w14:paraId="1C485EFE" w14:textId="05550CED">
            <w:pPr>
              <w:rPr>
                <w:rFonts w:ascii="Segoe UI" w:hAnsi="Segoe UI" w:eastAsia="Times New Roman" w:cs="Segoe UI"/>
                <w:color w:val="000000" w:themeColor="text1"/>
                <w:sz w:val="21"/>
                <w:szCs w:val="21"/>
              </w:rPr>
            </w:pPr>
            <w:r w:rsidRPr="002A0F6E">
              <w:rPr>
                <w:rFonts w:ascii="Segoe UI" w:hAnsi="Segoe UI" w:cs="Segoe UI"/>
                <w:color w:val="000000" w:themeColor="text1"/>
                <w:sz w:val="21"/>
                <w:szCs w:val="21"/>
              </w:rPr>
              <w:t>Views</w:t>
            </w:r>
          </w:p>
        </w:tc>
        <w:tc>
          <w:tcPr>
            <w:tcW w:w="1011" w:type="pct"/>
            <w:tcBorders>
              <w:bottom w:val="single" w:color="auto" w:sz="4" w:space="0"/>
            </w:tcBorders>
          </w:tcPr>
          <w:p w:rsidRPr="00552C1E" w:rsidR="002954A4" w:rsidP="00314211" w:rsidRDefault="002954A4" w14:paraId="7A2A3913" w14:textId="304C9726">
            <w:pPr>
              <w:jc w:val="center"/>
              <w:rPr>
                <w:rFonts w:ascii="Segoe UI" w:hAnsi="Segoe UI" w:cs="Segoe UI"/>
                <w:color w:val="000000" w:themeColor="text1"/>
                <w:sz w:val="20"/>
                <w:szCs w:val="20"/>
              </w:rPr>
            </w:pPr>
            <w:r w:rsidRPr="00552C1E">
              <w:rPr>
                <w:rFonts w:ascii="Segoe UI" w:hAnsi="Segoe UI" w:cs="Segoe UI"/>
                <w:color w:val="000000" w:themeColor="text1"/>
                <w:sz w:val="20"/>
                <w:szCs w:val="20"/>
              </w:rPr>
              <w:t>100%</w:t>
            </w:r>
          </w:p>
        </w:tc>
        <w:tc>
          <w:tcPr>
            <w:tcW w:w="1011" w:type="pct"/>
            <w:tcBorders>
              <w:bottom w:val="single" w:color="auto" w:sz="4" w:space="0"/>
            </w:tcBorders>
          </w:tcPr>
          <w:p w:rsidRPr="00552C1E" w:rsidR="002954A4" w:rsidP="003739A8" w:rsidRDefault="00552C1E" w14:paraId="786ABB50" w14:textId="3B2D5954">
            <w:pPr>
              <w:jc w:val="center"/>
              <w:rPr>
                <w:rFonts w:ascii="Segoe UI" w:hAnsi="Segoe UI" w:cs="Segoe UI"/>
                <w:sz w:val="20"/>
                <w:szCs w:val="20"/>
              </w:rPr>
            </w:pPr>
            <w:r w:rsidRPr="00552C1E">
              <w:rPr>
                <w:rFonts w:ascii="Segoe UI" w:hAnsi="Segoe UI" w:cs="Segoe UI"/>
                <w:sz w:val="20"/>
                <w:szCs w:val="20"/>
              </w:rPr>
              <w:t>100%</w:t>
            </w:r>
          </w:p>
        </w:tc>
        <w:tc>
          <w:tcPr>
            <w:tcW w:w="713" w:type="pct"/>
            <w:tcBorders>
              <w:bottom w:val="single" w:color="auto" w:sz="4" w:space="0"/>
            </w:tcBorders>
          </w:tcPr>
          <w:p w:rsidRPr="00552C1E" w:rsidR="002954A4" w:rsidP="003739A8" w:rsidRDefault="00552C1E" w14:paraId="4B8A67FD" w14:textId="15CDE0DB">
            <w:pPr>
              <w:jc w:val="center"/>
              <w:rPr>
                <w:rFonts w:ascii="Segoe UI" w:hAnsi="Segoe UI" w:cs="Segoe UI"/>
                <w:sz w:val="20"/>
                <w:szCs w:val="20"/>
              </w:rPr>
            </w:pPr>
            <w:r w:rsidRPr="00552C1E">
              <w:rPr>
                <w:rFonts w:ascii="Segoe UI" w:hAnsi="Segoe UI" w:cs="Segoe UI"/>
                <w:sz w:val="20"/>
                <w:szCs w:val="20"/>
              </w:rPr>
              <w:t>3</w:t>
            </w:r>
          </w:p>
        </w:tc>
        <w:tc>
          <w:tcPr>
            <w:tcW w:w="795" w:type="pct"/>
            <w:tcBorders>
              <w:bottom w:val="single" w:color="auto" w:sz="4" w:space="0"/>
            </w:tcBorders>
          </w:tcPr>
          <w:p w:rsidRPr="00552C1E" w:rsidR="002954A4" w:rsidP="00314211" w:rsidRDefault="00552C1E" w14:paraId="17C42F5A" w14:textId="02B18A78">
            <w:pPr>
              <w:jc w:val="center"/>
              <w:rPr>
                <w:rFonts w:ascii="Segoe UI" w:hAnsi="Segoe UI" w:cs="Segoe UI"/>
                <w:color w:val="000000" w:themeColor="text1"/>
                <w:sz w:val="20"/>
                <w:szCs w:val="20"/>
              </w:rPr>
            </w:pPr>
            <w:r>
              <w:rPr>
                <w:rFonts w:ascii="Segoe UI" w:hAnsi="Segoe UI" w:cs="Segoe UI"/>
                <w:color w:val="000000" w:themeColor="text1"/>
                <w:sz w:val="20"/>
                <w:szCs w:val="20"/>
              </w:rPr>
              <w:t>1</w:t>
            </w:r>
          </w:p>
        </w:tc>
        <w:tc>
          <w:tcPr>
            <w:tcW w:w="799" w:type="pct"/>
            <w:tcBorders>
              <w:bottom w:val="single" w:color="auto" w:sz="4" w:space="0"/>
            </w:tcBorders>
          </w:tcPr>
          <w:p w:rsidRPr="00552C1E" w:rsidR="002954A4" w:rsidP="00314211" w:rsidRDefault="00552C1E" w14:paraId="136B4FF7" w14:textId="59759023">
            <w:pPr>
              <w:jc w:val="center"/>
              <w:rPr>
                <w:rFonts w:ascii="Segoe UI" w:hAnsi="Segoe UI" w:cs="Segoe UI"/>
                <w:color w:val="000000" w:themeColor="text1"/>
                <w:sz w:val="20"/>
                <w:szCs w:val="20"/>
              </w:rPr>
            </w:pPr>
            <w:r>
              <w:rPr>
                <w:rFonts w:ascii="Segoe UI" w:hAnsi="Segoe UI" w:cs="Segoe UI"/>
                <w:color w:val="000000" w:themeColor="text1"/>
                <w:sz w:val="20"/>
                <w:szCs w:val="20"/>
              </w:rPr>
              <w:t>0</w:t>
            </w:r>
          </w:p>
        </w:tc>
      </w:tr>
      <w:tr w:rsidRPr="002A0F6E" w:rsidR="002954A4" w:rsidTr="00C5540E" w14:paraId="70138A67" w14:textId="0D97E4A1">
        <w:trPr>
          <w:trHeight w:val="116"/>
        </w:trPr>
        <w:tc>
          <w:tcPr>
            <w:tcW w:w="671" w:type="pct"/>
            <w:shd w:val="clear" w:color="auto" w:fill="DBE5F1" w:themeFill="accent1" w:themeFillTint="33"/>
          </w:tcPr>
          <w:p w:rsidRPr="002A0F6E" w:rsidR="002954A4" w:rsidP="00DA04EB" w:rsidRDefault="002954A4" w14:paraId="38A1007C" w14:textId="10007F22">
            <w:pPr>
              <w:rPr>
                <w:rFonts w:ascii="Segoe UI" w:hAnsi="Segoe UI" w:eastAsia="Times New Roman" w:cs="Segoe UI"/>
                <w:color w:val="000000" w:themeColor="text1"/>
                <w:sz w:val="21"/>
                <w:szCs w:val="21"/>
              </w:rPr>
            </w:pPr>
            <w:r w:rsidRPr="002A0F6E">
              <w:rPr>
                <w:rFonts w:ascii="Segoe UI" w:hAnsi="Segoe UI" w:cs="Segoe UI"/>
                <w:color w:val="000000" w:themeColor="text1"/>
                <w:sz w:val="21"/>
                <w:szCs w:val="21"/>
              </w:rPr>
              <w:t>Procedures</w:t>
            </w:r>
          </w:p>
        </w:tc>
        <w:tc>
          <w:tcPr>
            <w:tcW w:w="1011" w:type="pct"/>
            <w:shd w:val="clear" w:color="auto" w:fill="DBE5F1" w:themeFill="accent1" w:themeFillTint="33"/>
          </w:tcPr>
          <w:p w:rsidRPr="00552C1E" w:rsidR="002954A4" w:rsidP="00DA04EB" w:rsidRDefault="002954A4" w14:paraId="64FA3985" w14:textId="72F6A40C">
            <w:pPr>
              <w:jc w:val="center"/>
              <w:rPr>
                <w:rFonts w:ascii="Segoe UI" w:hAnsi="Segoe UI" w:cs="Segoe UI"/>
                <w:sz w:val="20"/>
                <w:szCs w:val="20"/>
              </w:rPr>
            </w:pPr>
            <w:r w:rsidRPr="00552C1E">
              <w:rPr>
                <w:rFonts w:ascii="Segoe UI" w:hAnsi="Segoe UI" w:cs="Segoe UI"/>
                <w:sz w:val="20"/>
                <w:szCs w:val="20"/>
              </w:rPr>
              <w:t>100%</w:t>
            </w:r>
          </w:p>
        </w:tc>
        <w:tc>
          <w:tcPr>
            <w:tcW w:w="1011" w:type="pct"/>
            <w:shd w:val="clear" w:color="auto" w:fill="DBE5F1" w:themeFill="accent1" w:themeFillTint="33"/>
          </w:tcPr>
          <w:p w:rsidRPr="00552C1E" w:rsidR="002954A4" w:rsidP="00DA04EB" w:rsidRDefault="00552C1E" w14:paraId="032ABA2F" w14:textId="4C06B318">
            <w:pPr>
              <w:jc w:val="center"/>
              <w:rPr>
                <w:rFonts w:ascii="Segoe UI" w:hAnsi="Segoe UI" w:cs="Segoe UI"/>
                <w:sz w:val="20"/>
                <w:szCs w:val="20"/>
              </w:rPr>
            </w:pPr>
            <w:r w:rsidRPr="00552C1E">
              <w:rPr>
                <w:rFonts w:ascii="Segoe UI" w:hAnsi="Segoe UI" w:cs="Segoe UI"/>
                <w:sz w:val="20"/>
                <w:szCs w:val="20"/>
              </w:rPr>
              <w:t>100%</w:t>
            </w:r>
          </w:p>
        </w:tc>
        <w:tc>
          <w:tcPr>
            <w:tcW w:w="713" w:type="pct"/>
            <w:shd w:val="clear" w:color="auto" w:fill="DBE5F1" w:themeFill="accent1" w:themeFillTint="33"/>
          </w:tcPr>
          <w:p w:rsidRPr="00552C1E" w:rsidR="002954A4" w:rsidP="00DA04EB" w:rsidRDefault="00552C1E" w14:paraId="73316DD1" w14:textId="7F2CF017">
            <w:pPr>
              <w:jc w:val="center"/>
              <w:rPr>
                <w:rFonts w:ascii="Segoe UI" w:hAnsi="Segoe UI" w:cs="Segoe UI"/>
                <w:sz w:val="20"/>
                <w:szCs w:val="20"/>
              </w:rPr>
            </w:pPr>
            <w:r w:rsidRPr="00552C1E">
              <w:rPr>
                <w:rFonts w:ascii="Segoe UI" w:hAnsi="Segoe UI" w:cs="Segoe UI"/>
                <w:sz w:val="20"/>
                <w:szCs w:val="20"/>
              </w:rPr>
              <w:t>140</w:t>
            </w:r>
          </w:p>
        </w:tc>
        <w:tc>
          <w:tcPr>
            <w:tcW w:w="795" w:type="pct"/>
            <w:shd w:val="clear" w:color="auto" w:fill="DBE5F1" w:themeFill="accent1" w:themeFillTint="33"/>
          </w:tcPr>
          <w:p w:rsidRPr="00552C1E" w:rsidR="002954A4" w:rsidP="00DA04EB" w:rsidRDefault="00552C1E" w14:paraId="4A4ED386" w14:textId="5F4AD5F6">
            <w:pPr>
              <w:jc w:val="center"/>
              <w:rPr>
                <w:rFonts w:ascii="Segoe UI" w:hAnsi="Segoe UI" w:cs="Segoe UI"/>
                <w:sz w:val="20"/>
                <w:szCs w:val="20"/>
              </w:rPr>
            </w:pPr>
            <w:r>
              <w:rPr>
                <w:rFonts w:ascii="Segoe UI" w:hAnsi="Segoe UI" w:cs="Segoe UI"/>
                <w:sz w:val="20"/>
                <w:szCs w:val="20"/>
              </w:rPr>
              <w:t>8</w:t>
            </w:r>
          </w:p>
        </w:tc>
        <w:tc>
          <w:tcPr>
            <w:tcW w:w="799" w:type="pct"/>
            <w:shd w:val="clear" w:color="auto" w:fill="DBE5F1" w:themeFill="accent1" w:themeFillTint="33"/>
          </w:tcPr>
          <w:p w:rsidRPr="00552C1E" w:rsidR="002954A4" w:rsidP="00DA04EB" w:rsidRDefault="00552C1E" w14:paraId="490A2C18" w14:textId="05ECA7C1">
            <w:pPr>
              <w:jc w:val="center"/>
              <w:rPr>
                <w:rFonts w:ascii="Segoe UI" w:hAnsi="Segoe UI" w:cs="Segoe UI"/>
                <w:sz w:val="20"/>
                <w:szCs w:val="20"/>
              </w:rPr>
            </w:pPr>
            <w:r>
              <w:rPr>
                <w:rFonts w:ascii="Segoe UI" w:hAnsi="Segoe UI" w:cs="Segoe UI"/>
                <w:sz w:val="20"/>
                <w:szCs w:val="20"/>
              </w:rPr>
              <w:t>0</w:t>
            </w:r>
          </w:p>
        </w:tc>
      </w:tr>
      <w:tr w:rsidRPr="00B90BAF" w:rsidR="002954A4" w:rsidTr="00C5540E" w14:paraId="5B8EBD3B" w14:textId="59777011">
        <w:trPr>
          <w:trHeight w:val="116"/>
        </w:trPr>
        <w:tc>
          <w:tcPr>
            <w:tcW w:w="671" w:type="pct"/>
          </w:tcPr>
          <w:p w:rsidRPr="00B90BAF" w:rsidR="002954A4" w:rsidP="00314211" w:rsidRDefault="002954A4" w14:paraId="762895D0" w14:textId="77A85A38">
            <w:pPr>
              <w:rPr>
                <w:rFonts w:ascii="Segoe UI" w:hAnsi="Segoe UI" w:cs="Segoe UI"/>
                <w:color w:val="000000" w:themeColor="text1"/>
                <w:sz w:val="21"/>
                <w:szCs w:val="21"/>
              </w:rPr>
            </w:pPr>
            <w:r w:rsidRPr="002A0F6E">
              <w:rPr>
                <w:rFonts w:ascii="Segoe UI" w:hAnsi="Segoe UI" w:cs="Segoe UI"/>
                <w:color w:val="000000" w:themeColor="text1"/>
                <w:sz w:val="21"/>
                <w:szCs w:val="21"/>
              </w:rPr>
              <w:t>Functions</w:t>
            </w:r>
          </w:p>
        </w:tc>
        <w:tc>
          <w:tcPr>
            <w:tcW w:w="1011" w:type="pct"/>
          </w:tcPr>
          <w:p w:rsidRPr="00552C1E" w:rsidR="002954A4" w:rsidP="00314211" w:rsidRDefault="002954A4" w14:paraId="63F7227F" w14:textId="7FF3B6E2">
            <w:pPr>
              <w:jc w:val="center"/>
              <w:rPr>
                <w:rFonts w:ascii="Segoe UI" w:hAnsi="Segoe UI" w:cs="Segoe UI"/>
                <w:color w:val="000000" w:themeColor="text1"/>
                <w:sz w:val="20"/>
                <w:szCs w:val="20"/>
              </w:rPr>
            </w:pPr>
            <w:r w:rsidRPr="00552C1E">
              <w:rPr>
                <w:rFonts w:ascii="Segoe UI" w:hAnsi="Segoe UI" w:cs="Segoe UI"/>
                <w:color w:val="000000" w:themeColor="text1"/>
                <w:sz w:val="20"/>
                <w:szCs w:val="20"/>
              </w:rPr>
              <w:t>-</w:t>
            </w:r>
          </w:p>
        </w:tc>
        <w:tc>
          <w:tcPr>
            <w:tcW w:w="1011" w:type="pct"/>
          </w:tcPr>
          <w:p w:rsidRPr="00552C1E" w:rsidR="002954A4" w:rsidP="00314211" w:rsidRDefault="00552C1E" w14:paraId="2DDB9D56" w14:textId="7FFDA002">
            <w:pPr>
              <w:jc w:val="center"/>
              <w:rPr>
                <w:rFonts w:ascii="Segoe UI" w:hAnsi="Segoe UI" w:cs="Segoe UI"/>
                <w:color w:val="000000" w:themeColor="text1"/>
                <w:sz w:val="20"/>
                <w:szCs w:val="20"/>
              </w:rPr>
            </w:pPr>
            <w:r w:rsidRPr="00552C1E">
              <w:rPr>
                <w:rFonts w:ascii="Segoe UI" w:hAnsi="Segoe UI" w:cs="Segoe UI"/>
                <w:color w:val="000000" w:themeColor="text1"/>
                <w:sz w:val="20"/>
                <w:szCs w:val="20"/>
              </w:rPr>
              <w:t>-</w:t>
            </w:r>
          </w:p>
        </w:tc>
        <w:tc>
          <w:tcPr>
            <w:tcW w:w="713" w:type="pct"/>
          </w:tcPr>
          <w:p w:rsidRPr="00552C1E" w:rsidR="002954A4" w:rsidP="00314211" w:rsidRDefault="00552C1E" w14:paraId="70CEBD6E" w14:textId="5CF5E607">
            <w:pPr>
              <w:jc w:val="center"/>
              <w:rPr>
                <w:rFonts w:ascii="Segoe UI" w:hAnsi="Segoe UI" w:cs="Segoe UI"/>
                <w:color w:val="000000" w:themeColor="text1"/>
                <w:sz w:val="20"/>
                <w:szCs w:val="20"/>
              </w:rPr>
            </w:pPr>
            <w:r w:rsidRPr="00552C1E">
              <w:rPr>
                <w:rFonts w:ascii="Segoe UI" w:hAnsi="Segoe UI" w:cs="Segoe UI"/>
                <w:color w:val="000000" w:themeColor="text1"/>
                <w:sz w:val="20"/>
                <w:szCs w:val="20"/>
              </w:rPr>
              <w:t>-</w:t>
            </w:r>
          </w:p>
        </w:tc>
        <w:tc>
          <w:tcPr>
            <w:tcW w:w="795" w:type="pct"/>
          </w:tcPr>
          <w:p w:rsidRPr="00552C1E" w:rsidR="002954A4" w:rsidP="00314211" w:rsidRDefault="00552C1E" w14:paraId="46460984" w14:textId="42A64D8A">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799" w:type="pct"/>
          </w:tcPr>
          <w:p w:rsidRPr="00552C1E" w:rsidR="002954A4" w:rsidP="00314211" w:rsidRDefault="00552C1E" w14:paraId="1296DD92" w14:textId="4E51A8EA">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bl>
    <w:p w:rsidR="00DB64DE" w:rsidP="003C5F37" w:rsidRDefault="00DB64DE" w14:paraId="5C86F872" w14:textId="713BB102">
      <w:pPr>
        <w:rPr>
          <w:rFonts w:ascii="Segoe UI" w:hAnsi="Segoe UI" w:eastAsia="PMingLiU" w:cs="Segoe UI"/>
          <w:b/>
          <w:bCs/>
          <w:color w:val="00AEEF"/>
          <w:lang w:eastAsia="zh-TW"/>
        </w:rPr>
      </w:pPr>
    </w:p>
    <w:p w:rsidR="00041101" w:rsidP="00041101" w:rsidRDefault="00041101" w14:paraId="3A4B784B" w14:textId="77777777">
      <w:pPr>
        <w:spacing w:line="240" w:lineRule="auto"/>
        <w:rPr>
          <w:rFonts w:ascii="Segoe UI" w:hAnsi="Segoe UI" w:eastAsia="Times New Roman" w:cs="Segoe UI"/>
          <w:i/>
          <w:iCs/>
          <w:sz w:val="21"/>
          <w:szCs w:val="21"/>
          <w:lang w:val="en-US"/>
        </w:rPr>
      </w:pPr>
      <w:r w:rsidRPr="000E5A13">
        <w:rPr>
          <w:rFonts w:ascii="Segoe UI" w:hAnsi="Segoe UI" w:eastAsia="Times New Roman" w:cs="Segoe UI"/>
          <w:b/>
          <w:bCs/>
          <w:i/>
          <w:iCs/>
          <w:sz w:val="21"/>
          <w:szCs w:val="21"/>
          <w:lang w:val="en-US"/>
        </w:rPr>
        <w:t>Notes</w:t>
      </w:r>
      <w:r w:rsidRPr="000E5A13">
        <w:rPr>
          <w:rFonts w:ascii="Segoe UI" w:hAnsi="Segoe UI" w:eastAsia="Times New Roman" w:cs="Segoe UI"/>
          <w:i/>
          <w:iCs/>
          <w:sz w:val="21"/>
          <w:szCs w:val="21"/>
          <w:lang w:val="en-US"/>
        </w:rPr>
        <w:t>:</w:t>
      </w:r>
    </w:p>
    <w:p w:rsidRPr="00E75BE7" w:rsidR="00E75BE7" w:rsidP="00E75BE7" w:rsidRDefault="00E75BE7" w14:paraId="1B4FA572" w14:textId="2985A3F2">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The Object Conversion Rate is considering only identified objects to determine its value. Objects with errors are not considered fully converted objects.</w:t>
      </w:r>
    </w:p>
    <w:p w:rsidR="00041101" w:rsidP="00041101" w:rsidRDefault="00041101" w14:paraId="0764DB16" w14:textId="6556F2C4">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The data inside the “SQL – Identified Objects” table shows only information about identified objects. Parsing errors that could not be attributed to an object category are shown in the “SQL – Files” table.</w:t>
      </w:r>
    </w:p>
    <w:p w:rsidRPr="00B97060" w:rsidR="00B97060" w:rsidP="00B97060" w:rsidRDefault="00B97060" w14:paraId="53AC3B05" w14:textId="7DBF2210">
      <w:pPr>
        <w:pStyle w:val="ListParagraph"/>
        <w:numPr>
          <w:ilvl w:val="0"/>
          <w:numId w:val="5"/>
        </w:numPr>
        <w:spacing w:line="240" w:lineRule="auto"/>
        <w:rPr>
          <w:rFonts w:ascii="Segoe UI" w:hAnsi="Segoe UI" w:eastAsia="Times New Roman" w:cs="Segoe UI"/>
          <w:i/>
          <w:iCs/>
          <w:sz w:val="21"/>
          <w:szCs w:val="21"/>
          <w:lang w:val="en-US"/>
        </w:rPr>
      </w:pPr>
      <w:r w:rsidRPr="00360630">
        <w:rPr>
          <w:rFonts w:ascii="Segoe UI" w:hAnsi="Segoe UI" w:eastAsia="Times New Roman" w:cs="Segoe UI"/>
          <w:i/>
          <w:iCs/>
          <w:sz w:val="21"/>
          <w:szCs w:val="21"/>
          <w:lang w:val="en-US"/>
        </w:rPr>
        <w:t>If a hyphen (‘-’) is listed in the table above, it means no objects of that kind were found in the input folder.</w:t>
      </w:r>
    </w:p>
    <w:p w:rsidRPr="001C140B" w:rsidR="001C140B" w:rsidP="001C140B" w:rsidRDefault="001C140B" w14:paraId="5462F787" w14:textId="39FD96C6">
      <w:pPr>
        <w:pStyle w:val="ListParagraph"/>
        <w:numPr>
          <w:ilvl w:val="0"/>
          <w:numId w:val="5"/>
        </w:numPr>
        <w:spacing w:line="240" w:lineRule="auto"/>
        <w:rPr>
          <w:rFonts w:ascii="Segoe UI" w:hAnsi="Segoe UI" w:eastAsia="Times New Roman" w:cs="Segoe UI"/>
          <w:i/>
          <w:iCs/>
          <w:sz w:val="21"/>
          <w:szCs w:val="21"/>
          <w:lang w:val="en-US"/>
        </w:rPr>
      </w:pPr>
      <w:r w:rsidRPr="00AE0FE7">
        <w:rPr>
          <w:rFonts w:ascii="Segoe UI" w:hAnsi="Segoe UI" w:eastAsia="Times New Roman" w:cs="Segoe UI"/>
          <w:i/>
          <w:iCs/>
          <w:sz w:val="21"/>
          <w:szCs w:val="21"/>
          <w:lang w:val="en-US"/>
        </w:rPr>
        <w:t>If N/A is listed in the table above, SnowConvert is currently not converting that object type. It is likely listed for future conversion support.</w:t>
      </w:r>
    </w:p>
    <w:p w:rsidRPr="00041101" w:rsidR="00DB64DE" w:rsidP="003C5F37" w:rsidRDefault="00DB64DE" w14:paraId="7D930954" w14:textId="77777777">
      <w:pPr>
        <w:rPr>
          <w:rFonts w:ascii="Segoe UI" w:hAnsi="Segoe UI" w:eastAsia="PMingLiU" w:cs="Segoe UI"/>
          <w:b/>
          <w:bCs/>
          <w:color w:val="00AEEF"/>
          <w:lang w:val="en-US" w:eastAsia="zh-TW"/>
        </w:rPr>
      </w:pPr>
    </w:p>
    <w:p w:rsidR="00DB362A" w:rsidRDefault="00DB362A" w14:paraId="66121D0E" w14:textId="77777777">
      <w:pPr>
        <w:rPr>
          <w:rFonts w:ascii="Segoe UI" w:hAnsi="Segoe UI" w:eastAsia="PMingLiU" w:cs="Segoe UI"/>
          <w:b/>
          <w:bCs/>
          <w:color w:val="00AEEF"/>
          <w:lang w:eastAsia="zh-TW"/>
        </w:rPr>
      </w:pPr>
      <w:r>
        <w:rPr>
          <w:rFonts w:ascii="Segoe UI" w:hAnsi="Segoe UI" w:eastAsia="PMingLiU" w:cs="Segoe UI"/>
          <w:b/>
          <w:bCs/>
          <w:color w:val="00AEEF"/>
          <w:lang w:eastAsia="zh-TW"/>
        </w:rPr>
        <w:br w:type="page"/>
      </w:r>
    </w:p>
    <w:p w:rsidRPr="00E84D19" w:rsidR="003C5F37" w:rsidP="00E84D19" w:rsidRDefault="003C5F37" w14:paraId="13F92820" w14:textId="39289CBF">
      <w:pPr>
        <w:pStyle w:val="Heading1"/>
        <w:rPr>
          <w:rFonts w:ascii="Segoe UI" w:hAnsi="Segoe UI" w:eastAsia="PMingLiU" w:cs="Segoe UI"/>
          <w:b/>
          <w:bCs/>
          <w:color w:val="0085CD"/>
          <w:sz w:val="22"/>
          <w:szCs w:val="22"/>
          <w:lang w:eastAsia="zh-TW"/>
        </w:rPr>
      </w:pPr>
      <w:bookmarkStart w:name="_Toc95423621" w:id="4"/>
      <w:r w:rsidRPr="00E84D19">
        <w:rPr>
          <w:rFonts w:ascii="Segoe UI" w:hAnsi="Segoe UI" w:eastAsia="PMingLiU" w:cs="Segoe UI"/>
          <w:b/>
          <w:bCs/>
          <w:color w:val="0085CD"/>
          <w:sz w:val="22"/>
          <w:szCs w:val="22"/>
          <w:lang w:eastAsia="zh-TW"/>
        </w:rPr>
        <w:lastRenderedPageBreak/>
        <w:t>ISSUES BREAKDOWN</w:t>
      </w:r>
      <w:bookmarkEnd w:id="4"/>
    </w:p>
    <w:p w:rsidRPr="00D23F39" w:rsidR="003C5F37" w:rsidP="003C5F37" w:rsidRDefault="003C5F37" w14:paraId="5885059A" w14:textId="77777777">
      <w:pPr>
        <w:rPr>
          <w:rFonts w:ascii="Segoe UI" w:hAnsi="Segoe UI" w:cs="Segoe UI"/>
          <w:b/>
          <w:u w:val="single"/>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B90BAF" w:rsidR="003C5F37" w:rsidTr="00111F64" w14:paraId="6FE9D320" w14:textId="77777777">
        <w:tc>
          <w:tcPr>
            <w:tcW w:w="2245" w:type="dxa"/>
            <w:tcBorders>
              <w:bottom w:val="nil"/>
            </w:tcBorders>
          </w:tcPr>
          <w:p w:rsidRPr="00B90BAF" w:rsidR="003C5F37" w:rsidP="00111F64" w:rsidRDefault="003C5F37" w14:paraId="0234C4B5" w14:textId="77777777">
            <w:pPr>
              <w:rPr>
                <w:rFonts w:ascii="Segoe UI" w:hAnsi="Segoe UI" w:cs="Segoe UI"/>
                <w:b/>
                <w:sz w:val="20"/>
                <w:szCs w:val="20"/>
              </w:rPr>
            </w:pPr>
          </w:p>
        </w:tc>
        <w:tc>
          <w:tcPr>
            <w:tcW w:w="1620" w:type="dxa"/>
            <w:tcBorders>
              <w:bottom w:val="nil"/>
            </w:tcBorders>
          </w:tcPr>
          <w:p w:rsidRPr="00B90BAF" w:rsidR="003C5F37" w:rsidP="00111F64" w:rsidRDefault="003C5F37" w14:paraId="3D6B0C7A" w14:textId="77777777">
            <w:pPr>
              <w:jc w:val="center"/>
              <w:rPr>
                <w:rFonts w:ascii="Segoe UI" w:hAnsi="Segoe UI" w:cs="Segoe UI"/>
                <w:b/>
                <w:sz w:val="20"/>
                <w:szCs w:val="20"/>
              </w:rPr>
            </w:pPr>
            <w:r w:rsidRPr="00B90BAF">
              <w:rPr>
                <w:rFonts w:ascii="Segoe UI" w:hAnsi="Segoe UI" w:cs="Segoe UI"/>
                <w:b/>
                <w:sz w:val="20"/>
                <w:szCs w:val="20"/>
              </w:rPr>
              <w:t>Low</w:t>
            </w:r>
          </w:p>
        </w:tc>
        <w:tc>
          <w:tcPr>
            <w:tcW w:w="1890" w:type="dxa"/>
            <w:tcBorders>
              <w:bottom w:val="nil"/>
            </w:tcBorders>
          </w:tcPr>
          <w:p w:rsidRPr="00B90BAF" w:rsidR="003C5F37" w:rsidP="00111F64" w:rsidRDefault="003C5F37" w14:paraId="4ECA6B0E" w14:textId="77777777">
            <w:pPr>
              <w:jc w:val="center"/>
              <w:rPr>
                <w:rFonts w:ascii="Segoe UI" w:hAnsi="Segoe UI" w:cs="Segoe UI"/>
                <w:b/>
                <w:sz w:val="20"/>
                <w:szCs w:val="20"/>
              </w:rPr>
            </w:pPr>
            <w:r w:rsidRPr="00B90BAF">
              <w:rPr>
                <w:rFonts w:ascii="Segoe UI" w:hAnsi="Segoe UI" w:cs="Segoe UI"/>
                <w:b/>
                <w:sz w:val="20"/>
                <w:szCs w:val="20"/>
              </w:rPr>
              <w:t>Medium</w:t>
            </w:r>
          </w:p>
        </w:tc>
        <w:tc>
          <w:tcPr>
            <w:tcW w:w="1880" w:type="dxa"/>
            <w:tcBorders>
              <w:bottom w:val="nil"/>
            </w:tcBorders>
          </w:tcPr>
          <w:p w:rsidRPr="00B90BAF" w:rsidR="003C5F37" w:rsidP="00111F64" w:rsidRDefault="003C5F37" w14:paraId="4679D48C" w14:textId="77777777">
            <w:pPr>
              <w:jc w:val="center"/>
              <w:rPr>
                <w:rFonts w:ascii="Segoe UI" w:hAnsi="Segoe UI" w:cs="Segoe UI"/>
                <w:b/>
                <w:sz w:val="20"/>
                <w:szCs w:val="20"/>
              </w:rPr>
            </w:pPr>
            <w:r w:rsidRPr="00B90BAF">
              <w:rPr>
                <w:rFonts w:ascii="Segoe UI" w:hAnsi="Segoe UI" w:cs="Segoe UI"/>
                <w:b/>
                <w:sz w:val="20"/>
                <w:szCs w:val="20"/>
              </w:rPr>
              <w:t>High</w:t>
            </w:r>
          </w:p>
        </w:tc>
        <w:tc>
          <w:tcPr>
            <w:tcW w:w="1715" w:type="dxa"/>
            <w:tcBorders>
              <w:bottom w:val="nil"/>
            </w:tcBorders>
          </w:tcPr>
          <w:p w:rsidRPr="00B90BAF" w:rsidR="003C5F37" w:rsidP="00111F64" w:rsidRDefault="003C5F37" w14:paraId="4ADBDE3E" w14:textId="77777777">
            <w:pPr>
              <w:jc w:val="center"/>
              <w:rPr>
                <w:rFonts w:ascii="Segoe UI" w:hAnsi="Segoe UI" w:cs="Segoe UI"/>
                <w:b/>
                <w:sz w:val="20"/>
                <w:szCs w:val="20"/>
              </w:rPr>
            </w:pPr>
            <w:r w:rsidRPr="00B90BAF">
              <w:rPr>
                <w:rFonts w:ascii="Segoe UI" w:hAnsi="Segoe UI" w:cs="Segoe UI"/>
                <w:b/>
                <w:sz w:val="20"/>
                <w:szCs w:val="20"/>
              </w:rPr>
              <w:t>Critical</w:t>
            </w:r>
          </w:p>
        </w:tc>
      </w:tr>
      <w:tr w:rsidRPr="00B90BAF" w:rsidR="004241F9" w:rsidTr="00111F64" w14:paraId="18852130" w14:textId="77777777">
        <w:tc>
          <w:tcPr>
            <w:tcW w:w="2245" w:type="dxa"/>
          </w:tcPr>
          <w:p w:rsidRPr="00B90BAF" w:rsidR="004241F9" w:rsidP="004241F9" w:rsidRDefault="004241F9" w14:paraId="78557453" w14:textId="77777777">
            <w:pPr>
              <w:rPr>
                <w:rFonts w:ascii="Segoe UI" w:hAnsi="Segoe UI" w:cs="Segoe UI"/>
                <w:sz w:val="20"/>
                <w:szCs w:val="20"/>
              </w:rPr>
            </w:pPr>
            <w:r w:rsidRPr="00B90BAF">
              <w:rPr>
                <w:rFonts w:ascii="Segoe UI" w:hAnsi="Segoe UI" w:cs="Segoe UI"/>
                <w:sz w:val="20"/>
                <w:szCs w:val="20"/>
              </w:rPr>
              <w:t xml:space="preserve"># </w:t>
            </w:r>
            <w:proofErr w:type="gramStart"/>
            <w:r w:rsidRPr="00B90BAF">
              <w:rPr>
                <w:rFonts w:ascii="Segoe UI" w:hAnsi="Segoe UI" w:cs="Segoe UI"/>
                <w:sz w:val="20"/>
                <w:szCs w:val="20"/>
              </w:rPr>
              <w:t>of</w:t>
            </w:r>
            <w:proofErr w:type="gramEnd"/>
            <w:r w:rsidRPr="00B90BAF">
              <w:rPr>
                <w:rFonts w:ascii="Segoe UI" w:hAnsi="Segoe UI" w:cs="Segoe UI"/>
                <w:sz w:val="20"/>
                <w:szCs w:val="20"/>
              </w:rPr>
              <w:t xml:space="preserve"> issues</w:t>
            </w:r>
          </w:p>
        </w:tc>
        <w:tc>
          <w:tcPr>
            <w:tcW w:w="1620" w:type="dxa"/>
          </w:tcPr>
          <w:p w:rsidRPr="00B90BAF" w:rsidR="004241F9" w:rsidP="004241F9" w:rsidRDefault="004241F9" w14:paraId="015C7E2E" w14:textId="78367517">
            <w:pPr>
              <w:jc w:val="center"/>
              <w:rPr>
                <w:rFonts w:ascii="Segoe UI" w:hAnsi="Segoe UI" w:cs="Segoe UI"/>
                <w:sz w:val="20"/>
                <w:szCs w:val="20"/>
              </w:rPr>
            </w:pPr>
            <w:r w:rsidRPr="00D23F39">
              <w:rPr>
                <w:rFonts w:ascii="Segoe UI" w:hAnsi="Segoe UI" w:cs="Segoe UI"/>
                <w:sz w:val="20"/>
                <w:szCs w:val="20"/>
              </w:rPr>
              <w:t>12</w:t>
            </w:r>
          </w:p>
        </w:tc>
        <w:tc>
          <w:tcPr>
            <w:tcW w:w="1890" w:type="dxa"/>
          </w:tcPr>
          <w:p w:rsidRPr="00B90BAF" w:rsidR="004241F9" w:rsidP="004241F9" w:rsidRDefault="004241F9" w14:paraId="54615F16" w14:textId="5C36FCEC">
            <w:pPr>
              <w:jc w:val="center"/>
              <w:rPr>
                <w:rFonts w:ascii="Segoe UI" w:hAnsi="Segoe UI" w:cs="Segoe UI"/>
                <w:sz w:val="20"/>
                <w:szCs w:val="20"/>
              </w:rPr>
            </w:pPr>
            <w:r w:rsidRPr="00D23F39">
              <w:rPr>
                <w:rFonts w:ascii="Segoe UI" w:hAnsi="Segoe UI" w:cs="Segoe UI"/>
                <w:sz w:val="20"/>
                <w:szCs w:val="20"/>
              </w:rPr>
              <w:t>0</w:t>
            </w:r>
          </w:p>
        </w:tc>
        <w:tc>
          <w:tcPr>
            <w:tcW w:w="1880" w:type="dxa"/>
          </w:tcPr>
          <w:p w:rsidRPr="00B90BAF" w:rsidR="004241F9" w:rsidP="004241F9" w:rsidRDefault="004241F9" w14:paraId="3689A78F" w14:textId="4491D675">
            <w:pPr>
              <w:jc w:val="center"/>
              <w:rPr>
                <w:rFonts w:ascii="Segoe UI" w:hAnsi="Segoe UI" w:cs="Segoe UI"/>
                <w:sz w:val="20"/>
                <w:szCs w:val="20"/>
              </w:rPr>
            </w:pPr>
            <w:r w:rsidRPr="00D23F39">
              <w:rPr>
                <w:rFonts w:ascii="Segoe UI" w:hAnsi="Segoe UI" w:cs="Segoe UI"/>
                <w:sz w:val="20"/>
                <w:szCs w:val="20"/>
              </w:rPr>
              <w:t>0</w:t>
            </w:r>
          </w:p>
        </w:tc>
        <w:tc>
          <w:tcPr>
            <w:tcW w:w="1715" w:type="dxa"/>
          </w:tcPr>
          <w:p w:rsidRPr="00B90BAF" w:rsidR="004241F9" w:rsidP="004241F9" w:rsidRDefault="004241F9" w14:paraId="59EDF2B6" w14:textId="29DD0F7C">
            <w:pPr>
              <w:jc w:val="center"/>
              <w:rPr>
                <w:rFonts w:ascii="Segoe UI" w:hAnsi="Segoe UI" w:cs="Segoe UI"/>
                <w:sz w:val="20"/>
                <w:szCs w:val="20"/>
              </w:rPr>
            </w:pPr>
            <w:r w:rsidRPr="00D23F39">
              <w:rPr>
                <w:rFonts w:ascii="Segoe UI" w:hAnsi="Segoe UI" w:cs="Segoe UI"/>
                <w:sz w:val="20"/>
                <w:szCs w:val="20"/>
              </w:rPr>
              <w:t>0</w:t>
            </w:r>
          </w:p>
        </w:tc>
      </w:tr>
      <w:tr w:rsidRPr="00B90BAF" w:rsidR="004241F9" w:rsidTr="00111F64" w14:paraId="1C54A0ED" w14:textId="77777777">
        <w:tc>
          <w:tcPr>
            <w:tcW w:w="2245" w:type="dxa"/>
          </w:tcPr>
          <w:p w:rsidRPr="00B90BAF" w:rsidR="004241F9" w:rsidP="004241F9" w:rsidRDefault="004241F9" w14:paraId="4656E596" w14:textId="77777777">
            <w:pPr>
              <w:rPr>
                <w:rFonts w:ascii="Segoe UI" w:hAnsi="Segoe UI" w:cs="Segoe UI"/>
                <w:sz w:val="20"/>
                <w:szCs w:val="20"/>
              </w:rPr>
            </w:pPr>
            <w:r w:rsidRPr="00B90BAF">
              <w:rPr>
                <w:rFonts w:ascii="Segoe UI" w:hAnsi="Segoe UI" w:cs="Segoe UI"/>
                <w:sz w:val="20"/>
                <w:szCs w:val="20"/>
              </w:rPr>
              <w:t xml:space="preserve"># </w:t>
            </w:r>
            <w:proofErr w:type="gramStart"/>
            <w:r w:rsidRPr="00B90BAF">
              <w:rPr>
                <w:rFonts w:ascii="Segoe UI" w:hAnsi="Segoe UI" w:cs="Segoe UI"/>
                <w:sz w:val="20"/>
                <w:szCs w:val="20"/>
              </w:rPr>
              <w:t>of</w:t>
            </w:r>
            <w:proofErr w:type="gramEnd"/>
            <w:r w:rsidRPr="00B90BAF">
              <w:rPr>
                <w:rFonts w:ascii="Segoe UI" w:hAnsi="Segoe UI" w:cs="Segoe UI"/>
                <w:sz w:val="20"/>
                <w:szCs w:val="20"/>
              </w:rPr>
              <w:t xml:space="preserve"> unique issues</w:t>
            </w:r>
          </w:p>
        </w:tc>
        <w:tc>
          <w:tcPr>
            <w:tcW w:w="1620" w:type="dxa"/>
          </w:tcPr>
          <w:p w:rsidRPr="00B90BAF" w:rsidR="004241F9" w:rsidP="004241F9" w:rsidRDefault="004241F9" w14:paraId="0EB27959" w14:textId="20A7DEBE">
            <w:pPr>
              <w:jc w:val="center"/>
              <w:rPr>
                <w:rFonts w:ascii="Segoe UI" w:hAnsi="Segoe UI" w:cs="Segoe UI"/>
                <w:sz w:val="20"/>
                <w:szCs w:val="20"/>
              </w:rPr>
            </w:pPr>
            <w:r w:rsidRPr="00D23F39">
              <w:rPr>
                <w:rFonts w:ascii="Segoe UI" w:hAnsi="Segoe UI" w:cs="Segoe UI"/>
                <w:sz w:val="20"/>
                <w:szCs w:val="20"/>
              </w:rPr>
              <w:t>6</w:t>
            </w:r>
          </w:p>
        </w:tc>
        <w:tc>
          <w:tcPr>
            <w:tcW w:w="1890" w:type="dxa"/>
          </w:tcPr>
          <w:p w:rsidRPr="00B90BAF" w:rsidR="004241F9" w:rsidP="004241F9" w:rsidRDefault="004241F9" w14:paraId="6FE5F43E" w14:textId="6318D891">
            <w:pPr>
              <w:jc w:val="center"/>
              <w:rPr>
                <w:rFonts w:ascii="Segoe UI" w:hAnsi="Segoe UI" w:cs="Segoe UI"/>
                <w:sz w:val="20"/>
                <w:szCs w:val="20"/>
              </w:rPr>
            </w:pPr>
            <w:r w:rsidRPr="00D23F39">
              <w:rPr>
                <w:rFonts w:ascii="Segoe UI" w:hAnsi="Segoe UI" w:cs="Segoe UI"/>
                <w:sz w:val="20"/>
                <w:szCs w:val="20"/>
              </w:rPr>
              <w:t>0</w:t>
            </w:r>
          </w:p>
        </w:tc>
        <w:tc>
          <w:tcPr>
            <w:tcW w:w="1880" w:type="dxa"/>
          </w:tcPr>
          <w:p w:rsidRPr="00B90BAF" w:rsidR="004241F9" w:rsidP="004241F9" w:rsidRDefault="004241F9" w14:paraId="63D7CF1B" w14:textId="4B391FB2">
            <w:pPr>
              <w:jc w:val="center"/>
              <w:rPr>
                <w:rFonts w:ascii="Segoe UI" w:hAnsi="Segoe UI" w:cs="Segoe UI"/>
                <w:sz w:val="20"/>
                <w:szCs w:val="20"/>
              </w:rPr>
            </w:pPr>
            <w:r w:rsidRPr="00D23F39">
              <w:rPr>
                <w:rFonts w:ascii="Segoe UI" w:hAnsi="Segoe UI" w:cs="Segoe UI"/>
                <w:sz w:val="20"/>
                <w:szCs w:val="20"/>
              </w:rPr>
              <w:t>0</w:t>
            </w:r>
          </w:p>
        </w:tc>
        <w:tc>
          <w:tcPr>
            <w:tcW w:w="1715" w:type="dxa"/>
          </w:tcPr>
          <w:p w:rsidRPr="00B90BAF" w:rsidR="004241F9" w:rsidP="004241F9" w:rsidRDefault="004241F9" w14:paraId="69311DE4" w14:textId="6981D484">
            <w:pPr>
              <w:jc w:val="center"/>
              <w:rPr>
                <w:rFonts w:ascii="Segoe UI" w:hAnsi="Segoe UI" w:cs="Segoe UI"/>
                <w:sz w:val="20"/>
                <w:szCs w:val="20"/>
              </w:rPr>
            </w:pPr>
            <w:r w:rsidRPr="00D23F39">
              <w:rPr>
                <w:rFonts w:ascii="Segoe UI" w:hAnsi="Segoe UI" w:cs="Segoe UI"/>
                <w:sz w:val="20"/>
                <w:szCs w:val="20"/>
              </w:rPr>
              <w:t>0</w:t>
            </w:r>
          </w:p>
        </w:tc>
      </w:tr>
    </w:tbl>
    <w:p w:rsidRPr="00B90BAF" w:rsidR="003C5F37" w:rsidP="003C5F37" w:rsidRDefault="003C5F37" w14:paraId="75AE698E" w14:textId="77777777">
      <w:pPr>
        <w:rPr>
          <w:rFonts w:ascii="Segoe UI" w:hAnsi="Segoe UI" w:cs="Segoe UI"/>
          <w:b/>
          <w:u w:val="single"/>
        </w:rPr>
      </w:pPr>
    </w:p>
    <w:p w:rsidRPr="00B90BAF" w:rsidR="003C5F37" w:rsidP="003C5F37" w:rsidRDefault="003C5F37" w14:paraId="3F145509" w14:textId="77777777">
      <w:pPr>
        <w:rPr>
          <w:rFonts w:ascii="Segoe UI" w:hAnsi="Segoe UI" w:cs="Segoe UI"/>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D23F39" w:rsidR="0073574F" w:rsidTr="00186E76" w14:paraId="3F1337ED"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D23F39" w:rsidR="0073574F" w:rsidP="00186E76" w:rsidRDefault="0073574F" w14:paraId="248DC8EE" w14:textId="77777777">
            <w:pPr>
              <w:spacing w:line="240" w:lineRule="auto"/>
              <w:jc w:val="center"/>
              <w:rPr>
                <w:rFonts w:ascii="Segoe UI" w:hAnsi="Segoe UI" w:cs="Segoe UI"/>
                <w:b/>
                <w:sz w:val="20"/>
                <w:szCs w:val="20"/>
              </w:rPr>
            </w:pPr>
            <w:r w:rsidRPr="00D23F39">
              <w:rPr>
                <w:rFonts w:ascii="Segoe UI" w:hAnsi="Segoe UI" w:cs="Segoe UI"/>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D23F39" w:rsidR="0073574F" w:rsidP="00186E76" w:rsidRDefault="0073574F" w14:paraId="6E622900" w14:textId="77777777">
            <w:pPr>
              <w:spacing w:line="240" w:lineRule="auto"/>
              <w:jc w:val="center"/>
              <w:rPr>
                <w:rFonts w:ascii="Segoe UI" w:hAnsi="Segoe UI" w:cs="Segoe UI"/>
                <w:b/>
                <w:bCs/>
                <w:sz w:val="20"/>
                <w:szCs w:val="20"/>
              </w:rPr>
            </w:pPr>
            <w:r w:rsidRPr="00D23F39">
              <w:rPr>
                <w:rFonts w:ascii="Segoe UI" w:hAnsi="Segoe UI" w:cs="Segoe UI"/>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D23F39" w:rsidR="0073574F" w:rsidP="00186E76" w:rsidRDefault="0073574F" w14:paraId="46CBDD56" w14:textId="77777777">
            <w:pPr>
              <w:spacing w:line="240" w:lineRule="auto"/>
              <w:jc w:val="center"/>
              <w:rPr>
                <w:rFonts w:ascii="Segoe UI" w:hAnsi="Segoe UI" w:cs="Segoe UI"/>
                <w:b/>
                <w:bCs/>
                <w:sz w:val="20"/>
                <w:szCs w:val="20"/>
              </w:rPr>
            </w:pPr>
            <w:r w:rsidRPr="00D23F39">
              <w:rPr>
                <w:rFonts w:ascii="Segoe UI" w:hAnsi="Segoe UI" w:cs="Segoe UI"/>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D23F39" w:rsidR="0073574F" w:rsidP="00186E76" w:rsidRDefault="0073574F" w14:paraId="15F6FB4B" w14:textId="77777777">
            <w:pPr>
              <w:spacing w:line="240" w:lineRule="auto"/>
              <w:jc w:val="center"/>
              <w:rPr>
                <w:rFonts w:ascii="Segoe UI" w:hAnsi="Segoe UI" w:cs="Segoe UI"/>
                <w:b/>
                <w:bCs/>
                <w:sz w:val="20"/>
                <w:szCs w:val="20"/>
              </w:rPr>
            </w:pPr>
            <w:r w:rsidRPr="00D23F39">
              <w:rPr>
                <w:rFonts w:ascii="Segoe UI" w:hAnsi="Segoe UI" w:cs="Segoe UI"/>
                <w:b/>
                <w:bCs/>
                <w:sz w:val="20"/>
                <w:szCs w:val="20"/>
              </w:rPr>
              <w:t>Level</w:t>
            </w:r>
          </w:p>
        </w:tc>
      </w:tr>
      <w:tr xmlns:w14="http://schemas.microsoft.com/office/word/2010/wordml" xmlns:w="http://schemas.openxmlformats.org/wordprocessingml/2006/main" w:rsidRPr="00D23F39" w:rsidR="0073574F" w:rsidTr="00186E76" w14:paraId="2F209A35"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73574F" w:rsidP="00186E76" w:rsidRDefault="00C47110" w14:paraId="5F55441B" w14:textId="77777777">
            <w:pPr>
              <w:spacing w:line="240" w:lineRule="auto"/>
              <w:jc w:val="center"/>
              <w:rPr>
                <w:rFonts w:ascii="Segoe UI" w:hAnsi="Segoe UI" w:cs="Segoe UI"/>
                <w:bCs/>
                <w:sz w:val="20"/>
                <w:szCs w:val="20"/>
              </w:rPr>
            </w:pPr>
            <w:hyperlink xmlns:r="http://schemas.openxmlformats.org/officeDocument/2006/relationships" w:history="1" r:id="Rb4a6afbf9d794f60">
              <w:r w:rsidRPr="00260A09" w:rsidR="0073574F">
                <w:rPr>
                  <w:rStyle w:val="Hyperlink"/>
                  <w:rFonts w:ascii="Segoe UI" w:hAnsi="Segoe UI" w:cs="Segoe UI"/>
                  <w:bCs/>
                  <w:sz w:val="20"/>
                  <w:szCs w:val="20"/>
                </w:rPr>
                <w:t>MSCEWI1020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73574F" w:rsidP="00186E76" w:rsidRDefault="0073574F" w14:paraId="6522A4CF" w14:textId="77777777">
            <w:pPr>
              <w:spacing w:line="240" w:lineRule="auto"/>
              <w:jc w:val="center"/>
              <w:rPr>
                <w:rFonts w:ascii="Segoe UI" w:hAnsi="Segoe UI" w:cs="Segoe UI"/>
                <w:bCs/>
                <w:sz w:val="20"/>
                <w:szCs w:val="20"/>
              </w:rPr>
            </w:pPr>
            <w:r w:rsidRPr="00D23F39">
              <w:rPr>
                <w:rFonts w:ascii="Segoe UI" w:hAnsi="Segoe UI" w:cs="Segoe UI"/>
                <w:bCs/>
                <w:sz w:val="20"/>
                <w:szCs w:val="20"/>
              </w:rPr>
              <w:t>Custom UDF inserted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73574F" w:rsidP="00186E76" w:rsidRDefault="0073574F" w14:paraId="7D1993B4" w14:textId="77777777">
            <w:pPr>
              <w:spacing w:line="240" w:lineRule="auto"/>
              <w:jc w:val="center"/>
              <w:rPr>
                <w:rFonts w:ascii="Segoe UI" w:hAnsi="Segoe UI" w:cs="Segoe UI"/>
                <w:bCs/>
                <w:sz w:val="20"/>
                <w:szCs w:val="20"/>
              </w:rPr>
            </w:pPr>
            <w:r w:rsidRPr="00D23F39">
              <w:rPr>
                <w:rFonts w:ascii="Segoe UI" w:hAnsi="Segoe UI" w:cs="Segoe UI"/>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73574F" w:rsidP="00186E76" w:rsidRDefault="0073574F" w14:paraId="59445FEB"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73574F" w:rsidTr="00186E76" w14:paraId="2F209A35"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73574F" w:rsidP="00186E76" w:rsidRDefault="00C47110" w14:paraId="5F55441B" w14:textId="77777777">
            <w:pPr>
              <w:spacing w:line="240" w:lineRule="auto"/>
              <w:jc w:val="center"/>
              <w:rPr>
                <w:rFonts w:ascii="Segoe UI" w:hAnsi="Segoe UI" w:cs="Segoe UI"/>
                <w:bCs/>
                <w:sz w:val="20"/>
                <w:szCs w:val="20"/>
              </w:rPr>
            </w:pPr>
            <w:hyperlink xmlns:r="http://schemas.openxmlformats.org/officeDocument/2006/relationships" w:history="1" r:id="R7c34e75df6894436">
              <w:r w:rsidRPr="00260A09" w:rsidR="0073574F">
                <w:rPr>
                  <w:rStyle w:val="Hyperlink"/>
                  <w:rFonts w:ascii="Segoe UI" w:hAnsi="Segoe UI" w:cs="Segoe UI"/>
                  <w:bCs/>
                  <w:sz w:val="20"/>
                  <w:szCs w:val="20"/>
                </w:rPr>
                <w:t>MSCEWI4025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73574F" w:rsidP="00186E76" w:rsidRDefault="0073574F" w14:paraId="6522A4CF" w14:textId="77777777">
            <w:pPr>
              <w:spacing w:line="240" w:lineRule="auto"/>
              <w:jc w:val="center"/>
              <w:rPr>
                <w:rFonts w:ascii="Segoe UI" w:hAnsi="Segoe UI" w:cs="Segoe UI"/>
                <w:bCs/>
                <w:sz w:val="20"/>
                <w:szCs w:val="20"/>
              </w:rPr>
            </w:pPr>
            <w:r w:rsidRPr="00D23F39">
              <w:rPr>
                <w:rFonts w:ascii="Segoe UI" w:hAnsi="Segoe UI" w:cs="Segoe UI"/>
                <w:bCs/>
                <w:sz w:val="20"/>
                <w:szCs w:val="20"/>
              </w:rPr>
              <w:t>Custom UDF inserted for ERROR_SEVERITY</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73574F" w:rsidP="00186E76" w:rsidRDefault="0073574F" w14:paraId="7D1993B4" w14:textId="77777777">
            <w:pPr>
              <w:spacing w:line="240" w:lineRule="auto"/>
              <w:jc w:val="center"/>
              <w:rPr>
                <w:rFonts w:ascii="Segoe UI" w:hAnsi="Segoe UI" w:cs="Segoe UI"/>
                <w:bCs/>
                <w:sz w:val="20"/>
                <w:szCs w:val="20"/>
              </w:rPr>
            </w:pPr>
            <w:r w:rsidRPr="00D23F39">
              <w:rPr>
                <w:rFonts w:ascii="Segoe UI" w:hAnsi="Segoe UI" w:cs="Segoe UI"/>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73574F" w:rsidP="00186E76" w:rsidRDefault="0073574F" w14:paraId="59445FEB"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73574F" w:rsidTr="00186E76" w14:paraId="2F209A35"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73574F" w:rsidP="00186E76" w:rsidRDefault="00C47110" w14:paraId="5F55441B" w14:textId="77777777">
            <w:pPr>
              <w:spacing w:line="240" w:lineRule="auto"/>
              <w:jc w:val="center"/>
              <w:rPr>
                <w:rFonts w:ascii="Segoe UI" w:hAnsi="Segoe UI" w:cs="Segoe UI"/>
                <w:bCs/>
                <w:sz w:val="20"/>
                <w:szCs w:val="20"/>
              </w:rPr>
            </w:pPr>
            <w:hyperlink xmlns:r="http://schemas.openxmlformats.org/officeDocument/2006/relationships" w:history="1" r:id="R49b62bd45eee49cb">
              <w:r w:rsidRPr="00260A09" w:rsidR="0073574F">
                <w:rPr>
                  <w:rStyle w:val="Hyperlink"/>
                  <w:rFonts w:ascii="Segoe UI" w:hAnsi="Segoe UI" w:cs="Segoe UI"/>
                  <w:bCs/>
                  <w:sz w:val="20"/>
                  <w:szCs w:val="20"/>
                </w:rPr>
                <w:t>MSCEWI4009</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73574F" w:rsidP="00186E76" w:rsidRDefault="0073574F" w14:paraId="6522A4CF" w14:textId="77777777">
            <w:pPr>
              <w:spacing w:line="240" w:lineRule="auto"/>
              <w:jc w:val="center"/>
              <w:rPr>
                <w:rFonts w:ascii="Segoe UI" w:hAnsi="Segoe UI" w:cs="Segoe UI"/>
                <w:bCs/>
                <w:sz w:val="20"/>
                <w:szCs w:val="20"/>
              </w:rPr>
            </w:pPr>
            <w:r w:rsidRPr="00D23F39">
              <w:rPr>
                <w:rFonts w:ascii="Segoe UI" w:hAnsi="Segoe UI" w:cs="Segoe UI"/>
                <w:bCs/>
                <w:sz w:val="20"/>
                <w:szCs w:val="20"/>
              </w:rPr>
              <w:t>Default value removed from parameter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73574F" w:rsidP="00186E76" w:rsidRDefault="0073574F" w14:paraId="7D1993B4" w14:textId="77777777">
            <w:pPr>
              <w:spacing w:line="240" w:lineRule="auto"/>
              <w:jc w:val="center"/>
              <w:rPr>
                <w:rFonts w:ascii="Segoe UI" w:hAnsi="Segoe UI" w:cs="Segoe UI"/>
                <w:bCs/>
                <w:sz w:val="20"/>
                <w:szCs w:val="20"/>
              </w:rPr>
            </w:pPr>
            <w:r w:rsidRPr="00D23F39">
              <w:rPr>
                <w:rFonts w:ascii="Segoe UI" w:hAnsi="Segoe UI" w:cs="Segoe UI"/>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73574F" w:rsidP="00186E76" w:rsidRDefault="0073574F" w14:paraId="59445FEB"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73574F" w:rsidTr="00186E76" w14:paraId="2F209A35"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73574F" w:rsidP="00186E76" w:rsidRDefault="00C47110" w14:paraId="5F55441B" w14:textId="77777777">
            <w:pPr>
              <w:spacing w:line="240" w:lineRule="auto"/>
              <w:jc w:val="center"/>
              <w:rPr>
                <w:rFonts w:ascii="Segoe UI" w:hAnsi="Segoe UI" w:cs="Segoe UI"/>
                <w:bCs/>
                <w:sz w:val="20"/>
                <w:szCs w:val="20"/>
              </w:rPr>
            </w:pPr>
            <w:hyperlink xmlns:r="http://schemas.openxmlformats.org/officeDocument/2006/relationships" w:history="1" r:id="Rb9b470d65ae34aac">
              <w:r w:rsidRPr="00260A09" w:rsidR="0073574F">
                <w:rPr>
                  <w:rStyle w:val="Hyperlink"/>
                  <w:rFonts w:ascii="Segoe UI" w:hAnsi="Segoe UI" w:cs="Segoe UI"/>
                  <w:bCs/>
                  <w:sz w:val="20"/>
                  <w:szCs w:val="20"/>
                </w:rPr>
                <w:t>MSCEWI1048</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73574F" w:rsidP="00186E76" w:rsidRDefault="0073574F" w14:paraId="6522A4CF" w14:textId="77777777">
            <w:pPr>
              <w:spacing w:line="240" w:lineRule="auto"/>
              <w:jc w:val="center"/>
              <w:rPr>
                <w:rFonts w:ascii="Segoe UI" w:hAnsi="Segoe UI" w:cs="Segoe UI"/>
                <w:bCs/>
                <w:sz w:val="20"/>
                <w:szCs w:val="20"/>
              </w:rPr>
            </w:pPr>
            <w:r w:rsidRPr="00D23F39">
              <w:rPr>
                <w:rFonts w:ascii="Segoe UI" w:hAnsi="Segoe UI" w:cs="Segoe UI"/>
                <w:bCs/>
                <w:sz w:val="20"/>
                <w:szCs w:val="20"/>
              </w:rPr>
              <w:t>Sequence warning</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73574F" w:rsidP="00186E76" w:rsidRDefault="0073574F" w14:paraId="7D1993B4" w14:textId="77777777">
            <w:pPr>
              <w:spacing w:line="240" w:lineRule="auto"/>
              <w:jc w:val="center"/>
              <w:rPr>
                <w:rFonts w:ascii="Segoe UI" w:hAnsi="Segoe UI" w:cs="Segoe UI"/>
                <w:bCs/>
                <w:sz w:val="20"/>
                <w:szCs w:val="20"/>
              </w:rPr>
            </w:pPr>
            <w:r w:rsidRPr="00D23F39">
              <w:rPr>
                <w:rFonts w:ascii="Segoe UI" w:hAnsi="Segoe UI" w:cs="Segoe UI"/>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73574F" w:rsidP="00186E76" w:rsidRDefault="0073574F" w14:paraId="59445FEB"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73574F" w:rsidTr="00186E76" w14:paraId="2F209A35"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73574F" w:rsidP="00186E76" w:rsidRDefault="00C47110" w14:paraId="5F55441B" w14:textId="77777777">
            <w:pPr>
              <w:spacing w:line="240" w:lineRule="auto"/>
              <w:jc w:val="center"/>
              <w:rPr>
                <w:rFonts w:ascii="Segoe UI" w:hAnsi="Segoe UI" w:cs="Segoe UI"/>
                <w:bCs/>
                <w:sz w:val="20"/>
                <w:szCs w:val="20"/>
              </w:rPr>
            </w:pPr>
            <w:hyperlink xmlns:r="http://schemas.openxmlformats.org/officeDocument/2006/relationships" w:history="1" r:id="R9baa7507971a4782">
              <w:r w:rsidRPr="00260A09" w:rsidR="0073574F">
                <w:rPr>
                  <w:rStyle w:val="Hyperlink"/>
                  <w:rFonts w:ascii="Segoe UI" w:hAnsi="Segoe UI" w:cs="Segoe UI"/>
                  <w:bCs/>
                  <w:sz w:val="20"/>
                  <w:szCs w:val="20"/>
                </w:rPr>
                <w:t>MSCEWI1046</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73574F" w:rsidP="00186E76" w:rsidRDefault="0073574F" w14:paraId="6522A4CF" w14:textId="77777777">
            <w:pPr>
              <w:spacing w:line="240" w:lineRule="auto"/>
              <w:jc w:val="center"/>
              <w:rPr>
                <w:rFonts w:ascii="Segoe UI" w:hAnsi="Segoe UI" w:cs="Segoe UI"/>
                <w:bCs/>
                <w:sz w:val="20"/>
                <w:szCs w:val="20"/>
              </w:rPr>
            </w:pPr>
            <w:r w:rsidRPr="00D23F39">
              <w:rPr>
                <w:rFonts w:ascii="Segoe UI" w:hAnsi="Segoe UI" w:cs="Segoe UI"/>
                <w:bCs/>
                <w:sz w:val="20"/>
                <w:szCs w:val="20"/>
              </w:rPr>
              <w:t>Verification of functional equivalence for function is pending.</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73574F" w:rsidP="00186E76" w:rsidRDefault="0073574F" w14:paraId="7D1993B4" w14:textId="77777777">
            <w:pPr>
              <w:spacing w:line="240" w:lineRule="auto"/>
              <w:jc w:val="center"/>
              <w:rPr>
                <w:rFonts w:ascii="Segoe UI" w:hAnsi="Segoe UI" w:cs="Segoe UI"/>
                <w:bCs/>
                <w:sz w:val="20"/>
                <w:szCs w:val="20"/>
              </w:rPr>
            </w:pPr>
            <w:r w:rsidRPr="00D23F39">
              <w:rPr>
                <w:rFonts w:ascii="Segoe UI" w:hAnsi="Segoe UI" w:cs="Segoe UI"/>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73574F" w:rsidP="00186E76" w:rsidRDefault="0073574F" w14:paraId="59445FEB"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r xmlns:w14="http://schemas.microsoft.com/office/word/2010/wordml" xmlns:w="http://schemas.openxmlformats.org/wordprocessingml/2006/main" w:rsidRPr="00D23F39" w:rsidR="0073574F" w:rsidTr="00186E76" w14:paraId="2F209A35"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73574F" w:rsidP="00186E76" w:rsidRDefault="00C47110" w14:paraId="5F55441B" w14:textId="77777777">
            <w:pPr>
              <w:spacing w:line="240" w:lineRule="auto"/>
              <w:jc w:val="center"/>
              <w:rPr>
                <w:rFonts w:ascii="Segoe UI" w:hAnsi="Segoe UI" w:cs="Segoe UI"/>
                <w:bCs/>
                <w:sz w:val="20"/>
                <w:szCs w:val="20"/>
              </w:rPr>
            </w:pPr>
            <w:hyperlink xmlns:r="http://schemas.openxmlformats.org/officeDocument/2006/relationships" w:history="1" r:id="R28cc1b7cc1564f43">
              <w:r w:rsidRPr="00260A09" w:rsidR="0073574F">
                <w:rPr>
                  <w:rStyle w:val="Hyperlink"/>
                  <w:rFonts w:ascii="Segoe UI" w:hAnsi="Segoe UI" w:cs="Segoe UI"/>
                  <w:bCs/>
                  <w:sz w:val="20"/>
                  <w:szCs w:val="20"/>
                </w:rPr>
                <w:t>MSCEWI4007</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73574F" w:rsidP="00186E76" w:rsidRDefault="0073574F" w14:paraId="6522A4CF" w14:textId="77777777">
            <w:pPr>
              <w:spacing w:line="240" w:lineRule="auto"/>
              <w:jc w:val="center"/>
              <w:rPr>
                <w:rFonts w:ascii="Segoe UI" w:hAnsi="Segoe UI" w:cs="Segoe UI"/>
                <w:bCs/>
                <w:sz w:val="20"/>
                <w:szCs w:val="20"/>
              </w:rPr>
            </w:pPr>
            <w:r w:rsidRPr="00D23F39">
              <w:rPr>
                <w:rFonts w:ascii="Segoe UI" w:hAnsi="Segoe UI" w:cs="Segoe UI"/>
                <w:bCs/>
                <w:sz w:val="20"/>
                <w:szCs w:val="20"/>
              </w:rPr>
              <w:t>Recursion for CTE not checked.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73574F" w:rsidP="00186E76" w:rsidRDefault="0073574F" w14:paraId="7D1993B4" w14:textId="77777777">
            <w:pPr>
              <w:spacing w:line="240" w:lineRule="auto"/>
              <w:jc w:val="center"/>
              <w:rPr>
                <w:rFonts w:ascii="Segoe UI" w:hAnsi="Segoe UI" w:cs="Segoe UI"/>
                <w:bCs/>
                <w:sz w:val="20"/>
                <w:szCs w:val="20"/>
              </w:rPr>
            </w:pPr>
            <w:r w:rsidRPr="00D23F39">
              <w:rPr>
                <w:rFonts w:ascii="Segoe UI" w:hAnsi="Segoe UI" w:cs="Segoe UI"/>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73574F" w:rsidP="00186E76" w:rsidRDefault="0073574F" w14:paraId="59445FEB"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bl>
    <w:p w:rsidRPr="00B90BAF" w:rsidR="003C5F37" w:rsidP="003C5F37" w:rsidRDefault="003C5F37" w14:paraId="323B168E" w14:textId="77777777">
      <w:pPr>
        <w:rPr>
          <w:rFonts w:ascii="Segoe UI" w:hAnsi="Segoe UI" w:cs="Segoe UI"/>
          <w:bCs/>
        </w:rPr>
      </w:pPr>
    </w:p>
    <w:p w:rsidRPr="00B90BAF" w:rsidR="003C5F37" w:rsidP="003C5F37" w:rsidRDefault="003C5F37" w14:paraId="1FDD043A" w14:textId="77777777">
      <w:pPr>
        <w:rPr>
          <w:rFonts w:ascii="Segoe UI" w:hAnsi="Segoe UI" w:cs="Segoe UI"/>
          <w:bCs/>
        </w:rPr>
      </w:pPr>
    </w:p>
    <w:p w:rsidRPr="00B90BAF" w:rsidR="003C5F37" w:rsidP="003C5F37" w:rsidRDefault="003C5F37" w14:paraId="7CF7F936" w14:textId="77777777">
      <w:pPr>
        <w:pStyle w:val="paragraph"/>
        <w:spacing w:before="0" w:beforeAutospacing="0" w:after="0" w:afterAutospacing="0"/>
        <w:textAlignment w:val="baseline"/>
        <w:rPr>
          <w:rFonts w:ascii="Segoe UI" w:hAnsi="Segoe UI" w:cs="Segoe UI"/>
          <w:sz w:val="18"/>
          <w:szCs w:val="18"/>
        </w:rPr>
      </w:pPr>
      <w:r w:rsidRPr="00B90BAF">
        <w:rPr>
          <w:rStyle w:val="normaltextrun"/>
          <w:rFonts w:ascii="Segoe UI" w:hAnsi="Segoe UI" w:cs="Segoe UI"/>
          <w:i/>
          <w:iCs/>
          <w:sz w:val="22"/>
          <w:szCs w:val="22"/>
          <w:lang w:val="en"/>
        </w:rPr>
        <w:t>If you are using the full version of SnowConvert, you can find out the exact file and location of each error in the Issues Report in the output reports folder created by SnowConvert.</w:t>
      </w:r>
    </w:p>
    <w:p w:rsidRPr="00B90BAF" w:rsidR="003C5F37" w:rsidP="003C5F37" w:rsidRDefault="003C5F37" w14:paraId="50208C25" w14:textId="77777777">
      <w:pPr>
        <w:pStyle w:val="paragraph"/>
        <w:spacing w:before="0" w:beforeAutospacing="0" w:after="0" w:afterAutospacing="0"/>
        <w:textAlignment w:val="baseline"/>
        <w:rPr>
          <w:rFonts w:ascii="Segoe UI" w:hAnsi="Segoe UI" w:cs="Segoe UI"/>
          <w:sz w:val="18"/>
          <w:szCs w:val="18"/>
        </w:rPr>
      </w:pPr>
      <w:r w:rsidRPr="00B90BAF">
        <w:rPr>
          <w:rStyle w:val="eop"/>
          <w:rFonts w:ascii="Segoe UI" w:hAnsi="Segoe UI" w:cs="Segoe UI"/>
          <w:sz w:val="22"/>
          <w:szCs w:val="22"/>
        </w:rPr>
        <w:t> </w:t>
      </w:r>
    </w:p>
    <w:p w:rsidRPr="00B90BAF" w:rsidR="003C5F37" w:rsidP="003C5F37" w:rsidRDefault="00895718" w14:paraId="0BAD4747" w14:textId="3FCAD096">
      <w:pPr>
        <w:pStyle w:val="paragraph"/>
        <w:spacing w:before="0" w:beforeAutospacing="0" w:after="0" w:afterAutospacing="0"/>
        <w:textAlignment w:val="baseline"/>
        <w:rPr>
          <w:rFonts w:ascii="Segoe UI" w:hAnsi="Segoe UI" w:cs="Segoe UI"/>
          <w:b/>
          <w:bCs/>
          <w:color w:val="BD2127"/>
          <w:sz w:val="22"/>
          <w:szCs w:val="22"/>
        </w:rPr>
      </w:pPr>
      <w:r>
        <w:rPr>
          <w:rFonts w:ascii="Segoe UI" w:hAnsi="Segoe UI" w:cs="Segoe UI"/>
          <w:b/>
          <w:bCs/>
          <w:color w:val="BD2127"/>
          <w:sz w:val="22"/>
          <w:szCs w:val="22"/>
        </w:rPr>
        <w:t>Issue</w:t>
      </w:r>
      <w:r w:rsidRPr="00B90BAF" w:rsidR="003C5F37">
        <w:rPr>
          <w:rFonts w:ascii="Segoe UI" w:hAnsi="Segoe UI" w:cs="Segoe UI"/>
          <w:b/>
          <w:bCs/>
          <w:color w:val="BD2127"/>
          <w:sz w:val="22"/>
          <w:szCs w:val="22"/>
        </w:rPr>
        <w:t xml:space="preserve"> Categorization </w:t>
      </w:r>
    </w:p>
    <w:p w:rsidRPr="00B90BAF" w:rsidR="003C5F37" w:rsidP="003C5F37" w:rsidRDefault="003C5F37" w14:paraId="11942E7C" w14:textId="77777777">
      <w:pPr>
        <w:pStyle w:val="paragraph"/>
        <w:spacing w:before="0" w:beforeAutospacing="0" w:after="0" w:afterAutospacing="0"/>
        <w:textAlignment w:val="baseline"/>
        <w:rPr>
          <w:rFonts w:ascii="Segoe UI" w:hAnsi="Segoe UI" w:cs="Segoe UI"/>
          <w:sz w:val="18"/>
          <w:szCs w:val="18"/>
        </w:rPr>
      </w:pPr>
    </w:p>
    <w:tbl>
      <w:tblPr>
        <w:tblW w:w="930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Pr="00B90BAF" w:rsidR="00B90BAF" w:rsidTr="00B90BAF" w14:paraId="1896E24D" w14:textId="77777777">
        <w:tc>
          <w:tcPr>
            <w:tcW w:w="2325" w:type="dxa"/>
            <w:tcBorders>
              <w:top w:val="single" w:color="auto" w:sz="6" w:space="0"/>
              <w:left w:val="single" w:color="auto" w:sz="6" w:space="0"/>
              <w:bottom w:val="outset" w:color="auto" w:sz="6" w:space="0"/>
              <w:right w:val="single" w:color="auto" w:sz="6" w:space="0"/>
            </w:tcBorders>
            <w:shd w:val="clear" w:color="auto" w:fill="FFF2CC"/>
            <w:hideMark/>
          </w:tcPr>
          <w:p w:rsidRPr="00B90BAF" w:rsidR="00B90BAF" w:rsidP="00776800" w:rsidRDefault="00B90BAF" w14:paraId="232093A5" w14:textId="77777777">
            <w:pPr>
              <w:pStyle w:val="paragraph"/>
              <w:spacing w:before="0" w:beforeAutospacing="0" w:after="0" w:afterAutospacing="0"/>
              <w:jc w:val="center"/>
              <w:textAlignment w:val="baseline"/>
              <w:rPr>
                <w:rFonts w:ascii="Segoe UI" w:hAnsi="Segoe UI" w:cs="Segoe UI"/>
                <w:sz w:val="22"/>
                <w:szCs w:val="22"/>
              </w:rPr>
            </w:pPr>
            <w:r w:rsidRPr="00B90BAF">
              <w:rPr>
                <w:rStyle w:val="normaltextrun"/>
                <w:rFonts w:ascii="Segoe UI" w:hAnsi="Segoe UI" w:cs="Segoe UI" w:eastAsiaTheme="majorEastAsia"/>
                <w:sz w:val="22"/>
                <w:szCs w:val="22"/>
                <w:lang w:val="en"/>
              </w:rPr>
              <w:t>LOW</w:t>
            </w:r>
            <w:r w:rsidRPr="00B90BAF">
              <w:rPr>
                <w:rStyle w:val="eop"/>
                <w:rFonts w:ascii="Segoe UI" w:hAnsi="Segoe UI" w:cs="Segoe UI"/>
                <w:sz w:val="22"/>
                <w:szCs w:val="22"/>
              </w:rPr>
              <w:t> </w:t>
            </w:r>
          </w:p>
        </w:tc>
        <w:tc>
          <w:tcPr>
            <w:tcW w:w="2325" w:type="dxa"/>
            <w:tcBorders>
              <w:top w:val="single" w:color="auto" w:sz="6" w:space="0"/>
              <w:left w:val="outset" w:color="auto" w:sz="6" w:space="0"/>
              <w:bottom w:val="outset" w:color="auto" w:sz="6" w:space="0"/>
              <w:right w:val="single" w:color="auto" w:sz="6" w:space="0"/>
            </w:tcBorders>
            <w:shd w:val="clear" w:color="auto" w:fill="FFD966"/>
            <w:hideMark/>
          </w:tcPr>
          <w:p w:rsidRPr="00B90BAF" w:rsidR="00B90BAF" w:rsidP="00776800" w:rsidRDefault="00B90BAF" w14:paraId="33CCF529" w14:textId="77777777">
            <w:pPr>
              <w:pStyle w:val="paragraph"/>
              <w:spacing w:before="0" w:beforeAutospacing="0" w:after="0" w:afterAutospacing="0"/>
              <w:jc w:val="center"/>
              <w:textAlignment w:val="baseline"/>
              <w:rPr>
                <w:rFonts w:ascii="Segoe UI" w:hAnsi="Segoe UI" w:cs="Segoe UI"/>
                <w:sz w:val="22"/>
                <w:szCs w:val="22"/>
              </w:rPr>
            </w:pPr>
            <w:r w:rsidRPr="00B90BAF">
              <w:rPr>
                <w:rStyle w:val="normaltextrun"/>
                <w:rFonts w:ascii="Segoe UI" w:hAnsi="Segoe UI" w:cs="Segoe UI" w:eastAsiaTheme="majorEastAsia"/>
                <w:sz w:val="22"/>
                <w:szCs w:val="22"/>
                <w:lang w:val="en"/>
              </w:rPr>
              <w:t>MEDIUM</w:t>
            </w:r>
            <w:r w:rsidRPr="00B90BAF">
              <w:rPr>
                <w:rStyle w:val="eop"/>
                <w:rFonts w:ascii="Segoe UI" w:hAnsi="Segoe UI" w:cs="Segoe UI"/>
                <w:sz w:val="22"/>
                <w:szCs w:val="22"/>
              </w:rPr>
              <w:t> </w:t>
            </w:r>
          </w:p>
        </w:tc>
        <w:tc>
          <w:tcPr>
            <w:tcW w:w="2325" w:type="dxa"/>
            <w:tcBorders>
              <w:top w:val="single" w:color="auto" w:sz="6" w:space="0"/>
              <w:left w:val="outset" w:color="auto" w:sz="6" w:space="0"/>
              <w:bottom w:val="outset" w:color="auto" w:sz="6" w:space="0"/>
              <w:right w:val="single" w:color="auto" w:sz="6" w:space="0"/>
            </w:tcBorders>
            <w:shd w:val="clear" w:color="auto" w:fill="FD8D3C"/>
            <w:hideMark/>
          </w:tcPr>
          <w:p w:rsidRPr="00B90BAF" w:rsidR="00B90BAF" w:rsidP="00776800" w:rsidRDefault="00B90BAF" w14:paraId="58E60607" w14:textId="77777777">
            <w:pPr>
              <w:pStyle w:val="paragraph"/>
              <w:spacing w:before="0" w:beforeAutospacing="0" w:after="0" w:afterAutospacing="0"/>
              <w:jc w:val="center"/>
              <w:textAlignment w:val="baseline"/>
              <w:rPr>
                <w:rFonts w:ascii="Segoe UI" w:hAnsi="Segoe UI" w:cs="Segoe UI"/>
                <w:sz w:val="22"/>
                <w:szCs w:val="22"/>
              </w:rPr>
            </w:pPr>
            <w:r w:rsidRPr="00B90BAF">
              <w:rPr>
                <w:rStyle w:val="normaltextrun"/>
                <w:rFonts w:ascii="Segoe UI" w:hAnsi="Segoe UI" w:cs="Segoe UI" w:eastAsiaTheme="majorEastAsia"/>
                <w:sz w:val="22"/>
                <w:szCs w:val="22"/>
                <w:lang w:val="en"/>
              </w:rPr>
              <w:t>HIGH</w:t>
            </w:r>
            <w:r w:rsidRPr="00B90BAF">
              <w:rPr>
                <w:rStyle w:val="eop"/>
                <w:rFonts w:ascii="Segoe UI" w:hAnsi="Segoe UI" w:cs="Segoe UI"/>
                <w:sz w:val="22"/>
                <w:szCs w:val="22"/>
              </w:rPr>
              <w:t> </w:t>
            </w:r>
          </w:p>
        </w:tc>
        <w:tc>
          <w:tcPr>
            <w:tcW w:w="2325" w:type="dxa"/>
            <w:tcBorders>
              <w:top w:val="single" w:color="auto" w:sz="6" w:space="0"/>
              <w:left w:val="outset" w:color="auto" w:sz="6" w:space="0"/>
              <w:bottom w:val="outset" w:color="auto" w:sz="6" w:space="0"/>
              <w:right w:val="single" w:color="auto" w:sz="6" w:space="0"/>
            </w:tcBorders>
            <w:shd w:val="clear" w:color="auto" w:fill="FF0000"/>
            <w:hideMark/>
          </w:tcPr>
          <w:p w:rsidRPr="00B90BAF" w:rsidR="00B90BAF" w:rsidP="00776800" w:rsidRDefault="00B90BAF" w14:paraId="0B82161C" w14:textId="77777777">
            <w:pPr>
              <w:pStyle w:val="paragraph"/>
              <w:spacing w:before="0" w:beforeAutospacing="0" w:after="0" w:afterAutospacing="0"/>
              <w:jc w:val="center"/>
              <w:textAlignment w:val="baseline"/>
              <w:rPr>
                <w:rFonts w:ascii="Segoe UI" w:hAnsi="Segoe UI" w:cs="Segoe UI"/>
                <w:sz w:val="22"/>
                <w:szCs w:val="22"/>
              </w:rPr>
            </w:pPr>
            <w:r w:rsidRPr="00B90BAF">
              <w:rPr>
                <w:rStyle w:val="normaltextrun"/>
                <w:rFonts w:ascii="Segoe UI" w:hAnsi="Segoe UI" w:cs="Segoe UI" w:eastAsiaTheme="majorEastAsia"/>
                <w:sz w:val="22"/>
                <w:szCs w:val="22"/>
                <w:lang w:val="en"/>
              </w:rPr>
              <w:t>CRITICAL</w:t>
            </w:r>
            <w:r w:rsidRPr="00B90BAF">
              <w:rPr>
                <w:rStyle w:val="eop"/>
                <w:rFonts w:ascii="Segoe UI" w:hAnsi="Segoe UI" w:cs="Segoe UI"/>
                <w:sz w:val="22"/>
                <w:szCs w:val="22"/>
              </w:rPr>
              <w:t> </w:t>
            </w:r>
          </w:p>
        </w:tc>
      </w:tr>
      <w:tr w:rsidRPr="00B90BAF" w:rsidR="00B90BAF" w:rsidTr="00B90BAF" w14:paraId="28245343" w14:textId="77777777">
        <w:tc>
          <w:tcPr>
            <w:tcW w:w="2325" w:type="dxa"/>
            <w:tcBorders>
              <w:top w:val="outset" w:color="auto" w:sz="6" w:space="0"/>
              <w:left w:val="single" w:color="auto" w:sz="6" w:space="0"/>
              <w:bottom w:val="single" w:color="auto" w:sz="6" w:space="0"/>
              <w:right w:val="single" w:color="auto" w:sz="6" w:space="0"/>
            </w:tcBorders>
            <w:shd w:val="clear" w:color="auto" w:fill="FFF2CC"/>
            <w:hideMark/>
          </w:tcPr>
          <w:p w:rsidRPr="00B90BAF" w:rsidR="00B90BAF" w:rsidP="00B90BAF" w:rsidRDefault="00B90BAF" w14:paraId="6F746B4D" w14:textId="77777777">
            <w:pPr>
              <w:pStyle w:val="paragraph"/>
              <w:spacing w:before="0" w:beforeAutospacing="0" w:after="0" w:afterAutospacing="0"/>
              <w:jc w:val="center"/>
              <w:textAlignment w:val="baseline"/>
              <w:rPr>
                <w:rFonts w:ascii="Segoe UI" w:hAnsi="Segoe UI" w:cs="Segoe UI"/>
                <w:sz w:val="22"/>
                <w:szCs w:val="22"/>
              </w:rPr>
            </w:pPr>
            <w:r w:rsidRPr="00B90BAF">
              <w:rPr>
                <w:rFonts w:ascii="Segoe UI" w:hAnsi="Segoe UI" w:cs="Segoe UI"/>
              </w:rPr>
              <w:t>Warnings for source code that there was no direct conversion to Snowflake. The code has been converted to a functionally equivalent output but should still be reviewed. </w:t>
            </w:r>
          </w:p>
        </w:tc>
        <w:tc>
          <w:tcPr>
            <w:tcW w:w="2325" w:type="dxa"/>
            <w:tcBorders>
              <w:top w:val="outset" w:color="auto" w:sz="6" w:space="0"/>
              <w:left w:val="outset" w:color="auto" w:sz="6" w:space="0"/>
              <w:bottom w:val="single" w:color="auto" w:sz="6" w:space="0"/>
              <w:right w:val="single" w:color="auto" w:sz="6" w:space="0"/>
            </w:tcBorders>
            <w:shd w:val="clear" w:color="auto" w:fill="FFD966"/>
            <w:hideMark/>
          </w:tcPr>
          <w:p w:rsidRPr="00B90BAF" w:rsidR="00B90BAF" w:rsidP="00B90BAF" w:rsidRDefault="00B90BAF" w14:paraId="6045662D" w14:textId="77777777">
            <w:pPr>
              <w:pStyle w:val="paragraph"/>
              <w:spacing w:before="0" w:beforeAutospacing="0" w:after="0" w:afterAutospacing="0"/>
              <w:jc w:val="center"/>
              <w:textAlignment w:val="baseline"/>
              <w:rPr>
                <w:rFonts w:ascii="Segoe UI" w:hAnsi="Segoe UI" w:cs="Segoe UI"/>
                <w:sz w:val="22"/>
                <w:szCs w:val="22"/>
              </w:rPr>
            </w:pPr>
            <w:r w:rsidRPr="00B90BAF">
              <w:rPr>
                <w:rFonts w:ascii="Segoe UI" w:hAnsi="Segoe UI" w:cs="Segoe UI"/>
              </w:rPr>
              <w:t>Errors that produce a functional or runtime difference. The user may have to invest a </w:t>
            </w:r>
            <w:r w:rsidRPr="00B90BAF">
              <w:rPr>
                <w:rFonts w:ascii="Segoe UI" w:hAnsi="Segoe UI" w:cs="Segoe UI"/>
                <w:u w:val="single"/>
              </w:rPr>
              <w:t>low amount</w:t>
            </w:r>
            <w:r w:rsidRPr="00B90BAF">
              <w:rPr>
                <w:rFonts w:ascii="Segoe UI" w:hAnsi="Segoe UI" w:cs="Segoe UI"/>
              </w:rPr>
              <w:t> of manual effort to complete the conversion.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B90BAF" w:rsidR="00B90BAF" w:rsidP="00B90BAF" w:rsidRDefault="00B90BAF" w14:paraId="616DBA44" w14:textId="77777777">
            <w:pPr>
              <w:pStyle w:val="paragraph"/>
              <w:spacing w:before="0" w:beforeAutospacing="0" w:after="0" w:afterAutospacing="0"/>
              <w:jc w:val="center"/>
              <w:textAlignment w:val="baseline"/>
              <w:rPr>
                <w:rFonts w:ascii="Segoe UI" w:hAnsi="Segoe UI" w:cs="Segoe UI"/>
                <w:sz w:val="22"/>
                <w:szCs w:val="22"/>
              </w:rPr>
            </w:pPr>
            <w:r w:rsidRPr="00B90BAF">
              <w:rPr>
                <w:rStyle w:val="normaltextrun"/>
                <w:rFonts w:ascii="Segoe UI" w:hAnsi="Segoe UI" w:cs="Segoe UI" w:eastAsiaTheme="majorEastAsia"/>
                <w:color w:val="000000"/>
                <w:sz w:val="22"/>
                <w:szCs w:val="22"/>
                <w:shd w:val="clear" w:color="auto" w:fill="FD8D3C"/>
                <w:lang w:val="en"/>
              </w:rPr>
              <w:t>Errors that produce a functional or runtime difference. The user may have to invest a </w:t>
            </w:r>
            <w:r w:rsidRPr="00B90BAF">
              <w:rPr>
                <w:rStyle w:val="normaltextrun"/>
                <w:rFonts w:ascii="Segoe UI" w:hAnsi="Segoe UI" w:cs="Segoe UI" w:eastAsiaTheme="majorEastAsia"/>
                <w:color w:val="000000"/>
                <w:sz w:val="22"/>
                <w:szCs w:val="22"/>
                <w:u w:val="single"/>
                <w:shd w:val="clear" w:color="auto" w:fill="FD8D3C"/>
                <w:lang w:val="en"/>
              </w:rPr>
              <w:t>high amount</w:t>
            </w:r>
            <w:r w:rsidRPr="00B90BAF">
              <w:rPr>
                <w:rStyle w:val="normaltextrun"/>
                <w:rFonts w:ascii="Segoe UI" w:hAnsi="Segoe UI" w:cs="Segoe UI" w:eastAsiaTheme="majorEastAsia"/>
                <w:color w:val="000000"/>
                <w:sz w:val="22"/>
                <w:szCs w:val="22"/>
                <w:shd w:val="clear" w:color="auto" w:fill="FD8D3C"/>
                <w:lang w:val="en"/>
              </w:rPr>
              <w:t> of manual effort to complete the conversion.</w:t>
            </w:r>
            <w:r w:rsidRPr="00B90BAF">
              <w:rPr>
                <w:rStyle w:val="eop"/>
                <w:rFonts w:ascii="Segoe UI" w:hAnsi="Segoe UI" w:cs="Segoe UI"/>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F0000"/>
            <w:hideMark/>
          </w:tcPr>
          <w:p w:rsidRPr="00DB64DE" w:rsidR="00B90BAF" w:rsidP="00B90BAF" w:rsidRDefault="00B90BAF" w14:paraId="498FAE73" w14:textId="7E54743A">
            <w:pPr>
              <w:pStyle w:val="paragraph"/>
              <w:spacing w:before="0" w:beforeAutospacing="0" w:after="0" w:afterAutospacing="0"/>
              <w:jc w:val="center"/>
              <w:textAlignment w:val="baseline"/>
              <w:rPr>
                <w:rFonts w:ascii="Segoe UI" w:hAnsi="Segoe UI" w:cs="Segoe UI"/>
                <w:sz w:val="22"/>
                <w:szCs w:val="22"/>
                <w:highlight w:val="red"/>
              </w:rPr>
            </w:pPr>
            <w:r w:rsidRPr="00DB64DE">
              <w:rPr>
                <w:rStyle w:val="normaltextrun"/>
                <w:rFonts w:ascii="Segoe UI" w:hAnsi="Segoe UI" w:cs="Segoe UI" w:eastAsiaTheme="majorEastAsia"/>
                <w:color w:val="000000"/>
                <w:sz w:val="22"/>
                <w:szCs w:val="22"/>
                <w:highlight w:val="red"/>
                <w:shd w:val="clear" w:color="auto" w:fill="F03B20"/>
                <w:lang w:val="en"/>
              </w:rPr>
              <w:t>Parsing errors or errors that cause significant conversion exceptions in SnowConvert. If the source code is correct, a significant intervention will be required.</w:t>
            </w:r>
            <w:r w:rsidRPr="00DB64DE">
              <w:rPr>
                <w:rStyle w:val="eop"/>
                <w:rFonts w:ascii="Segoe UI" w:hAnsi="Segoe UI" w:cs="Segoe UI"/>
                <w:color w:val="000000"/>
                <w:sz w:val="22"/>
                <w:szCs w:val="22"/>
                <w:highlight w:val="red"/>
                <w:shd w:val="clear" w:color="auto" w:fill="F03B20"/>
              </w:rPr>
              <w:t> </w:t>
            </w:r>
          </w:p>
        </w:tc>
      </w:tr>
    </w:tbl>
    <w:p w:rsidRPr="00B90BAF" w:rsidR="003C5F37" w:rsidP="003C5F37" w:rsidRDefault="003C5F37" w14:paraId="2F819D59" w14:textId="77777777">
      <w:pPr>
        <w:pStyle w:val="paragraph"/>
        <w:spacing w:before="0" w:beforeAutospacing="0" w:after="0" w:afterAutospacing="0"/>
        <w:textAlignment w:val="baseline"/>
        <w:rPr>
          <w:rFonts w:ascii="Segoe UI" w:hAnsi="Segoe UI" w:cs="Segoe UI"/>
          <w:sz w:val="18"/>
          <w:szCs w:val="18"/>
        </w:rPr>
      </w:pPr>
      <w:r w:rsidRPr="00B90BAF">
        <w:rPr>
          <w:rStyle w:val="eop"/>
          <w:rFonts w:ascii="Segoe UI" w:hAnsi="Segoe UI" w:cs="Segoe UI"/>
          <w:sz w:val="22"/>
          <w:szCs w:val="22"/>
        </w:rPr>
        <w:t> </w:t>
      </w:r>
    </w:p>
    <w:p w:rsidR="007A4CF3" w:rsidP="003C5F37" w:rsidRDefault="003C5F37" w14:paraId="6F30E1CA" w14:textId="3CDC2C6D">
      <w:pPr>
        <w:spacing w:line="240" w:lineRule="auto"/>
        <w:rPr>
          <w:rStyle w:val="Hyperlink"/>
          <w:rFonts w:ascii="Segoe UI" w:hAnsi="Segoe UI" w:cs="Segoe UI"/>
          <w:bCs/>
          <w:i/>
          <w:iCs/>
        </w:rPr>
      </w:pPr>
      <w:r w:rsidRPr="00B90BAF">
        <w:rPr>
          <w:rStyle w:val="normaltextrun"/>
          <w:rFonts w:ascii="Segoe UI" w:hAnsi="Segoe UI" w:cs="Segoe UI"/>
          <w:i/>
          <w:iCs/>
        </w:rPr>
        <w:t>For more information on the error codes and their severity, please visit our documentation page on errors:</w:t>
      </w:r>
      <w:r w:rsidRPr="00B90BAF" w:rsidR="000E5A13">
        <w:rPr>
          <w:rStyle w:val="normaltextrun"/>
          <w:rFonts w:ascii="Segoe UI" w:hAnsi="Segoe UI" w:cs="Segoe UI"/>
          <w:i/>
          <w:iCs/>
        </w:rPr>
        <w:t xml:space="preserve"> </w:t>
      </w:r>
      <w:hyperlink w:history="1" r:id="rId19">
        <w:r w:rsidRPr="00B74996" w:rsidR="007A4CF3">
          <w:rPr>
            <w:rStyle w:val="Hyperlink"/>
            <w:rFonts w:ascii="Segoe UI" w:hAnsi="Segoe UI" w:cs="Segoe UI"/>
            <w:bCs/>
            <w:i/>
            <w:iCs/>
          </w:rPr>
          <w:t>https://docs.mobilize.net/snowconvert/oracle-issues-and-troubleshooting</w:t>
        </w:r>
      </w:hyperlink>
    </w:p>
    <w:p w:rsidR="007A4CF3" w:rsidRDefault="007A4CF3" w14:paraId="1FE30834" w14:textId="77777777">
      <w:pPr>
        <w:rPr>
          <w:rStyle w:val="Hyperlink"/>
          <w:rFonts w:ascii="Segoe UI" w:hAnsi="Segoe UI" w:cs="Segoe UI"/>
          <w:bCs/>
          <w:i/>
          <w:iCs/>
        </w:rPr>
      </w:pPr>
      <w:r>
        <w:rPr>
          <w:rStyle w:val="Hyperlink"/>
          <w:rFonts w:ascii="Segoe UI" w:hAnsi="Segoe UI" w:cs="Segoe UI"/>
          <w:bCs/>
          <w:i/>
          <w:iCs/>
        </w:rPr>
        <w:br w:type="page"/>
      </w:r>
    </w:p>
    <w:p w:rsidRPr="00671F23" w:rsidR="00474546" w:rsidP="00671F23" w:rsidRDefault="00474546" w14:paraId="08260F1D" w14:textId="54F09C8E">
      <w:pPr>
        <w:pStyle w:val="Heading1"/>
        <w:rPr>
          <w:rFonts w:ascii="Segoe UI" w:hAnsi="Segoe UI" w:eastAsia="PMingLiU" w:cs="Segoe UI"/>
          <w:b/>
          <w:bCs/>
          <w:color w:val="0085CD"/>
          <w:sz w:val="22"/>
          <w:szCs w:val="22"/>
          <w:lang w:eastAsia="zh-TW"/>
        </w:rPr>
      </w:pPr>
      <w:bookmarkStart w:name="_Toc77865841" w:id="5"/>
      <w:bookmarkStart w:name="_Toc95423622" w:id="6"/>
      <w:r w:rsidRPr="00671F23">
        <w:rPr>
          <w:rFonts w:ascii="Segoe UI" w:hAnsi="Segoe UI" w:eastAsia="PMingLiU" w:cs="Segoe UI"/>
          <w:b/>
          <w:bCs/>
          <w:color w:val="0085CD"/>
          <w:sz w:val="22"/>
          <w:szCs w:val="22"/>
          <w:lang w:eastAsia="zh-TW"/>
        </w:rPr>
        <w:lastRenderedPageBreak/>
        <w:t>FUNCTIONS</w:t>
      </w:r>
      <w:bookmarkEnd w:id="5"/>
      <w:bookmarkEnd w:id="6"/>
      <w:r w:rsidRPr="00671F23">
        <w:rPr>
          <w:rFonts w:ascii="Segoe UI" w:hAnsi="Segoe UI" w:eastAsia="PMingLiU" w:cs="Segoe UI"/>
          <w:b/>
          <w:bCs/>
          <w:color w:val="0085CD"/>
          <w:sz w:val="22"/>
          <w:szCs w:val="22"/>
          <w:lang w:eastAsia="zh-TW"/>
        </w:rPr>
        <w:t xml:space="preserve"> </w:t>
      </w:r>
    </w:p>
    <w:p w:rsidR="00474546" w:rsidP="00474546" w:rsidRDefault="00474546" w14:paraId="371E7831" w14:textId="77777777">
      <w:pPr>
        <w:spacing w:after="120"/>
        <w:rPr>
          <w:rFonts w:ascii="Segoe UI" w:hAnsi="Segoe UI" w:cs="Segoe UI"/>
          <w:bCs/>
        </w:rPr>
      </w:pPr>
      <w:r>
        <w:rPr>
          <w:rFonts w:ascii="Segoe UI" w:hAnsi="Segoe UI" w:cs="Segoe UI"/>
          <w:bCs/>
        </w:rPr>
        <w:t>Snowflake does not support the same features in functions as SQL Server. Not all possible logic and database access can be consistently replicated with Snowflake JavaScript or SQL functions. Some of them are transformed to Snowflake procedures to keep the functional equivalence, but this kind of functions cannot be called from queries due to procedures behavior. These functions are currently transformed to dummy user defined functions.</w:t>
      </w:r>
    </w:p>
    <w:p w:rsidR="00474546" w:rsidP="00474546" w:rsidRDefault="00474546" w14:paraId="26F5D388" w14:textId="77777777">
      <w:pPr>
        <w:ind w:firstLine="720"/>
        <w:rPr>
          <w:rFonts w:ascii="Segoe UI" w:hAnsi="Segoe UI" w:cs="Segoe UI"/>
          <w:bCs/>
        </w:rPr>
      </w:pPr>
      <w:r>
        <w:rPr>
          <w:rFonts w:ascii="Segoe UI" w:hAnsi="Segoe UI" w:cs="Segoe UI"/>
        </w:rPr>
        <w:t xml:space="preserve">Code Conversion Rate:  </w:t>
      </w:r>
      <w:r>
        <w:rPr>
          <w:rFonts w:ascii="Segoe UI" w:hAnsi="Segoe UI" w:cs="Segoe UI"/>
          <w:bCs/>
        </w:rPr>
        <w:t>-</w:t>
      </w:r>
    </w:p>
    <w:p w:rsidR="00474546" w:rsidP="00474546" w:rsidRDefault="00474546" w14:paraId="3FC0D92E" w14:textId="77777777">
      <w:pPr>
        <w:ind w:firstLine="720"/>
        <w:rPr>
          <w:rFonts w:ascii="Segoe UI" w:hAnsi="Segoe UI" w:cs="Segoe UI"/>
        </w:rPr>
      </w:pPr>
      <w:r>
        <w:rPr>
          <w:rFonts w:ascii="Segoe UI" w:hAnsi="Segoe UI" w:cs="Segoe UI"/>
          <w:bCs/>
        </w:rPr>
        <w:t>Object Conversion Rate: -</w:t>
      </w:r>
    </w:p>
    <w:p w:rsidR="00474546" w:rsidP="00474546" w:rsidRDefault="00474546" w14:paraId="64588C35" w14:textId="77777777">
      <w:pPr>
        <w:ind w:firstLine="720"/>
        <w:rPr>
          <w:rFonts w:ascii="Segoe UI" w:hAnsi="Segoe UI" w:cs="Segoe UI"/>
        </w:rPr>
      </w:pPr>
      <w:r>
        <w:rPr>
          <w:rFonts w:ascii="Segoe UI" w:hAnsi="Segoe UI" w:cs="Segoe UI"/>
        </w:rPr>
        <w:t>Number of Scalar Functions:  0</w:t>
      </w:r>
    </w:p>
    <w:p w:rsidR="00474546" w:rsidP="00474546" w:rsidRDefault="00474546" w14:paraId="3407A692" w14:textId="77777777">
      <w:pPr>
        <w:ind w:firstLine="720"/>
        <w:rPr>
          <w:rFonts w:ascii="Segoe UI" w:hAnsi="Segoe UI" w:cs="Segoe UI"/>
        </w:rPr>
      </w:pPr>
      <w:r>
        <w:rPr>
          <w:rFonts w:ascii="Segoe UI" w:hAnsi="Segoe UI" w:cs="Segoe UI"/>
        </w:rPr>
        <w:t>Number of Inline Table-Valued Functions: 0</w:t>
      </w:r>
    </w:p>
    <w:p w:rsidR="00474546" w:rsidP="00474546" w:rsidRDefault="00474546" w14:paraId="248DF64C" w14:textId="77777777">
      <w:pPr>
        <w:ind w:firstLine="720"/>
        <w:rPr>
          <w:rFonts w:ascii="Segoe UI" w:hAnsi="Segoe UI" w:cs="Segoe UI"/>
        </w:rPr>
      </w:pPr>
      <w:r>
        <w:rPr>
          <w:rFonts w:ascii="Segoe UI" w:hAnsi="Segoe UI" w:cs="Segoe UI"/>
        </w:rPr>
        <w:t>Number of Multi-Statement Table-Valued Functions: 0</w:t>
      </w:r>
    </w:p>
    <w:p w:rsidR="00474546" w:rsidP="00474546" w:rsidRDefault="00474546" w14:paraId="752E917B" w14:textId="3C40C200">
      <w:pPr>
        <w:ind w:firstLine="720"/>
        <w:rPr>
          <w:rFonts w:ascii="Segoe UI" w:hAnsi="Segoe UI" w:cs="Segoe UI"/>
        </w:rPr>
      </w:pPr>
      <w:r>
        <w:rPr>
          <w:rFonts w:ascii="Segoe UI" w:hAnsi="Segoe UI" w:cs="Segoe UI"/>
        </w:rPr>
        <w:t xml:space="preserve">Lines of Code: </w:t>
      </w:r>
      <w:r w:rsidR="00943C0E">
        <w:rPr>
          <w:rFonts w:ascii="Segoe UI" w:hAnsi="Segoe UI" w:cs="Segoe UI"/>
        </w:rPr>
        <w:t>-</w:t>
      </w:r>
    </w:p>
    <w:p w:rsidR="00474546" w:rsidP="00474546" w:rsidRDefault="00474546" w14:paraId="16900DA7" w14:textId="23A22833">
      <w:pPr>
        <w:rPr>
          <w:rFonts w:ascii="Segoe UI" w:hAnsi="Segoe UI" w:cs="Segoe UI"/>
        </w:rPr>
      </w:pPr>
      <w:r>
        <w:rPr>
          <w:rFonts w:ascii="Segoe UI" w:hAnsi="Segoe UI" w:cs="Segoe UI"/>
        </w:rPr>
        <w:tab/>
        <w:t xml:space="preserve">Total Parsing Errors: </w:t>
      </w:r>
      <w:r w:rsidR="00943C0E">
        <w:rPr>
          <w:rFonts w:ascii="Segoe UI" w:hAnsi="Segoe UI" w:cs="Segoe UI"/>
        </w:rPr>
        <w:t>-</w:t>
      </w:r>
    </w:p>
    <w:p w:rsidR="00474546" w:rsidP="00474546" w:rsidRDefault="00474546" w14:paraId="2F687DC9" w14:textId="77777777">
      <w:pPr>
        <w:rPr>
          <w:rFonts w:ascii="Segoe UI" w:hAnsi="Segoe UI" w:cs="Segoe UI"/>
        </w:rPr>
      </w:pPr>
    </w:p>
    <w:p w:rsidR="00474546" w:rsidP="00474546" w:rsidRDefault="00474546" w14:paraId="56AE51BF" w14:textId="416EFC5A">
      <w:pPr>
        <w:ind w:firstLine="720"/>
        <w:rPr>
          <w:rFonts w:ascii="Segoe UI" w:hAnsi="Segoe UI" w:cs="Segoe UI"/>
        </w:rPr>
      </w:pPr>
      <w:r>
        <w:rPr>
          <w:rFonts w:ascii="Segoe UI" w:hAnsi="Segoe UI" w:cs="Segoe UI"/>
        </w:rPr>
        <w:t xml:space="preserve">Total Functions: </w:t>
      </w:r>
      <w:r w:rsidR="00943C0E">
        <w:rPr>
          <w:rFonts w:ascii="Segoe UI" w:hAnsi="Segoe UI" w:cs="Segoe UI"/>
        </w:rPr>
        <w:t>-</w:t>
      </w:r>
    </w:p>
    <w:p w:rsidR="00474546" w:rsidP="00474546" w:rsidRDefault="00474546" w14:paraId="78830265" w14:textId="77777777">
      <w:pPr>
        <w:rPr>
          <w:rFonts w:ascii="Segoe UI" w:hAnsi="Segoe UI" w:cs="Segoe UI"/>
        </w:rPr>
      </w:pPr>
    </w:p>
    <w:p w:rsidR="00474546" w:rsidP="00474546" w:rsidRDefault="00474546" w14:paraId="54FFE01D" w14:textId="77777777">
      <w:pPr>
        <w:jc w:val="both"/>
        <w:rPr>
          <w:rFonts w:ascii="Segoe UI" w:hAnsi="Segoe UI" w:cs="Segoe UI"/>
        </w:rPr>
      </w:pPr>
      <w:r>
        <w:rPr>
          <w:rFonts w:ascii="Segoe UI" w:hAnsi="Segoe UI" w:cs="Segoe UI"/>
          <w:i/>
          <w:iCs/>
          <w:u w:val="single"/>
        </w:rPr>
        <w:t>Note</w:t>
      </w:r>
      <w:r>
        <w:rPr>
          <w:rFonts w:ascii="Segoe UI" w:hAnsi="Segoe UI" w:cs="Segoe UI"/>
        </w:rPr>
        <w:t>: Only functions written by SQL are evaluated by SnowConvert and appear in the code conversion rate, number of functions, lines of code, and total parsing errors listed above.</w:t>
      </w:r>
    </w:p>
    <w:p w:rsidR="00474546" w:rsidP="00474546" w:rsidRDefault="00474546" w14:paraId="7745A973" w14:textId="77777777">
      <w:pPr>
        <w:rPr>
          <w:rFonts w:ascii="Segoe UI" w:hAnsi="Segoe UI" w:cs="Segoe UI"/>
        </w:rPr>
      </w:pPr>
    </w:p>
    <w:p w:rsidR="00474546" w:rsidP="00474546" w:rsidRDefault="00474546" w14:paraId="468296B7" w14:textId="77777777">
      <w:pPr>
        <w:rPr>
          <w:rFonts w:ascii="Segoe UI" w:hAnsi="Segoe UI" w:cs="Segoe UI"/>
        </w:rPr>
      </w:pPr>
      <w:r>
        <w:rPr>
          <w:rFonts w:ascii="Segoe UI" w:hAnsi="Segoe UI" w:cs="Segoe UI"/>
        </w:rPr>
        <w:tab/>
        <w:t>SQL Function Conversion Breakdown:</w:t>
      </w:r>
      <w:r>
        <w:rPr>
          <w:rFonts w:ascii="Segoe UI" w:hAnsi="Segoe UI" w:cs="Segoe UI"/>
        </w:rPr>
        <w:tab/>
      </w:r>
    </w:p>
    <w:p w:rsidR="00474546" w:rsidP="00474546" w:rsidRDefault="00474546" w14:paraId="1ADCC0BA" w14:textId="77777777">
      <w:pPr>
        <w:rPr>
          <w:rFonts w:ascii="Segoe UI" w:hAnsi="Segoe UI" w:cs="Segoe UI"/>
        </w:rPr>
      </w:pPr>
      <w:r>
        <w:rPr>
          <w:rFonts w:ascii="Segoe UI" w:hAnsi="Segoe UI" w:cs="Segoe UI"/>
        </w:rPr>
        <w:tab/>
      </w:r>
      <w:r>
        <w:rPr>
          <w:rFonts w:ascii="Segoe UI" w:hAnsi="Segoe UI" w:cs="Segoe UI"/>
        </w:rPr>
        <w:tab/>
        <w:t>Function calls inside DML: 0</w:t>
      </w:r>
    </w:p>
    <w:p w:rsidR="00474546" w:rsidP="00474546" w:rsidRDefault="00474546" w14:paraId="21DA55AC" w14:textId="77777777">
      <w:pPr>
        <w:rPr>
          <w:rFonts w:ascii="Segoe UI" w:hAnsi="Segoe UI" w:cs="Segoe UI"/>
        </w:rPr>
      </w:pPr>
      <w:r>
        <w:rPr>
          <w:rFonts w:ascii="Segoe UI" w:hAnsi="Segoe UI" w:cs="Segoe UI"/>
        </w:rPr>
        <w:tab/>
      </w:r>
      <w:r>
        <w:rPr>
          <w:rFonts w:ascii="Segoe UI" w:hAnsi="Segoe UI" w:cs="Segoe UI"/>
        </w:rPr>
        <w:tab/>
        <w:t>Function calls inside DDL: 0</w:t>
      </w:r>
    </w:p>
    <w:p w:rsidR="00474546" w:rsidP="00474546" w:rsidRDefault="00474546" w14:paraId="50156081" w14:textId="77777777">
      <w:pPr>
        <w:rPr>
          <w:rFonts w:ascii="Segoe UI" w:hAnsi="Segoe UI" w:cs="Segoe UI"/>
        </w:rPr>
      </w:pPr>
    </w:p>
    <w:p w:rsidR="00474546" w:rsidP="00474546" w:rsidRDefault="00474546" w14:paraId="5F241778" w14:textId="77777777">
      <w:pPr>
        <w:rPr>
          <w:rFonts w:ascii="Segoe UI" w:hAnsi="Segoe UI" w:cs="Segoe UI"/>
        </w:rPr>
      </w:pPr>
      <w:r>
        <w:rPr>
          <w:rFonts w:ascii="Segoe UI" w:hAnsi="Segoe UI" w:cs="Segoe UI"/>
        </w:rPr>
        <w:t xml:space="preserve">If you want to know more about this transformation you can follow this link: </w:t>
      </w:r>
      <w:hyperlink w:history="1" r:id="rId20">
        <w:r>
          <w:rPr>
            <w:rStyle w:val="Hyperlink"/>
          </w:rPr>
          <w:t>https://docs.mobilize.net/snowconvert/for-transactsql/translation-reference</w:t>
        </w:r>
      </w:hyperlink>
    </w:p>
    <w:p w:rsidR="003C5F37" w:rsidP="00474546" w:rsidRDefault="003C5F37" w14:paraId="0612A360" w14:textId="267C5271">
      <w:pPr>
        <w:rPr>
          <w:rFonts w:ascii="Segoe UI" w:hAnsi="Segoe UI" w:eastAsia="Times New Roman" w:cs="Segoe UI"/>
          <w:b/>
          <w:bCs/>
          <w:color w:val="000000" w:themeColor="text1"/>
        </w:rPr>
      </w:pPr>
    </w:p>
    <w:p w:rsidRPr="00895EF3" w:rsidR="00405B5B" w:rsidP="00405B5B" w:rsidRDefault="00405B5B" w14:paraId="0AF7531F" w14:textId="77777777">
      <w:pPr>
        <w:pStyle w:val="Heading1"/>
        <w:rPr>
          <w:rFonts w:ascii="Segoe UI" w:hAnsi="Segoe UI" w:eastAsia="PMingLiU" w:cs="Segoe UI"/>
          <w:b/>
          <w:bCs/>
          <w:color w:val="0085CD"/>
          <w:sz w:val="22"/>
          <w:szCs w:val="22"/>
          <w:lang w:eastAsia="zh-TW"/>
        </w:rPr>
      </w:pPr>
      <w:bookmarkStart w:name="_Toc94693705" w:id="7"/>
      <w:bookmarkStart w:name="_Toc95288219" w:id="8"/>
      <w:bookmarkStart w:name="_Toc95423623" w:id="9"/>
      <w:r>
        <w:rPr>
          <w:rFonts w:ascii="Segoe UI" w:hAnsi="Segoe UI" w:eastAsia="PMingLiU" w:cs="Segoe UI"/>
          <w:b/>
          <w:bCs/>
          <w:color w:val="0085CD"/>
          <w:sz w:val="22"/>
          <w:szCs w:val="22"/>
          <w:lang w:eastAsia="zh-TW"/>
        </w:rPr>
        <w:t>GLOSSARY</w:t>
      </w:r>
      <w:bookmarkEnd w:id="7"/>
      <w:bookmarkEnd w:id="8"/>
      <w:bookmarkEnd w:id="9"/>
    </w:p>
    <w:p w:rsidR="00405B5B" w:rsidP="00405B5B" w:rsidRDefault="00405B5B" w14:paraId="4D3C819C" w14:textId="77777777">
      <w:pPr>
        <w:jc w:val="both"/>
        <w:rPr>
          <w:rFonts w:ascii="Segoe UI" w:hAnsi="Segoe UI" w:cs="Segoe UI"/>
        </w:rPr>
      </w:pPr>
      <w:r w:rsidRPr="005B6FC9">
        <w:rPr>
          <w:rFonts w:ascii="Segoe UI" w:hAnsi="Segoe UI" w:cs="Segoe UI"/>
        </w:rPr>
        <w:t>In this section, we try to explain concepts used in multiple report documents generated by SnowConvert.</w:t>
      </w:r>
      <w:r>
        <w:rPr>
          <w:rFonts w:ascii="Segoe UI" w:hAnsi="Segoe UI" w:cs="Segoe UI"/>
        </w:rPr>
        <w:t xml:space="preserve"> You can also read more about the terminology used in SnowConvert on our </w:t>
      </w:r>
      <w:hyperlink w:history="1" w:anchor="glossary" r:id="rId21">
        <w:r w:rsidRPr="005B6FC9">
          <w:rPr>
            <w:rStyle w:val="Hyperlink"/>
            <w:rFonts w:ascii="Segoe UI" w:hAnsi="Segoe UI" w:cs="Segoe UI"/>
          </w:rPr>
          <w:t>documentation page</w:t>
        </w:r>
      </w:hyperlink>
      <w:r>
        <w:rPr>
          <w:rFonts w:ascii="Segoe UI" w:hAnsi="Segoe UI" w:cs="Segoe UI"/>
        </w:rPr>
        <w:t xml:space="preserve">. </w:t>
      </w:r>
    </w:p>
    <w:p w:rsidR="00405B5B" w:rsidP="00405B5B" w:rsidRDefault="00405B5B" w14:paraId="2545241A" w14:textId="77777777">
      <w:pPr>
        <w:jc w:val="both"/>
        <w:rPr>
          <w:rFonts w:ascii="Segoe UI" w:hAnsi="Segoe UI" w:cs="Segoe UI"/>
        </w:rPr>
      </w:pPr>
    </w:p>
    <w:p w:rsidRPr="002764D5" w:rsidR="00405B5B" w:rsidP="00405B5B" w:rsidRDefault="00405B5B" w14:paraId="6886B888" w14:textId="77777777">
      <w:pPr>
        <w:pStyle w:val="ListParagraph"/>
        <w:numPr>
          <w:ilvl w:val="0"/>
          <w:numId w:val="10"/>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Total Conversion Issues, </w:t>
      </w:r>
      <w:r w:rsidRPr="001434CB">
        <w:rPr>
          <w:rFonts w:ascii="Segoe UI" w:hAnsi="Segoe UI" w:eastAsia="Times New Roman" w:cs="Segoe UI"/>
          <w:color w:val="000000" w:themeColor="text1"/>
        </w:rPr>
        <w:t>the total count of conversion issues that happened during the conversion process. A conversion issue is an error that happened during the conversion process related to file I/O, memory management, or any abnormal situation that could not be handled. These are unhandled code exceptions and are considered critical issues</w:t>
      </w:r>
    </w:p>
    <w:p w:rsidRPr="00C52E85" w:rsidR="00405B5B" w:rsidP="00405B5B" w:rsidRDefault="00405B5B" w14:paraId="1362375D" w14:textId="77777777">
      <w:pPr>
        <w:pStyle w:val="ListParagraph"/>
        <w:numPr>
          <w:ilvl w:val="0"/>
          <w:numId w:val="10"/>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lastRenderedPageBreak/>
        <w:t xml:space="preserve">Total Parsing Errors, </w:t>
      </w:r>
      <w:r w:rsidRPr="001434CB">
        <w:rPr>
          <w:rFonts w:ascii="Segoe UI" w:hAnsi="Segoe UI" w:eastAsia="Times New Roman" w:cs="Segoe UI"/>
          <w:color w:val="000000" w:themeColor="text1"/>
        </w:rPr>
        <w:t>the total count of parsing errors that occurred during the code analysis process. A parsing error occurs when the parser (the component that reads the source code files) encounters something unexpected. This usually means a syntax error, which refers to a code element in the file that did not match the SQL grammar specification that the parser was expecting. In other cases, these errors can also occur because the parser is not yet ready to support a specific grammar. Parsing errors are also considered critical issues. If this number is high in relation with the migration workload size, input code revision is advised.</w:t>
      </w:r>
    </w:p>
    <w:p w:rsidRPr="001434CB" w:rsidR="00405B5B" w:rsidP="00405B5B" w:rsidRDefault="00405B5B" w14:paraId="39F2AB39" w14:textId="77777777">
      <w:pPr>
        <w:pStyle w:val="ListParagraph"/>
        <w:numPr>
          <w:ilvl w:val="0"/>
          <w:numId w:val="10"/>
        </w:numPr>
        <w:jc w:val="both"/>
        <w:rPr>
          <w:rFonts w:ascii="Segoe UI" w:hAnsi="Segoe UI" w:eastAsia="Times New Roman" w:cs="Segoe UI"/>
          <w:color w:val="000000" w:themeColor="text1"/>
        </w:rPr>
      </w:pPr>
      <w:r w:rsidRPr="00160375">
        <w:rPr>
          <w:rFonts w:ascii="Segoe UI" w:hAnsi="Segoe UI" w:eastAsia="Times New Roman" w:cs="Segoe UI"/>
          <w:b/>
          <w:bCs/>
          <w:color w:val="000000" w:themeColor="text1"/>
        </w:rPr>
        <w:t xml:space="preserve">Total Warnings, </w:t>
      </w:r>
      <w:r w:rsidRPr="001434CB">
        <w:rPr>
          <w:rFonts w:ascii="Segoe UI" w:hAnsi="Segoe UI" w:eastAsia="Times New Roman" w:cs="Segoe UI"/>
          <w:color w:val="000000" w:themeColor="text1"/>
        </w:rPr>
        <w:t>the total count of warnings that SnowConvert generated for the given input. A warning is inserted when the translation of a specific element is mostly functionally equivalent but there are some corner cases in which some user intervention might be required. They have low severity because their intention is to provide information that can be reviewed if the code shows any kind of functional difference when executed on the target platform.</w:t>
      </w:r>
    </w:p>
    <w:p w:rsidRPr="00160375" w:rsidR="00BC6F7B" w:rsidP="00BC6F7B" w:rsidRDefault="00BC6F7B" w14:paraId="0D265D4A" w14:textId="77777777">
      <w:pPr>
        <w:pStyle w:val="ListParagraph"/>
        <w:numPr>
          <w:ilvl w:val="0"/>
          <w:numId w:val="10"/>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Total Lines of Code (LOC), </w:t>
      </w:r>
      <w:r w:rsidRPr="001434CB">
        <w:rPr>
          <w:rFonts w:ascii="Segoe UI" w:hAnsi="Segoe UI" w:eastAsia="Times New Roman" w:cs="Segoe UI"/>
          <w:color w:val="000000" w:themeColor="text1"/>
        </w:rPr>
        <w:t>the total number of lines in the text of the source code files</w:t>
      </w:r>
      <w:r>
        <w:rPr>
          <w:rFonts w:ascii="Segoe UI" w:hAnsi="Segoe UI" w:eastAsia="Times New Roman" w:cs="Segoe UI"/>
          <w:color w:val="000000" w:themeColor="text1"/>
        </w:rPr>
        <w:t xml:space="preserve">, that are not </w:t>
      </w:r>
      <w:r w:rsidRPr="001434CB">
        <w:rPr>
          <w:rFonts w:ascii="Segoe UI" w:hAnsi="Segoe UI" w:eastAsia="Times New Roman" w:cs="Segoe UI"/>
          <w:color w:val="000000" w:themeColor="text1"/>
        </w:rPr>
        <w:t>comments or blank lines</w:t>
      </w:r>
      <w:r>
        <w:rPr>
          <w:rFonts w:ascii="Segoe UI" w:hAnsi="Segoe UI" w:eastAsia="Times New Roman" w:cs="Segoe UI"/>
          <w:color w:val="000000" w:themeColor="text1"/>
        </w:rPr>
        <w:t>,</w:t>
      </w:r>
      <w:r w:rsidRPr="001434CB">
        <w:rPr>
          <w:rFonts w:ascii="Segoe UI" w:hAnsi="Segoe UI" w:eastAsia="Times New Roman" w:cs="Segoe UI"/>
          <w:color w:val="000000" w:themeColor="text1"/>
        </w:rPr>
        <w:t xml:space="preserve"> that were processed by the conversion tool. </w:t>
      </w:r>
    </w:p>
    <w:p w:rsidRPr="004759AD" w:rsidR="00405B5B" w:rsidP="00405B5B" w:rsidRDefault="00405B5B" w14:paraId="5CBCD590" w14:textId="32E27408">
      <w:pPr>
        <w:pStyle w:val="ListParagraph"/>
        <w:numPr>
          <w:ilvl w:val="0"/>
          <w:numId w:val="10"/>
        </w:numPr>
        <w:jc w:val="both"/>
        <w:rPr>
          <w:rFonts w:ascii="Segoe UI" w:hAnsi="Segoe UI" w:eastAsia="Times New Roman" w:cs="Segoe UI"/>
          <w:b/>
          <w:bCs/>
          <w:color w:val="000000" w:themeColor="text1"/>
        </w:rPr>
      </w:pPr>
      <w:r w:rsidRPr="004759AD">
        <w:rPr>
          <w:rFonts w:ascii="Segoe UI" w:hAnsi="Segoe UI" w:eastAsia="Times New Roman" w:cs="Segoe UI"/>
          <w:b/>
          <w:bCs/>
          <w:color w:val="000000" w:themeColor="text1"/>
        </w:rPr>
        <w:t>Identified Objects</w:t>
      </w:r>
      <w:r w:rsidRPr="004759AD">
        <w:rPr>
          <w:rFonts w:ascii="Segoe UI" w:hAnsi="Segoe UI" w:eastAsia="Times New Roman" w:cs="Segoe UI"/>
          <w:color w:val="000000" w:themeColor="text1"/>
        </w:rPr>
        <w:t xml:space="preserve">, </w:t>
      </w:r>
      <w:r w:rsidRPr="001434CB">
        <w:rPr>
          <w:rFonts w:ascii="Segoe UI" w:hAnsi="Segoe UI" w:eastAsia="Times New Roman" w:cs="Segoe UI"/>
          <w:color w:val="000000" w:themeColor="text1"/>
        </w:rPr>
        <w:t xml:space="preserve">in general, this refers to TABLES, VIEWS and PROCEDURES. These objects are classified as top-level because they are usually the “root” elements for a database dialect DDL, and they can contain other “smaller” definitions. The top-level objects vary from one SQL dialect to another (Oracle, Teradata, </w:t>
      </w:r>
      <w:proofErr w:type="spellStart"/>
      <w:r w:rsidRPr="001434CB">
        <w:rPr>
          <w:rFonts w:ascii="Segoe UI" w:hAnsi="Segoe UI" w:eastAsia="Times New Roman" w:cs="Segoe UI"/>
          <w:color w:val="000000" w:themeColor="text1"/>
        </w:rPr>
        <w:t>SqlServer</w:t>
      </w:r>
      <w:proofErr w:type="spellEnd"/>
      <w:r w:rsidRPr="001434CB">
        <w:rPr>
          <w:rFonts w:ascii="Segoe UI" w:hAnsi="Segoe UI" w:eastAsia="Times New Roman" w:cs="Segoe UI"/>
          <w:color w:val="000000" w:themeColor="text1"/>
        </w:rPr>
        <w:t xml:space="preserve">, </w:t>
      </w:r>
      <w:proofErr w:type="spellStart"/>
      <w:r w:rsidRPr="001434CB">
        <w:rPr>
          <w:rFonts w:ascii="Segoe UI" w:hAnsi="Segoe UI" w:eastAsia="Times New Roman" w:cs="Segoe UI"/>
          <w:color w:val="000000" w:themeColor="text1"/>
        </w:rPr>
        <w:t>et</w:t>
      </w:r>
      <w:r w:rsidR="001E57CB">
        <w:rPr>
          <w:rFonts w:ascii="Segoe UI" w:hAnsi="Segoe UI" w:eastAsia="Times New Roman" w:cs="Segoe UI"/>
          <w:color w:val="000000" w:themeColor="text1"/>
        </w:rPr>
        <w:t>c</w:t>
      </w:r>
      <w:proofErr w:type="spellEnd"/>
      <w:r w:rsidRPr="001434CB">
        <w:rPr>
          <w:rFonts w:ascii="Segoe UI" w:hAnsi="Segoe UI" w:eastAsia="Times New Roman" w:cs="Segoe UI"/>
          <w:color w:val="000000" w:themeColor="text1"/>
        </w:rPr>
        <w:t xml:space="preserve">). For more information about top-level objects in each SQL dialect SnowConvert supports, you can check </w:t>
      </w:r>
      <w:hyperlink w:history="1" r:id="rId22">
        <w:r w:rsidRPr="001434CB">
          <w:rPr>
            <w:rStyle w:val="Hyperlink"/>
            <w:rFonts w:eastAsia="Times New Roman"/>
          </w:rPr>
          <w:t>this link</w:t>
        </w:r>
      </w:hyperlink>
      <w:r w:rsidRPr="001434CB">
        <w:rPr>
          <w:rFonts w:ascii="Segoe UI" w:hAnsi="Segoe UI" w:eastAsia="Times New Roman" w:cs="Segoe UI"/>
          <w:color w:val="000000" w:themeColor="text1"/>
        </w:rPr>
        <w:t xml:space="preserve"> </w:t>
      </w:r>
      <w:r w:rsidR="009F0024">
        <w:rPr>
          <w:rFonts w:ascii="Segoe UI" w:hAnsi="Segoe UI" w:eastAsia="Times New Roman" w:cs="Segoe UI"/>
          <w:color w:val="000000" w:themeColor="text1"/>
        </w:rPr>
        <w:t xml:space="preserve"> </w:t>
      </w:r>
      <w:r w:rsidRPr="001434CB">
        <w:rPr>
          <w:rFonts w:ascii="Segoe UI" w:hAnsi="Segoe UI" w:eastAsia="Times New Roman" w:cs="Segoe UI"/>
          <w:color w:val="000000" w:themeColor="text1"/>
        </w:rPr>
        <w:t xml:space="preserve">in our documentation. Parsing errors might cause SnowConvert to </w:t>
      </w:r>
      <w:r w:rsidRPr="0036275C">
        <w:rPr>
          <w:rFonts w:ascii="Segoe UI" w:hAnsi="Segoe UI" w:eastAsia="Times New Roman" w:cs="Segoe UI"/>
          <w:b/>
          <w:bCs/>
          <w:color w:val="000000" w:themeColor="text1"/>
        </w:rPr>
        <w:t>not</w:t>
      </w:r>
      <w:r w:rsidRPr="001434CB">
        <w:rPr>
          <w:rFonts w:ascii="Segoe UI" w:hAnsi="Segoe UI" w:eastAsia="Times New Roman" w:cs="Segoe UI"/>
          <w:color w:val="000000" w:themeColor="text1"/>
        </w:rPr>
        <w:t xml:space="preserve"> be able to properly count all top-level objects.</w:t>
      </w:r>
    </w:p>
    <w:p w:rsidRPr="00E01854" w:rsidR="00405B5B" w:rsidP="00405B5B" w:rsidRDefault="00405B5B" w14:paraId="5359DDFD" w14:textId="3AB5DD99">
      <w:pPr>
        <w:pStyle w:val="ListParagraph"/>
        <w:numPr>
          <w:ilvl w:val="0"/>
          <w:numId w:val="10"/>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Unrecognized</w:t>
      </w:r>
      <w:r w:rsidRPr="0032497C">
        <w:rPr>
          <w:rFonts w:ascii="Segoe UI" w:hAnsi="Segoe UI" w:eastAsia="Times New Roman" w:cs="Segoe UI"/>
          <w:b/>
          <w:bCs/>
          <w:color w:val="000000" w:themeColor="text1"/>
        </w:rPr>
        <w:t xml:space="preserve"> </w:t>
      </w:r>
      <w:r>
        <w:rPr>
          <w:rFonts w:ascii="Segoe UI" w:hAnsi="Segoe UI" w:eastAsia="Times New Roman" w:cs="Segoe UI"/>
          <w:b/>
          <w:bCs/>
          <w:color w:val="000000" w:themeColor="text1"/>
        </w:rPr>
        <w:t>Elements</w:t>
      </w:r>
      <w:r w:rsidRPr="0095159E">
        <w:rPr>
          <w:rFonts w:ascii="Segoe UI" w:hAnsi="Segoe UI" w:eastAsia="Times New Roman" w:cs="Segoe UI"/>
          <w:b/>
          <w:bCs/>
          <w:color w:val="000000" w:themeColor="text1"/>
        </w:rPr>
        <w:t>,</w:t>
      </w:r>
      <w:r>
        <w:rPr>
          <w:rFonts w:ascii="Segoe UI" w:hAnsi="Segoe UI" w:eastAsia="Times New Roman" w:cs="Segoe UI"/>
          <w:color w:val="000000" w:themeColor="text1"/>
        </w:rPr>
        <w:t xml:space="preserve"> any code element (or parts of them) such as DML, DDL, control statements, with parsing errors that SnowConvert was unable to </w:t>
      </w:r>
      <w:r w:rsidR="004011BE">
        <w:rPr>
          <w:rFonts w:ascii="Segoe UI" w:hAnsi="Segoe UI" w:eastAsia="Times New Roman" w:cs="Segoe UI"/>
          <w:color w:val="000000" w:themeColor="text1"/>
        </w:rPr>
        <w:t>process</w:t>
      </w:r>
      <w:r>
        <w:rPr>
          <w:rFonts w:ascii="Segoe UI" w:hAnsi="Segoe UI" w:eastAsia="Times New Roman" w:cs="Segoe UI"/>
          <w:color w:val="000000" w:themeColor="text1"/>
        </w:rPr>
        <w:t xml:space="preserve">. </w:t>
      </w:r>
    </w:p>
    <w:p w:rsidRPr="00632546" w:rsidR="006A4A8A" w:rsidP="006A4A8A" w:rsidRDefault="006A4A8A" w14:paraId="650EC627" w14:textId="77777777">
      <w:pPr>
        <w:pStyle w:val="ListParagraph"/>
        <w:numPr>
          <w:ilvl w:val="0"/>
          <w:numId w:val="10"/>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Lines of Code in Unrecognized</w:t>
      </w:r>
      <w:r w:rsidRPr="0032497C">
        <w:rPr>
          <w:rFonts w:ascii="Segoe UI" w:hAnsi="Segoe UI" w:eastAsia="Times New Roman" w:cs="Segoe UI"/>
          <w:b/>
          <w:bCs/>
          <w:color w:val="000000" w:themeColor="text1"/>
        </w:rPr>
        <w:t xml:space="preserve"> </w:t>
      </w:r>
      <w:r>
        <w:rPr>
          <w:rFonts w:ascii="Segoe UI" w:hAnsi="Segoe UI" w:eastAsia="Times New Roman" w:cs="Segoe UI"/>
          <w:b/>
          <w:bCs/>
          <w:color w:val="000000" w:themeColor="text1"/>
        </w:rPr>
        <w:t>Elements</w:t>
      </w:r>
      <w:r w:rsidRPr="0095159E">
        <w:rPr>
          <w:rFonts w:ascii="Segoe UI" w:hAnsi="Segoe UI" w:eastAsia="Times New Roman" w:cs="Segoe UI"/>
          <w:b/>
          <w:bCs/>
          <w:color w:val="000000" w:themeColor="text1"/>
        </w:rPr>
        <w:t>,</w:t>
      </w:r>
      <w:r>
        <w:rPr>
          <w:rFonts w:ascii="Segoe UI" w:hAnsi="Segoe UI" w:eastAsia="Times New Roman" w:cs="Segoe UI"/>
          <w:color w:val="000000" w:themeColor="text1"/>
        </w:rPr>
        <w:t xml:space="preserve"> the total lines of code in all the unrecognized elements. This is a good indicator of how much code SnowConvert was </w:t>
      </w:r>
      <w:r w:rsidRPr="00E20386">
        <w:rPr>
          <w:rFonts w:ascii="Segoe UI" w:hAnsi="Segoe UI" w:eastAsia="Times New Roman" w:cs="Segoe UI"/>
          <w:b/>
          <w:bCs/>
          <w:color w:val="000000" w:themeColor="text1"/>
        </w:rPr>
        <w:t>not</w:t>
      </w:r>
      <w:r>
        <w:rPr>
          <w:rFonts w:ascii="Segoe UI" w:hAnsi="Segoe UI" w:eastAsia="Times New Roman" w:cs="Segoe UI"/>
          <w:color w:val="000000" w:themeColor="text1"/>
        </w:rPr>
        <w:t xml:space="preserve"> able to process. </w:t>
      </w:r>
    </w:p>
    <w:p w:rsidRPr="0095159E" w:rsidR="00405B5B" w:rsidP="00405B5B" w:rsidRDefault="00405B5B" w14:paraId="39A6033C" w14:textId="77777777">
      <w:pPr>
        <w:pStyle w:val="ListParagraph"/>
        <w:numPr>
          <w:ilvl w:val="0"/>
          <w:numId w:val="10"/>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Fully Converted Objects, </w:t>
      </w:r>
      <w:r>
        <w:rPr>
          <w:rFonts w:ascii="Segoe UI" w:hAnsi="Segoe UI" w:eastAsia="Times New Roman" w:cs="Segoe UI"/>
          <w:color w:val="000000" w:themeColor="text1"/>
        </w:rPr>
        <w:t xml:space="preserve">the count of </w:t>
      </w:r>
      <w:r w:rsidRPr="0032497C">
        <w:rPr>
          <w:rFonts w:ascii="Segoe UI" w:hAnsi="Segoe UI" w:eastAsia="Times New Roman" w:cs="Segoe UI"/>
          <w:color w:val="000000" w:themeColor="text1"/>
        </w:rPr>
        <w:t>top-level</w:t>
      </w:r>
      <w:r>
        <w:rPr>
          <w:rFonts w:ascii="Segoe UI" w:hAnsi="Segoe UI" w:eastAsia="Times New Roman" w:cs="Segoe UI"/>
          <w:color w:val="000000" w:themeColor="text1"/>
        </w:rPr>
        <w:t xml:space="preserve"> objects that were fully converted without any error in any of their sub-parts. They are considered ready for deployment.</w:t>
      </w:r>
    </w:p>
    <w:p w:rsidRPr="00B125EB" w:rsidR="004011BE" w:rsidP="004011BE" w:rsidRDefault="004011BE" w14:paraId="6E0303E8" w14:textId="77777777">
      <w:pPr>
        <w:pStyle w:val="ListParagraph"/>
        <w:numPr>
          <w:ilvl w:val="0"/>
          <w:numId w:val="10"/>
        </w:numPr>
        <w:jc w:val="both"/>
        <w:rPr>
          <w:rFonts w:ascii="Segoe UI" w:hAnsi="Segoe UI" w:eastAsia="Times New Roman" w:cs="Segoe UI"/>
          <w:b/>
          <w:bCs/>
          <w:color w:val="000000" w:themeColor="text1"/>
        </w:rPr>
      </w:pPr>
      <w:r>
        <w:rPr>
          <w:rFonts w:ascii="Segoe UI" w:hAnsi="Segoe UI" w:cs="Segoe UI"/>
          <w:b/>
          <w:bCs/>
        </w:rPr>
        <w:t xml:space="preserve">Code </w:t>
      </w:r>
      <w:r w:rsidRPr="00B125EB">
        <w:rPr>
          <w:rFonts w:ascii="Segoe UI" w:hAnsi="Segoe UI" w:cs="Segoe UI"/>
          <w:b/>
          <w:bCs/>
        </w:rPr>
        <w:t>Conversion Rate</w:t>
      </w:r>
      <w:r>
        <w:rPr>
          <w:rFonts w:ascii="Segoe UI" w:hAnsi="Segoe UI" w:cs="Segoe UI"/>
          <w:b/>
          <w:bCs/>
        </w:rPr>
        <w:t xml:space="preserve"> (SQL)</w:t>
      </w:r>
      <w:r w:rsidRPr="00B125EB">
        <w:rPr>
          <w:rFonts w:ascii="Segoe UI" w:hAnsi="Segoe UI" w:cs="Segoe UI"/>
          <w:b/>
          <w:bCs/>
        </w:rPr>
        <w:t>,</w:t>
      </w:r>
      <w:r>
        <w:rPr>
          <w:rFonts w:ascii="Segoe UI" w:hAnsi="Segoe UI" w:cs="Segoe UI"/>
          <w:b/>
          <w:bCs/>
        </w:rPr>
        <w:t xml:space="preserve"> </w:t>
      </w:r>
      <w:r w:rsidRPr="0074303D">
        <w:rPr>
          <w:rFonts w:ascii="Segoe UI" w:hAnsi="Segoe UI" w:eastAsia="Times New Roman" w:cs="Segoe UI"/>
          <w:b/>
          <w:bCs/>
          <w:color w:val="000000" w:themeColor="text1"/>
        </w:rPr>
        <w:t>t</w:t>
      </w:r>
      <w:r w:rsidRPr="0074303D">
        <w:rPr>
          <w:rFonts w:ascii="Segoe UI" w:hAnsi="Segoe UI" w:eastAsia="Times New Roman" w:cs="Segoe UI"/>
          <w:color w:val="000000" w:themeColor="text1"/>
        </w:rPr>
        <w:t xml:space="preserve">his metric is calculated using as reference the source code of both recognized and unrecognized elements in the given workload. The conversion rate is the percentage of source code that was successfully converted by SnowConvert into functionally equivalent Snowflake code. Take into consideration that unrecognized elements (because of parsing issues) will affect this metric, as their source code will be counted as not converted. Furthermore, elements that do not have equivalence in Snowflake will also punish the conversion rate, because even though SnowConvert is able to process them (frequently by removing them or commenting them) the translation does </w:t>
      </w:r>
      <w:r w:rsidRPr="0074303D">
        <w:rPr>
          <w:rFonts w:ascii="Segoe UI" w:hAnsi="Segoe UI" w:eastAsia="Times New Roman" w:cs="Segoe UI"/>
          <w:color w:val="000000" w:themeColor="text1"/>
        </w:rPr>
        <w:lastRenderedPageBreak/>
        <w:t>not represent a functionally equivalent code. For example, if there is a lot of code of indexes (which do not have an equivalent in Snowflake) the conversion rate can be highly punished because the source code of those unsupported elements might represent a significant part of the overall workload</w:t>
      </w:r>
      <w:r>
        <w:t>.</w:t>
      </w:r>
      <w:r>
        <w:rPr>
          <w:rFonts w:ascii="Segoe UI" w:hAnsi="Segoe UI" w:cs="Segoe UI"/>
        </w:rPr>
        <w:t xml:space="preserve"> </w:t>
      </w:r>
    </w:p>
    <w:p w:rsidRPr="001E146A" w:rsidR="00405B5B" w:rsidP="005A199C" w:rsidRDefault="00405B5B" w14:paraId="0A73790B" w14:textId="14384D78">
      <w:pPr>
        <w:pStyle w:val="ListParagraph"/>
        <w:numPr>
          <w:ilvl w:val="0"/>
          <w:numId w:val="10"/>
        </w:numPr>
        <w:jc w:val="both"/>
        <w:rPr>
          <w:rFonts w:ascii="Segoe UI" w:hAnsi="Segoe UI" w:eastAsia="Times New Roman" w:cs="Segoe UI"/>
          <w:b/>
          <w:bCs/>
          <w:color w:val="000000" w:themeColor="text1"/>
        </w:rPr>
      </w:pPr>
      <w:r w:rsidRPr="00BB6E99">
        <w:rPr>
          <w:rFonts w:ascii="Segoe UI" w:hAnsi="Segoe UI" w:eastAsia="Times New Roman" w:cs="Segoe UI"/>
          <w:b/>
          <w:bCs/>
          <w:color w:val="000000" w:themeColor="text1"/>
        </w:rPr>
        <w:t xml:space="preserve">Object Conversion Rate, </w:t>
      </w:r>
      <w:r w:rsidRPr="00BB6E99">
        <w:rPr>
          <w:rFonts w:ascii="Segoe UI" w:hAnsi="Segoe UI" w:eastAsia="Times New Roman" w:cs="Segoe UI"/>
          <w:color w:val="000000" w:themeColor="text1"/>
        </w:rPr>
        <w:t xml:space="preserve">the percentage between </w:t>
      </w:r>
      <w:r w:rsidRPr="00BB6E99">
        <w:rPr>
          <w:rFonts w:ascii="Segoe UI" w:hAnsi="Segoe UI" w:eastAsia="Times New Roman" w:cs="Segoe UI"/>
          <w:b/>
          <w:bCs/>
          <w:color w:val="000000" w:themeColor="text1"/>
        </w:rPr>
        <w:t>fully</w:t>
      </w:r>
      <w:r w:rsidRPr="00BB6E99">
        <w:rPr>
          <w:rFonts w:ascii="Segoe UI" w:hAnsi="Segoe UI" w:eastAsia="Times New Roman" w:cs="Segoe UI"/>
          <w:color w:val="000000" w:themeColor="text1"/>
        </w:rPr>
        <w:t xml:space="preserve"> converted objects and identified objects. </w:t>
      </w:r>
    </w:p>
    <w:sectPr w:rsidRPr="00311C5D" w:rsidR="001E146A" w:rsidSect="00DB64DE">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5C325" w14:textId="77777777" w:rsidR="00C47110" w:rsidRDefault="00C47110">
      <w:pPr>
        <w:spacing w:line="240" w:lineRule="auto"/>
      </w:pPr>
      <w:r>
        <w:separator/>
      </w:r>
    </w:p>
  </w:endnote>
  <w:endnote w:type="continuationSeparator" w:id="0">
    <w:p w14:paraId="0E28EF7A" w14:textId="77777777" w:rsidR="00C47110" w:rsidRDefault="00C47110">
      <w:pPr>
        <w:spacing w:line="240" w:lineRule="auto"/>
      </w:pPr>
      <w:r>
        <w:continuationSeparator/>
      </w:r>
    </w:p>
  </w:endnote>
  <w:endnote w:type="continuationNotice" w:id="1">
    <w:p w14:paraId="392518AD" w14:textId="77777777" w:rsidR="00C47110" w:rsidRDefault="00C4711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B468D" w14:textId="77777777" w:rsidR="00AF21B1" w:rsidRDefault="00AF21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18E61CBE" w:rsidR="00092FA5" w:rsidRDefault="00AF21B1" w:rsidP="00AF21B1">
    <w:pPr>
      <w:pBdr>
        <w:top w:val="nil"/>
        <w:left w:val="nil"/>
        <w:bottom w:val="nil"/>
        <w:right w:val="nil"/>
        <w:between w:val="nil"/>
      </w:pBdr>
      <w:tabs>
        <w:tab w:val="center" w:pos="4680"/>
        <w:tab w:val="right" w:pos="9360"/>
      </w:tabs>
      <w:spacing w:line="240" w:lineRule="auto"/>
      <w:rPr>
        <w:i/>
        <w:color w:val="000000"/>
        <w:sz w:val="20"/>
        <w:szCs w:val="20"/>
      </w:rPr>
    </w:pPr>
    <w:r>
      <w:rPr>
        <w:i/>
        <w:noProof/>
        <w:color w:val="000000"/>
        <w:sz w:val="20"/>
        <w:szCs w:val="20"/>
      </w:rPr>
      <w:drawing>
        <wp:anchor distT="0" distB="0" distL="114300" distR="114300" simplePos="0" relativeHeight="251663360" behindDoc="0" locked="0" layoutInCell="1" allowOverlap="1" wp14:anchorId="4EE95DE5" wp14:editId="2815233F">
          <wp:simplePos x="0" y="0"/>
          <wp:positionH relativeFrom="column">
            <wp:posOffset>739956</wp:posOffset>
          </wp:positionH>
          <wp:positionV relativeFrom="paragraph">
            <wp:posOffset>-91440</wp:posOffset>
          </wp:positionV>
          <wp:extent cx="1263015" cy="302895"/>
          <wp:effectExtent l="0" t="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63015" cy="302895"/>
                  </a:xfrm>
                  <a:prstGeom prst="rect">
                    <a:avLst/>
                  </a:prstGeom>
                </pic:spPr>
              </pic:pic>
            </a:graphicData>
          </a:graphic>
        </wp:anchor>
      </w:drawing>
    </w:r>
    <w:r w:rsidR="00092FA5" w:rsidRPr="0B2F2830">
      <w:rPr>
        <w:i/>
        <w:iCs/>
        <w:color w:val="000000"/>
        <w:sz w:val="18"/>
        <w:szCs w:val="18"/>
      </w:rPr>
      <w:t>Generated using                                 technolog</w:t>
    </w:r>
    <w:r w:rsidR="00092FA5">
      <w:rPr>
        <w:i/>
        <w:iCs/>
        <w:color w:val="000000"/>
        <w:sz w:val="18"/>
        <w:szCs w:val="18"/>
      </w:rPr>
      <w:t xml:space="preserve">y                                                                                                       </w:t>
    </w:r>
    <w:sdt>
      <w:sdtPr>
        <w:id w:val="1693252600"/>
        <w:docPartObj>
          <w:docPartGallery w:val="Page Numbers (Bottom of Page)"/>
          <w:docPartUnique/>
        </w:docPartObj>
      </w:sdtPr>
      <w:sdtEndPr>
        <w:rPr>
          <w:noProof/>
        </w:rPr>
      </w:sdtEndPr>
      <w:sdtContent>
        <w:r w:rsidR="00092FA5">
          <w:fldChar w:fldCharType="begin"/>
        </w:r>
        <w:r w:rsidR="00092FA5">
          <w:instrText xml:space="preserve"> PAGE   \* MERGEFORMAT </w:instrText>
        </w:r>
        <w:r w:rsidR="00092FA5">
          <w:fldChar w:fldCharType="separate"/>
        </w:r>
        <w:r w:rsidR="00092FA5">
          <w:rPr>
            <w:noProof/>
          </w:rPr>
          <w:t>2</w:t>
        </w:r>
        <w:r w:rsidR="00092FA5">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7264B2F8" w:rsidR="00092FA5" w:rsidRPr="00D665DE" w:rsidRDefault="00AF21B1" w:rsidP="00D665DE">
    <w:pPr>
      <w:pBdr>
        <w:top w:val="nil"/>
        <w:left w:val="nil"/>
        <w:bottom w:val="nil"/>
        <w:right w:val="nil"/>
        <w:between w:val="nil"/>
      </w:pBdr>
      <w:tabs>
        <w:tab w:val="center" w:pos="4680"/>
        <w:tab w:val="right" w:pos="9360"/>
      </w:tabs>
      <w:spacing w:line="240" w:lineRule="auto"/>
      <w:rPr>
        <w:i/>
        <w:color w:val="000000"/>
        <w:sz w:val="20"/>
        <w:szCs w:val="20"/>
      </w:rPr>
    </w:pPr>
    <w:r>
      <w:rPr>
        <w:i/>
        <w:noProof/>
        <w:color w:val="000000"/>
        <w:sz w:val="20"/>
        <w:szCs w:val="20"/>
      </w:rPr>
      <w:drawing>
        <wp:anchor distT="0" distB="0" distL="114300" distR="114300" simplePos="0" relativeHeight="251661312" behindDoc="0" locked="0" layoutInCell="1" allowOverlap="1" wp14:anchorId="78D5A221" wp14:editId="3ADE1060">
          <wp:simplePos x="0" y="0"/>
          <wp:positionH relativeFrom="column">
            <wp:posOffset>744334</wp:posOffset>
          </wp:positionH>
          <wp:positionV relativeFrom="paragraph">
            <wp:posOffset>-115570</wp:posOffset>
          </wp:positionV>
          <wp:extent cx="1263015" cy="302895"/>
          <wp:effectExtent l="0" t="0" r="0" b="0"/>
          <wp:wrapNone/>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63015" cy="302895"/>
                  </a:xfrm>
                  <a:prstGeom prst="rect">
                    <a:avLst/>
                  </a:prstGeom>
                </pic:spPr>
              </pic:pic>
            </a:graphicData>
          </a:graphic>
        </wp:anchor>
      </w:drawing>
    </w:r>
    <w:r w:rsidR="00092FA5" w:rsidRPr="0B2F2830">
      <w:rPr>
        <w:i/>
        <w:iCs/>
        <w:color w:val="000000"/>
        <w:sz w:val="18"/>
        <w:szCs w:val="18"/>
      </w:rPr>
      <w:t>Generated using                                 technolog</w:t>
    </w:r>
    <w:r w:rsidR="00092FA5">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F594C" w14:textId="77777777" w:rsidR="00C47110" w:rsidRDefault="00C47110">
      <w:pPr>
        <w:spacing w:line="240" w:lineRule="auto"/>
      </w:pPr>
      <w:r>
        <w:separator/>
      </w:r>
    </w:p>
  </w:footnote>
  <w:footnote w:type="continuationSeparator" w:id="0">
    <w:p w14:paraId="4B435CE1" w14:textId="77777777" w:rsidR="00C47110" w:rsidRDefault="00C47110">
      <w:pPr>
        <w:spacing w:line="240" w:lineRule="auto"/>
      </w:pPr>
      <w:r>
        <w:continuationSeparator/>
      </w:r>
    </w:p>
  </w:footnote>
  <w:footnote w:type="continuationNotice" w:id="1">
    <w:p w14:paraId="5E42C754" w14:textId="77777777" w:rsidR="00C47110" w:rsidRDefault="00C4711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9803" w14:textId="77777777" w:rsidR="00AF21B1" w:rsidRDefault="00AF21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A561A" w14:textId="77777777" w:rsidR="00AF21B1" w:rsidRDefault="00AF21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368F5" w14:textId="77777777" w:rsidR="00AF21B1" w:rsidRDefault="00AF21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506687"/>
    <w:multiLevelType w:val="hybridMultilevel"/>
    <w:tmpl w:val="701A232A"/>
    <w:lvl w:ilvl="0" w:tplc="4D761B4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D7A08"/>
    <w:multiLevelType w:val="hybridMultilevel"/>
    <w:tmpl w:val="9800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E83179"/>
    <w:multiLevelType w:val="hybridMultilevel"/>
    <w:tmpl w:val="1486B6A8"/>
    <w:lvl w:ilvl="0" w:tplc="B336BA34">
      <w:numFmt w:val="bullet"/>
      <w:lvlText w:val=""/>
      <w:lvlJc w:val="left"/>
      <w:pPr>
        <w:ind w:left="720" w:hanging="360"/>
      </w:pPr>
      <w:rPr>
        <w:rFonts w:ascii="Symbol" w:eastAsia="PMingLiU"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482DE9"/>
    <w:multiLevelType w:val="hybridMultilevel"/>
    <w:tmpl w:val="FE18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7"/>
  </w:num>
  <w:num w:numId="7">
    <w:abstractNumId w:val="6"/>
  </w:num>
  <w:num w:numId="8">
    <w:abstractNumId w:val="2"/>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125D5"/>
    <w:rsid w:val="00014447"/>
    <w:rsid w:val="00017B52"/>
    <w:rsid w:val="00017F75"/>
    <w:rsid w:val="00025916"/>
    <w:rsid w:val="00035C6B"/>
    <w:rsid w:val="00041101"/>
    <w:rsid w:val="000412BF"/>
    <w:rsid w:val="0004260D"/>
    <w:rsid w:val="00043D84"/>
    <w:rsid w:val="00053690"/>
    <w:rsid w:val="0005728C"/>
    <w:rsid w:val="00065DBD"/>
    <w:rsid w:val="00070914"/>
    <w:rsid w:val="0007407F"/>
    <w:rsid w:val="00077729"/>
    <w:rsid w:val="000808EC"/>
    <w:rsid w:val="00092272"/>
    <w:rsid w:val="00092FA5"/>
    <w:rsid w:val="000932E1"/>
    <w:rsid w:val="00096718"/>
    <w:rsid w:val="000A59A0"/>
    <w:rsid w:val="000B03E6"/>
    <w:rsid w:val="000D650F"/>
    <w:rsid w:val="000E15DF"/>
    <w:rsid w:val="000E5A13"/>
    <w:rsid w:val="000E7844"/>
    <w:rsid w:val="000F1E3E"/>
    <w:rsid w:val="000F2ADC"/>
    <w:rsid w:val="000F48A4"/>
    <w:rsid w:val="00100794"/>
    <w:rsid w:val="00103DFF"/>
    <w:rsid w:val="001131B9"/>
    <w:rsid w:val="00117595"/>
    <w:rsid w:val="0012536F"/>
    <w:rsid w:val="00126A9E"/>
    <w:rsid w:val="00130913"/>
    <w:rsid w:val="00136EF9"/>
    <w:rsid w:val="001374DC"/>
    <w:rsid w:val="00142523"/>
    <w:rsid w:val="00142B92"/>
    <w:rsid w:val="001461B4"/>
    <w:rsid w:val="001502B9"/>
    <w:rsid w:val="0015221E"/>
    <w:rsid w:val="0015326E"/>
    <w:rsid w:val="001536EB"/>
    <w:rsid w:val="00154FFC"/>
    <w:rsid w:val="00162A9E"/>
    <w:rsid w:val="00164F71"/>
    <w:rsid w:val="00165118"/>
    <w:rsid w:val="00176A41"/>
    <w:rsid w:val="00181FFC"/>
    <w:rsid w:val="001838D0"/>
    <w:rsid w:val="00184367"/>
    <w:rsid w:val="00192167"/>
    <w:rsid w:val="001A2A7D"/>
    <w:rsid w:val="001A4FFA"/>
    <w:rsid w:val="001A52EA"/>
    <w:rsid w:val="001A7CE2"/>
    <w:rsid w:val="001A7F0C"/>
    <w:rsid w:val="001B596A"/>
    <w:rsid w:val="001B5BE1"/>
    <w:rsid w:val="001C140B"/>
    <w:rsid w:val="001C2D8B"/>
    <w:rsid w:val="001C31F0"/>
    <w:rsid w:val="001C40D0"/>
    <w:rsid w:val="001C7A0B"/>
    <w:rsid w:val="001C7E78"/>
    <w:rsid w:val="001D1078"/>
    <w:rsid w:val="001D63F7"/>
    <w:rsid w:val="001E146A"/>
    <w:rsid w:val="001E4667"/>
    <w:rsid w:val="001E57CB"/>
    <w:rsid w:val="001E6DA7"/>
    <w:rsid w:val="001F0E56"/>
    <w:rsid w:val="001F41E1"/>
    <w:rsid w:val="001F6534"/>
    <w:rsid w:val="00225CAB"/>
    <w:rsid w:val="00232FB1"/>
    <w:rsid w:val="00233FD6"/>
    <w:rsid w:val="00237F92"/>
    <w:rsid w:val="00242232"/>
    <w:rsid w:val="00243652"/>
    <w:rsid w:val="0025031B"/>
    <w:rsid w:val="00250486"/>
    <w:rsid w:val="002550ED"/>
    <w:rsid w:val="002608BE"/>
    <w:rsid w:val="00260A09"/>
    <w:rsid w:val="002625C7"/>
    <w:rsid w:val="0027083F"/>
    <w:rsid w:val="00284104"/>
    <w:rsid w:val="002926C4"/>
    <w:rsid w:val="002954A4"/>
    <w:rsid w:val="002960C0"/>
    <w:rsid w:val="002A0F6E"/>
    <w:rsid w:val="002A60CF"/>
    <w:rsid w:val="002B0289"/>
    <w:rsid w:val="002B190F"/>
    <w:rsid w:val="002B2F84"/>
    <w:rsid w:val="002B70F3"/>
    <w:rsid w:val="002C193F"/>
    <w:rsid w:val="002C3F1F"/>
    <w:rsid w:val="002D2E6B"/>
    <w:rsid w:val="003041A6"/>
    <w:rsid w:val="00304B9A"/>
    <w:rsid w:val="00306CEA"/>
    <w:rsid w:val="00311C5D"/>
    <w:rsid w:val="00314211"/>
    <w:rsid w:val="00317AF2"/>
    <w:rsid w:val="003208A6"/>
    <w:rsid w:val="00320EF9"/>
    <w:rsid w:val="00324150"/>
    <w:rsid w:val="003246F7"/>
    <w:rsid w:val="00324F42"/>
    <w:rsid w:val="0032684B"/>
    <w:rsid w:val="0032760F"/>
    <w:rsid w:val="003348C0"/>
    <w:rsid w:val="003453D4"/>
    <w:rsid w:val="00352A25"/>
    <w:rsid w:val="00353167"/>
    <w:rsid w:val="003544EA"/>
    <w:rsid w:val="003605DF"/>
    <w:rsid w:val="00363CD5"/>
    <w:rsid w:val="00366D07"/>
    <w:rsid w:val="0036703F"/>
    <w:rsid w:val="003739A8"/>
    <w:rsid w:val="00377A7A"/>
    <w:rsid w:val="00380210"/>
    <w:rsid w:val="00380DD0"/>
    <w:rsid w:val="00387205"/>
    <w:rsid w:val="00387866"/>
    <w:rsid w:val="003935ED"/>
    <w:rsid w:val="00393C74"/>
    <w:rsid w:val="003A0C1B"/>
    <w:rsid w:val="003A1EE2"/>
    <w:rsid w:val="003A4891"/>
    <w:rsid w:val="003B2332"/>
    <w:rsid w:val="003C5F37"/>
    <w:rsid w:val="003C789B"/>
    <w:rsid w:val="003D4485"/>
    <w:rsid w:val="003E27B7"/>
    <w:rsid w:val="003F5EA5"/>
    <w:rsid w:val="004011BE"/>
    <w:rsid w:val="0040316C"/>
    <w:rsid w:val="004036F8"/>
    <w:rsid w:val="00405B5B"/>
    <w:rsid w:val="00421782"/>
    <w:rsid w:val="004241F9"/>
    <w:rsid w:val="004250C7"/>
    <w:rsid w:val="00454D27"/>
    <w:rsid w:val="0045567B"/>
    <w:rsid w:val="0045781E"/>
    <w:rsid w:val="00463E61"/>
    <w:rsid w:val="00472868"/>
    <w:rsid w:val="00474546"/>
    <w:rsid w:val="00474BCD"/>
    <w:rsid w:val="00475E3E"/>
    <w:rsid w:val="00484877"/>
    <w:rsid w:val="00484A3C"/>
    <w:rsid w:val="004925F3"/>
    <w:rsid w:val="004A137A"/>
    <w:rsid w:val="004B34A5"/>
    <w:rsid w:val="004B5817"/>
    <w:rsid w:val="004C145D"/>
    <w:rsid w:val="004C2903"/>
    <w:rsid w:val="004E1758"/>
    <w:rsid w:val="004E6564"/>
    <w:rsid w:val="0050079E"/>
    <w:rsid w:val="005106F6"/>
    <w:rsid w:val="005113B9"/>
    <w:rsid w:val="00514030"/>
    <w:rsid w:val="00526918"/>
    <w:rsid w:val="00530EAA"/>
    <w:rsid w:val="0053251F"/>
    <w:rsid w:val="00532C1E"/>
    <w:rsid w:val="005369E7"/>
    <w:rsid w:val="00552C1E"/>
    <w:rsid w:val="00554762"/>
    <w:rsid w:val="00566B19"/>
    <w:rsid w:val="00567414"/>
    <w:rsid w:val="005727CF"/>
    <w:rsid w:val="0058022D"/>
    <w:rsid w:val="005820F3"/>
    <w:rsid w:val="005874ED"/>
    <w:rsid w:val="005A1D44"/>
    <w:rsid w:val="005B2EAF"/>
    <w:rsid w:val="005B5DA5"/>
    <w:rsid w:val="005B77C8"/>
    <w:rsid w:val="005D157C"/>
    <w:rsid w:val="005D3573"/>
    <w:rsid w:val="005D55BB"/>
    <w:rsid w:val="005D5D28"/>
    <w:rsid w:val="005D793D"/>
    <w:rsid w:val="005E5086"/>
    <w:rsid w:val="005F0FE5"/>
    <w:rsid w:val="005F10F9"/>
    <w:rsid w:val="00611CB5"/>
    <w:rsid w:val="00612DD2"/>
    <w:rsid w:val="00622331"/>
    <w:rsid w:val="0062477C"/>
    <w:rsid w:val="00625F94"/>
    <w:rsid w:val="00635E81"/>
    <w:rsid w:val="00641E78"/>
    <w:rsid w:val="00644ED5"/>
    <w:rsid w:val="0065295F"/>
    <w:rsid w:val="00654D5B"/>
    <w:rsid w:val="00663A07"/>
    <w:rsid w:val="00671F23"/>
    <w:rsid w:val="00672062"/>
    <w:rsid w:val="006734BC"/>
    <w:rsid w:val="006736DF"/>
    <w:rsid w:val="00680DFD"/>
    <w:rsid w:val="00684C59"/>
    <w:rsid w:val="006864A0"/>
    <w:rsid w:val="006914B7"/>
    <w:rsid w:val="006914CA"/>
    <w:rsid w:val="00693167"/>
    <w:rsid w:val="006A273C"/>
    <w:rsid w:val="006A393D"/>
    <w:rsid w:val="006A4A8A"/>
    <w:rsid w:val="006B21CF"/>
    <w:rsid w:val="006B3562"/>
    <w:rsid w:val="006B3E62"/>
    <w:rsid w:val="006C0C29"/>
    <w:rsid w:val="006C5C91"/>
    <w:rsid w:val="006D17F1"/>
    <w:rsid w:val="006E683D"/>
    <w:rsid w:val="006F79F7"/>
    <w:rsid w:val="00713BBC"/>
    <w:rsid w:val="007202C3"/>
    <w:rsid w:val="0072055E"/>
    <w:rsid w:val="0072221B"/>
    <w:rsid w:val="007234C6"/>
    <w:rsid w:val="007246E8"/>
    <w:rsid w:val="00727E87"/>
    <w:rsid w:val="0073137D"/>
    <w:rsid w:val="0073574F"/>
    <w:rsid w:val="00740D4E"/>
    <w:rsid w:val="0075005A"/>
    <w:rsid w:val="00750CAF"/>
    <w:rsid w:val="0075678A"/>
    <w:rsid w:val="00762DFF"/>
    <w:rsid w:val="00763290"/>
    <w:rsid w:val="0076420D"/>
    <w:rsid w:val="00764F48"/>
    <w:rsid w:val="007722E0"/>
    <w:rsid w:val="007855EE"/>
    <w:rsid w:val="00786FF0"/>
    <w:rsid w:val="00787977"/>
    <w:rsid w:val="0079555E"/>
    <w:rsid w:val="00795943"/>
    <w:rsid w:val="007A2660"/>
    <w:rsid w:val="007A4CF3"/>
    <w:rsid w:val="007A4D31"/>
    <w:rsid w:val="007B6615"/>
    <w:rsid w:val="007C00D0"/>
    <w:rsid w:val="007C4819"/>
    <w:rsid w:val="007D3061"/>
    <w:rsid w:val="007E3394"/>
    <w:rsid w:val="007E5A21"/>
    <w:rsid w:val="007F59CA"/>
    <w:rsid w:val="007F6057"/>
    <w:rsid w:val="007F615B"/>
    <w:rsid w:val="007F6F36"/>
    <w:rsid w:val="00804D7D"/>
    <w:rsid w:val="00811706"/>
    <w:rsid w:val="008223B3"/>
    <w:rsid w:val="00824946"/>
    <w:rsid w:val="008253D9"/>
    <w:rsid w:val="008264BB"/>
    <w:rsid w:val="0083272F"/>
    <w:rsid w:val="00833630"/>
    <w:rsid w:val="00847907"/>
    <w:rsid w:val="00856F08"/>
    <w:rsid w:val="008654FB"/>
    <w:rsid w:val="0086611F"/>
    <w:rsid w:val="00873F16"/>
    <w:rsid w:val="0087663B"/>
    <w:rsid w:val="00890CB9"/>
    <w:rsid w:val="00892431"/>
    <w:rsid w:val="00895718"/>
    <w:rsid w:val="008B07C0"/>
    <w:rsid w:val="008B51C8"/>
    <w:rsid w:val="008B6C7E"/>
    <w:rsid w:val="008B6D22"/>
    <w:rsid w:val="008B7324"/>
    <w:rsid w:val="008D0B78"/>
    <w:rsid w:val="008D2019"/>
    <w:rsid w:val="008F036A"/>
    <w:rsid w:val="008F62E7"/>
    <w:rsid w:val="00910B87"/>
    <w:rsid w:val="009154EC"/>
    <w:rsid w:val="00916034"/>
    <w:rsid w:val="009235B6"/>
    <w:rsid w:val="009249F1"/>
    <w:rsid w:val="00941D1B"/>
    <w:rsid w:val="00943C0E"/>
    <w:rsid w:val="00943E5C"/>
    <w:rsid w:val="0094415D"/>
    <w:rsid w:val="0094786D"/>
    <w:rsid w:val="00947BC4"/>
    <w:rsid w:val="00957BAB"/>
    <w:rsid w:val="00962D5C"/>
    <w:rsid w:val="00967005"/>
    <w:rsid w:val="00967178"/>
    <w:rsid w:val="00967AE7"/>
    <w:rsid w:val="00970C47"/>
    <w:rsid w:val="00975592"/>
    <w:rsid w:val="009763D4"/>
    <w:rsid w:val="0098516A"/>
    <w:rsid w:val="009B02F4"/>
    <w:rsid w:val="009B7C0E"/>
    <w:rsid w:val="009C35EE"/>
    <w:rsid w:val="009C4DA6"/>
    <w:rsid w:val="009C6334"/>
    <w:rsid w:val="009D4AC6"/>
    <w:rsid w:val="009F0024"/>
    <w:rsid w:val="009F46C7"/>
    <w:rsid w:val="009F6EC4"/>
    <w:rsid w:val="00A02975"/>
    <w:rsid w:val="00A30A78"/>
    <w:rsid w:val="00A61128"/>
    <w:rsid w:val="00A616D0"/>
    <w:rsid w:val="00A75F42"/>
    <w:rsid w:val="00A77B23"/>
    <w:rsid w:val="00A87794"/>
    <w:rsid w:val="00A9185D"/>
    <w:rsid w:val="00AA5922"/>
    <w:rsid w:val="00AB0479"/>
    <w:rsid w:val="00AB398A"/>
    <w:rsid w:val="00AB7488"/>
    <w:rsid w:val="00AB7A33"/>
    <w:rsid w:val="00AC7C6A"/>
    <w:rsid w:val="00AD34D1"/>
    <w:rsid w:val="00AD46B1"/>
    <w:rsid w:val="00AD5630"/>
    <w:rsid w:val="00AD584F"/>
    <w:rsid w:val="00AD701A"/>
    <w:rsid w:val="00AE04D9"/>
    <w:rsid w:val="00AE173A"/>
    <w:rsid w:val="00AE78EF"/>
    <w:rsid w:val="00AF21B1"/>
    <w:rsid w:val="00AF31D7"/>
    <w:rsid w:val="00AF3260"/>
    <w:rsid w:val="00AF72D2"/>
    <w:rsid w:val="00B16478"/>
    <w:rsid w:val="00B202BC"/>
    <w:rsid w:val="00B20D61"/>
    <w:rsid w:val="00B30D1C"/>
    <w:rsid w:val="00B37B4A"/>
    <w:rsid w:val="00B549AF"/>
    <w:rsid w:val="00B551D3"/>
    <w:rsid w:val="00B572C7"/>
    <w:rsid w:val="00B63AA6"/>
    <w:rsid w:val="00B661FC"/>
    <w:rsid w:val="00B72DF6"/>
    <w:rsid w:val="00B90BAF"/>
    <w:rsid w:val="00B97060"/>
    <w:rsid w:val="00BA193A"/>
    <w:rsid w:val="00BA5975"/>
    <w:rsid w:val="00BA6146"/>
    <w:rsid w:val="00BB08A2"/>
    <w:rsid w:val="00BB335D"/>
    <w:rsid w:val="00BB6E99"/>
    <w:rsid w:val="00BB7CA3"/>
    <w:rsid w:val="00BC02DF"/>
    <w:rsid w:val="00BC142C"/>
    <w:rsid w:val="00BC1B29"/>
    <w:rsid w:val="00BC2E4F"/>
    <w:rsid w:val="00BC5AB0"/>
    <w:rsid w:val="00BC5B97"/>
    <w:rsid w:val="00BC6F7B"/>
    <w:rsid w:val="00BD732D"/>
    <w:rsid w:val="00BF2DF7"/>
    <w:rsid w:val="00BF5D43"/>
    <w:rsid w:val="00BF6DDE"/>
    <w:rsid w:val="00C02032"/>
    <w:rsid w:val="00C057B8"/>
    <w:rsid w:val="00C07364"/>
    <w:rsid w:val="00C122BA"/>
    <w:rsid w:val="00C17CD0"/>
    <w:rsid w:val="00C26C9E"/>
    <w:rsid w:val="00C32A79"/>
    <w:rsid w:val="00C3351C"/>
    <w:rsid w:val="00C34ACF"/>
    <w:rsid w:val="00C367A0"/>
    <w:rsid w:val="00C41996"/>
    <w:rsid w:val="00C41CAA"/>
    <w:rsid w:val="00C42F0C"/>
    <w:rsid w:val="00C46505"/>
    <w:rsid w:val="00C47110"/>
    <w:rsid w:val="00C5540E"/>
    <w:rsid w:val="00C728BC"/>
    <w:rsid w:val="00C74AB2"/>
    <w:rsid w:val="00C8520A"/>
    <w:rsid w:val="00C94E96"/>
    <w:rsid w:val="00C9693E"/>
    <w:rsid w:val="00C96A41"/>
    <w:rsid w:val="00C97057"/>
    <w:rsid w:val="00CA009D"/>
    <w:rsid w:val="00CA58AF"/>
    <w:rsid w:val="00CB1A11"/>
    <w:rsid w:val="00CB465F"/>
    <w:rsid w:val="00CB4CE8"/>
    <w:rsid w:val="00CC0722"/>
    <w:rsid w:val="00CC69A8"/>
    <w:rsid w:val="00CE2091"/>
    <w:rsid w:val="00CE39EE"/>
    <w:rsid w:val="00CF15A4"/>
    <w:rsid w:val="00CF7469"/>
    <w:rsid w:val="00D01548"/>
    <w:rsid w:val="00D077B0"/>
    <w:rsid w:val="00D1103A"/>
    <w:rsid w:val="00D11C54"/>
    <w:rsid w:val="00D14C33"/>
    <w:rsid w:val="00D16251"/>
    <w:rsid w:val="00D23F39"/>
    <w:rsid w:val="00D31FAD"/>
    <w:rsid w:val="00D53C95"/>
    <w:rsid w:val="00D64869"/>
    <w:rsid w:val="00D665DE"/>
    <w:rsid w:val="00D70F58"/>
    <w:rsid w:val="00D72A68"/>
    <w:rsid w:val="00D76BA8"/>
    <w:rsid w:val="00D90226"/>
    <w:rsid w:val="00D97557"/>
    <w:rsid w:val="00DA04EB"/>
    <w:rsid w:val="00DA7A11"/>
    <w:rsid w:val="00DB2E42"/>
    <w:rsid w:val="00DB362A"/>
    <w:rsid w:val="00DB64DE"/>
    <w:rsid w:val="00DB6E02"/>
    <w:rsid w:val="00DC0496"/>
    <w:rsid w:val="00DC3A95"/>
    <w:rsid w:val="00DC52B7"/>
    <w:rsid w:val="00DC6162"/>
    <w:rsid w:val="00DD6305"/>
    <w:rsid w:val="00DE6902"/>
    <w:rsid w:val="00DF1BF9"/>
    <w:rsid w:val="00E00183"/>
    <w:rsid w:val="00E01854"/>
    <w:rsid w:val="00E02645"/>
    <w:rsid w:val="00E0313C"/>
    <w:rsid w:val="00E138AD"/>
    <w:rsid w:val="00E2135A"/>
    <w:rsid w:val="00E35DBA"/>
    <w:rsid w:val="00E75BE7"/>
    <w:rsid w:val="00E76930"/>
    <w:rsid w:val="00E832D4"/>
    <w:rsid w:val="00E84D19"/>
    <w:rsid w:val="00E91576"/>
    <w:rsid w:val="00E955C0"/>
    <w:rsid w:val="00EA0A95"/>
    <w:rsid w:val="00EA15C1"/>
    <w:rsid w:val="00EA3D19"/>
    <w:rsid w:val="00EA4F21"/>
    <w:rsid w:val="00EA715A"/>
    <w:rsid w:val="00EB2312"/>
    <w:rsid w:val="00EB4042"/>
    <w:rsid w:val="00EC7140"/>
    <w:rsid w:val="00EE0ABD"/>
    <w:rsid w:val="00EE2760"/>
    <w:rsid w:val="00EE29FD"/>
    <w:rsid w:val="00EF0559"/>
    <w:rsid w:val="00EF74EC"/>
    <w:rsid w:val="00F01592"/>
    <w:rsid w:val="00F038F9"/>
    <w:rsid w:val="00F20B39"/>
    <w:rsid w:val="00F25691"/>
    <w:rsid w:val="00F30474"/>
    <w:rsid w:val="00F32E87"/>
    <w:rsid w:val="00F359DD"/>
    <w:rsid w:val="00F41616"/>
    <w:rsid w:val="00F4169E"/>
    <w:rsid w:val="00F438A6"/>
    <w:rsid w:val="00F45EB9"/>
    <w:rsid w:val="00F548D2"/>
    <w:rsid w:val="00F5634E"/>
    <w:rsid w:val="00F56C56"/>
    <w:rsid w:val="00F7271A"/>
    <w:rsid w:val="00F76DAD"/>
    <w:rsid w:val="00F815F0"/>
    <w:rsid w:val="00F91175"/>
    <w:rsid w:val="00F94BC5"/>
    <w:rsid w:val="00FA5340"/>
    <w:rsid w:val="00FA591D"/>
    <w:rsid w:val="00FB4D9C"/>
    <w:rsid w:val="00FB6AFA"/>
    <w:rsid w:val="00FD0933"/>
    <w:rsid w:val="00FD6673"/>
    <w:rsid w:val="00FE139B"/>
    <w:rsid w:val="00FE2EF1"/>
    <w:rsid w:val="00FE5386"/>
    <w:rsid w:val="00FF4D10"/>
    <w:rsid w:val="00FF7EF5"/>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3C5F37"/>
    <w:rPr>
      <w:color w:val="0000FF"/>
      <w:u w:val="single"/>
    </w:rPr>
  </w:style>
  <w:style w:type="character" w:styleId="Emphasis">
    <w:name w:val="Emphasis"/>
    <w:basedOn w:val="DefaultParagraphFont"/>
    <w:uiPriority w:val="20"/>
    <w:qFormat/>
    <w:rsid w:val="000E5A13"/>
    <w:rPr>
      <w:i/>
      <w:iCs/>
    </w:rPr>
  </w:style>
  <w:style w:type="character" w:styleId="UnresolvedMention">
    <w:name w:val="Unresolved Mention"/>
    <w:basedOn w:val="DefaultParagraphFont"/>
    <w:uiPriority w:val="99"/>
    <w:semiHidden/>
    <w:unhideWhenUsed/>
    <w:rsid w:val="00260A09"/>
    <w:rPr>
      <w:color w:val="605E5C"/>
      <w:shd w:val="clear" w:color="auto" w:fill="E1DFDD"/>
    </w:rPr>
  </w:style>
  <w:style w:type="paragraph" w:styleId="TOC1">
    <w:name w:val="toc 1"/>
    <w:basedOn w:val="Normal"/>
    <w:next w:val="Normal"/>
    <w:autoRedefine/>
    <w:uiPriority w:val="39"/>
    <w:unhideWhenUsed/>
    <w:rsid w:val="001E6DA7"/>
    <w:pPr>
      <w:spacing w:after="100" w:line="240" w:lineRule="auto"/>
    </w:pPr>
    <w:rPr>
      <w:rFonts w:asciiTheme="minorHAnsi" w:eastAsiaTheme="minorHAnsi" w:hAnsiTheme="minorHAnsi" w:cstheme="minorBidi"/>
      <w:sz w:val="24"/>
      <w:szCs w:val="24"/>
    </w:rPr>
  </w:style>
  <w:style w:type="character" w:styleId="FollowedHyperlink">
    <w:name w:val="FollowedHyperlink"/>
    <w:basedOn w:val="DefaultParagraphFont"/>
    <w:uiPriority w:val="99"/>
    <w:semiHidden/>
    <w:unhideWhenUsed/>
    <w:rsid w:val="0073574F"/>
    <w:rPr>
      <w:color w:val="800080" w:themeColor="followedHyperlink"/>
      <w:u w:val="single"/>
    </w:rPr>
  </w:style>
  <w:style w:type="paragraph" w:styleId="NoSpacing">
    <w:name w:val="No Spacing"/>
    <w:uiPriority w:val="1"/>
    <w:qFormat/>
    <w:rsid w:val="003739A8"/>
    <w:pPr>
      <w:spacing w:line="240" w:lineRule="auto"/>
    </w:pPr>
  </w:style>
  <w:style w:type="paragraph" w:styleId="TOC2">
    <w:name w:val="toc 2"/>
    <w:basedOn w:val="Normal"/>
    <w:next w:val="Normal"/>
    <w:autoRedefine/>
    <w:uiPriority w:val="39"/>
    <w:unhideWhenUsed/>
    <w:rsid w:val="00405B5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324297">
      <w:bodyDiv w:val="1"/>
      <w:marLeft w:val="0"/>
      <w:marRight w:val="0"/>
      <w:marTop w:val="0"/>
      <w:marBottom w:val="0"/>
      <w:divBdr>
        <w:top w:val="none" w:sz="0" w:space="0" w:color="auto"/>
        <w:left w:val="none" w:sz="0" w:space="0" w:color="auto"/>
        <w:bottom w:val="none" w:sz="0" w:space="0" w:color="auto"/>
        <w:right w:val="none" w:sz="0" w:space="0" w:color="auto"/>
      </w:divBdr>
    </w:div>
    <w:div w:id="384569439">
      <w:bodyDiv w:val="1"/>
      <w:marLeft w:val="0"/>
      <w:marRight w:val="0"/>
      <w:marTop w:val="0"/>
      <w:marBottom w:val="0"/>
      <w:divBdr>
        <w:top w:val="none" w:sz="0" w:space="0" w:color="auto"/>
        <w:left w:val="none" w:sz="0" w:space="0" w:color="auto"/>
        <w:bottom w:val="none" w:sz="0" w:space="0" w:color="auto"/>
        <w:right w:val="none" w:sz="0" w:space="0" w:color="auto"/>
      </w:divBdr>
      <w:divsChild>
        <w:div w:id="1317763168">
          <w:marLeft w:val="0"/>
          <w:marRight w:val="0"/>
          <w:marTop w:val="0"/>
          <w:marBottom w:val="0"/>
          <w:divBdr>
            <w:top w:val="none" w:sz="0" w:space="0" w:color="auto"/>
            <w:left w:val="none" w:sz="0" w:space="0" w:color="auto"/>
            <w:bottom w:val="none" w:sz="0" w:space="0" w:color="auto"/>
            <w:right w:val="none" w:sz="0" w:space="0" w:color="auto"/>
          </w:divBdr>
        </w:div>
      </w:divsChild>
    </w:div>
    <w:div w:id="447822744">
      <w:bodyDiv w:val="1"/>
      <w:marLeft w:val="0"/>
      <w:marRight w:val="0"/>
      <w:marTop w:val="0"/>
      <w:marBottom w:val="0"/>
      <w:divBdr>
        <w:top w:val="none" w:sz="0" w:space="0" w:color="auto"/>
        <w:left w:val="none" w:sz="0" w:space="0" w:color="auto"/>
        <w:bottom w:val="none" w:sz="0" w:space="0" w:color="auto"/>
        <w:right w:val="none" w:sz="0" w:space="0" w:color="auto"/>
      </w:divBdr>
      <w:divsChild>
        <w:div w:id="1471629928">
          <w:marLeft w:val="0"/>
          <w:marRight w:val="0"/>
          <w:marTop w:val="0"/>
          <w:marBottom w:val="0"/>
          <w:divBdr>
            <w:top w:val="none" w:sz="0" w:space="0" w:color="auto"/>
            <w:left w:val="none" w:sz="0" w:space="0" w:color="auto"/>
            <w:bottom w:val="none" w:sz="0" w:space="0" w:color="auto"/>
            <w:right w:val="none" w:sz="0" w:space="0" w:color="auto"/>
          </w:divBdr>
        </w:div>
      </w:divsChild>
    </w:div>
    <w:div w:id="803279298">
      <w:bodyDiv w:val="1"/>
      <w:marLeft w:val="0"/>
      <w:marRight w:val="0"/>
      <w:marTop w:val="0"/>
      <w:marBottom w:val="0"/>
      <w:divBdr>
        <w:top w:val="none" w:sz="0" w:space="0" w:color="auto"/>
        <w:left w:val="none" w:sz="0" w:space="0" w:color="auto"/>
        <w:bottom w:val="none" w:sz="0" w:space="0" w:color="auto"/>
        <w:right w:val="none" w:sz="0" w:space="0" w:color="auto"/>
      </w:divBdr>
    </w:div>
    <w:div w:id="887036057">
      <w:bodyDiv w:val="1"/>
      <w:marLeft w:val="0"/>
      <w:marRight w:val="0"/>
      <w:marTop w:val="0"/>
      <w:marBottom w:val="0"/>
      <w:divBdr>
        <w:top w:val="none" w:sz="0" w:space="0" w:color="auto"/>
        <w:left w:val="none" w:sz="0" w:space="0" w:color="auto"/>
        <w:bottom w:val="none" w:sz="0" w:space="0" w:color="auto"/>
        <w:right w:val="none" w:sz="0" w:space="0" w:color="auto"/>
      </w:divBdr>
      <w:divsChild>
        <w:div w:id="370765990">
          <w:marLeft w:val="0"/>
          <w:marRight w:val="0"/>
          <w:marTop w:val="0"/>
          <w:marBottom w:val="0"/>
          <w:divBdr>
            <w:top w:val="none" w:sz="0" w:space="0" w:color="auto"/>
            <w:left w:val="none" w:sz="0" w:space="0" w:color="auto"/>
            <w:bottom w:val="none" w:sz="0" w:space="0" w:color="auto"/>
            <w:right w:val="none" w:sz="0" w:space="0" w:color="auto"/>
          </w:divBdr>
        </w:div>
      </w:divsChild>
    </w:div>
    <w:div w:id="1057433587">
      <w:bodyDiv w:val="1"/>
      <w:marLeft w:val="0"/>
      <w:marRight w:val="0"/>
      <w:marTop w:val="0"/>
      <w:marBottom w:val="0"/>
      <w:divBdr>
        <w:top w:val="none" w:sz="0" w:space="0" w:color="auto"/>
        <w:left w:val="none" w:sz="0" w:space="0" w:color="auto"/>
        <w:bottom w:val="none" w:sz="0" w:space="0" w:color="auto"/>
        <w:right w:val="none" w:sz="0" w:space="0" w:color="auto"/>
      </w:divBdr>
      <w:divsChild>
        <w:div w:id="754012281">
          <w:marLeft w:val="0"/>
          <w:marRight w:val="0"/>
          <w:marTop w:val="0"/>
          <w:marBottom w:val="0"/>
          <w:divBdr>
            <w:top w:val="none" w:sz="0" w:space="0" w:color="auto"/>
            <w:left w:val="none" w:sz="0" w:space="0" w:color="auto"/>
            <w:bottom w:val="none" w:sz="0" w:space="0" w:color="auto"/>
            <w:right w:val="none" w:sz="0" w:space="0" w:color="auto"/>
          </w:divBdr>
        </w:div>
      </w:divsChild>
    </w:div>
    <w:div w:id="1217817280">
      <w:bodyDiv w:val="1"/>
      <w:marLeft w:val="0"/>
      <w:marRight w:val="0"/>
      <w:marTop w:val="0"/>
      <w:marBottom w:val="0"/>
      <w:divBdr>
        <w:top w:val="none" w:sz="0" w:space="0" w:color="auto"/>
        <w:left w:val="none" w:sz="0" w:space="0" w:color="auto"/>
        <w:bottom w:val="none" w:sz="0" w:space="0" w:color="auto"/>
        <w:right w:val="none" w:sz="0" w:space="0" w:color="auto"/>
      </w:divBdr>
    </w:div>
    <w:div w:id="1238705116">
      <w:bodyDiv w:val="1"/>
      <w:marLeft w:val="0"/>
      <w:marRight w:val="0"/>
      <w:marTop w:val="0"/>
      <w:marBottom w:val="0"/>
      <w:divBdr>
        <w:top w:val="none" w:sz="0" w:space="0" w:color="auto"/>
        <w:left w:val="none" w:sz="0" w:space="0" w:color="auto"/>
        <w:bottom w:val="none" w:sz="0" w:space="0" w:color="auto"/>
        <w:right w:val="none" w:sz="0" w:space="0" w:color="auto"/>
      </w:divBdr>
    </w:div>
    <w:div w:id="1589654806">
      <w:bodyDiv w:val="1"/>
      <w:marLeft w:val="0"/>
      <w:marRight w:val="0"/>
      <w:marTop w:val="0"/>
      <w:marBottom w:val="0"/>
      <w:divBdr>
        <w:top w:val="none" w:sz="0" w:space="0" w:color="auto"/>
        <w:left w:val="none" w:sz="0" w:space="0" w:color="auto"/>
        <w:bottom w:val="none" w:sz="0" w:space="0" w:color="auto"/>
        <w:right w:val="none" w:sz="0" w:space="0" w:color="auto"/>
      </w:divBdr>
      <w:divsChild>
        <w:div w:id="1173491408">
          <w:marLeft w:val="0"/>
          <w:marRight w:val="0"/>
          <w:marTop w:val="0"/>
          <w:marBottom w:val="0"/>
          <w:divBdr>
            <w:top w:val="none" w:sz="0" w:space="0" w:color="auto"/>
            <w:left w:val="none" w:sz="0" w:space="0" w:color="auto"/>
            <w:bottom w:val="none" w:sz="0" w:space="0" w:color="auto"/>
            <w:right w:val="none" w:sz="0" w:space="0" w:color="auto"/>
          </w:divBdr>
        </w:div>
      </w:divsChild>
    </w:div>
    <w:div w:id="2034649397">
      <w:bodyDiv w:val="1"/>
      <w:marLeft w:val="0"/>
      <w:marRight w:val="0"/>
      <w:marTop w:val="0"/>
      <w:marBottom w:val="0"/>
      <w:divBdr>
        <w:top w:val="none" w:sz="0" w:space="0" w:color="auto"/>
        <w:left w:val="none" w:sz="0" w:space="0" w:color="auto"/>
        <w:bottom w:val="none" w:sz="0" w:space="0" w:color="auto"/>
        <w:right w:val="none" w:sz="0" w:space="0" w:color="auto"/>
      </w:divBdr>
      <w:divsChild>
        <w:div w:id="1941450159">
          <w:marLeft w:val="0"/>
          <w:marRight w:val="0"/>
          <w:marTop w:val="0"/>
          <w:marBottom w:val="0"/>
          <w:divBdr>
            <w:top w:val="none" w:sz="0" w:space="0" w:color="auto"/>
            <w:left w:val="none" w:sz="0" w:space="0" w:color="auto"/>
            <w:bottom w:val="none" w:sz="0" w:space="0" w:color="auto"/>
            <w:right w:val="none" w:sz="0" w:space="0" w:color="auto"/>
          </w:divBdr>
        </w:div>
        <w:div w:id="940795722">
          <w:marLeft w:val="0"/>
          <w:marRight w:val="0"/>
          <w:marTop w:val="0"/>
          <w:marBottom w:val="0"/>
          <w:divBdr>
            <w:top w:val="none" w:sz="0" w:space="0" w:color="auto"/>
            <w:left w:val="none" w:sz="0" w:space="0" w:color="auto"/>
            <w:bottom w:val="none" w:sz="0" w:space="0" w:color="auto"/>
            <w:right w:val="none" w:sz="0" w:space="0" w:color="auto"/>
          </w:divBdr>
        </w:div>
        <w:div w:id="520628098">
          <w:marLeft w:val="0"/>
          <w:marRight w:val="0"/>
          <w:marTop w:val="0"/>
          <w:marBottom w:val="0"/>
          <w:divBdr>
            <w:top w:val="none" w:sz="0" w:space="0" w:color="auto"/>
            <w:left w:val="none" w:sz="0" w:space="0" w:color="auto"/>
            <w:bottom w:val="none" w:sz="0" w:space="0" w:color="auto"/>
            <w:right w:val="none" w:sz="0" w:space="0" w:color="auto"/>
          </w:divBdr>
          <w:divsChild>
            <w:div w:id="1832864163">
              <w:marLeft w:val="-75"/>
              <w:marRight w:val="0"/>
              <w:marTop w:val="30"/>
              <w:marBottom w:val="30"/>
              <w:divBdr>
                <w:top w:val="none" w:sz="0" w:space="0" w:color="auto"/>
                <w:left w:val="none" w:sz="0" w:space="0" w:color="auto"/>
                <w:bottom w:val="none" w:sz="0" w:space="0" w:color="auto"/>
                <w:right w:val="none" w:sz="0" w:space="0" w:color="auto"/>
              </w:divBdr>
              <w:divsChild>
                <w:div w:id="1607805456">
                  <w:marLeft w:val="0"/>
                  <w:marRight w:val="0"/>
                  <w:marTop w:val="0"/>
                  <w:marBottom w:val="0"/>
                  <w:divBdr>
                    <w:top w:val="none" w:sz="0" w:space="0" w:color="auto"/>
                    <w:left w:val="none" w:sz="0" w:space="0" w:color="auto"/>
                    <w:bottom w:val="none" w:sz="0" w:space="0" w:color="auto"/>
                    <w:right w:val="none" w:sz="0" w:space="0" w:color="auto"/>
                  </w:divBdr>
                  <w:divsChild>
                    <w:div w:id="868643387">
                      <w:marLeft w:val="0"/>
                      <w:marRight w:val="0"/>
                      <w:marTop w:val="0"/>
                      <w:marBottom w:val="0"/>
                      <w:divBdr>
                        <w:top w:val="none" w:sz="0" w:space="0" w:color="auto"/>
                        <w:left w:val="none" w:sz="0" w:space="0" w:color="auto"/>
                        <w:bottom w:val="none" w:sz="0" w:space="0" w:color="auto"/>
                        <w:right w:val="none" w:sz="0" w:space="0" w:color="auto"/>
                      </w:divBdr>
                    </w:div>
                  </w:divsChild>
                </w:div>
                <w:div w:id="1820613355">
                  <w:marLeft w:val="0"/>
                  <w:marRight w:val="0"/>
                  <w:marTop w:val="0"/>
                  <w:marBottom w:val="0"/>
                  <w:divBdr>
                    <w:top w:val="none" w:sz="0" w:space="0" w:color="auto"/>
                    <w:left w:val="none" w:sz="0" w:space="0" w:color="auto"/>
                    <w:bottom w:val="none" w:sz="0" w:space="0" w:color="auto"/>
                    <w:right w:val="none" w:sz="0" w:space="0" w:color="auto"/>
                  </w:divBdr>
                  <w:divsChild>
                    <w:div w:id="939609753">
                      <w:marLeft w:val="0"/>
                      <w:marRight w:val="0"/>
                      <w:marTop w:val="0"/>
                      <w:marBottom w:val="0"/>
                      <w:divBdr>
                        <w:top w:val="none" w:sz="0" w:space="0" w:color="auto"/>
                        <w:left w:val="none" w:sz="0" w:space="0" w:color="auto"/>
                        <w:bottom w:val="none" w:sz="0" w:space="0" w:color="auto"/>
                        <w:right w:val="none" w:sz="0" w:space="0" w:color="auto"/>
                      </w:divBdr>
                    </w:div>
                  </w:divsChild>
                </w:div>
                <w:div w:id="464737624">
                  <w:marLeft w:val="0"/>
                  <w:marRight w:val="0"/>
                  <w:marTop w:val="0"/>
                  <w:marBottom w:val="0"/>
                  <w:divBdr>
                    <w:top w:val="none" w:sz="0" w:space="0" w:color="auto"/>
                    <w:left w:val="none" w:sz="0" w:space="0" w:color="auto"/>
                    <w:bottom w:val="none" w:sz="0" w:space="0" w:color="auto"/>
                    <w:right w:val="none" w:sz="0" w:space="0" w:color="auto"/>
                  </w:divBdr>
                  <w:divsChild>
                    <w:div w:id="302583549">
                      <w:marLeft w:val="0"/>
                      <w:marRight w:val="0"/>
                      <w:marTop w:val="0"/>
                      <w:marBottom w:val="0"/>
                      <w:divBdr>
                        <w:top w:val="none" w:sz="0" w:space="0" w:color="auto"/>
                        <w:left w:val="none" w:sz="0" w:space="0" w:color="auto"/>
                        <w:bottom w:val="none" w:sz="0" w:space="0" w:color="auto"/>
                        <w:right w:val="none" w:sz="0" w:space="0" w:color="auto"/>
                      </w:divBdr>
                    </w:div>
                  </w:divsChild>
                </w:div>
                <w:div w:id="1172834843">
                  <w:marLeft w:val="0"/>
                  <w:marRight w:val="0"/>
                  <w:marTop w:val="0"/>
                  <w:marBottom w:val="0"/>
                  <w:divBdr>
                    <w:top w:val="none" w:sz="0" w:space="0" w:color="auto"/>
                    <w:left w:val="none" w:sz="0" w:space="0" w:color="auto"/>
                    <w:bottom w:val="none" w:sz="0" w:space="0" w:color="auto"/>
                    <w:right w:val="none" w:sz="0" w:space="0" w:color="auto"/>
                  </w:divBdr>
                  <w:divsChild>
                    <w:div w:id="936714501">
                      <w:marLeft w:val="0"/>
                      <w:marRight w:val="0"/>
                      <w:marTop w:val="0"/>
                      <w:marBottom w:val="0"/>
                      <w:divBdr>
                        <w:top w:val="none" w:sz="0" w:space="0" w:color="auto"/>
                        <w:left w:val="none" w:sz="0" w:space="0" w:color="auto"/>
                        <w:bottom w:val="none" w:sz="0" w:space="0" w:color="auto"/>
                        <w:right w:val="none" w:sz="0" w:space="0" w:color="auto"/>
                      </w:divBdr>
                    </w:div>
                  </w:divsChild>
                </w:div>
                <w:div w:id="1986929111">
                  <w:marLeft w:val="0"/>
                  <w:marRight w:val="0"/>
                  <w:marTop w:val="0"/>
                  <w:marBottom w:val="0"/>
                  <w:divBdr>
                    <w:top w:val="none" w:sz="0" w:space="0" w:color="auto"/>
                    <w:left w:val="none" w:sz="0" w:space="0" w:color="auto"/>
                    <w:bottom w:val="none" w:sz="0" w:space="0" w:color="auto"/>
                    <w:right w:val="none" w:sz="0" w:space="0" w:color="auto"/>
                  </w:divBdr>
                  <w:divsChild>
                    <w:div w:id="630138976">
                      <w:marLeft w:val="0"/>
                      <w:marRight w:val="0"/>
                      <w:marTop w:val="0"/>
                      <w:marBottom w:val="0"/>
                      <w:divBdr>
                        <w:top w:val="none" w:sz="0" w:space="0" w:color="auto"/>
                        <w:left w:val="none" w:sz="0" w:space="0" w:color="auto"/>
                        <w:bottom w:val="none" w:sz="0" w:space="0" w:color="auto"/>
                        <w:right w:val="none" w:sz="0" w:space="0" w:color="auto"/>
                      </w:divBdr>
                    </w:div>
                  </w:divsChild>
                </w:div>
                <w:div w:id="1125586075">
                  <w:marLeft w:val="0"/>
                  <w:marRight w:val="0"/>
                  <w:marTop w:val="0"/>
                  <w:marBottom w:val="0"/>
                  <w:divBdr>
                    <w:top w:val="none" w:sz="0" w:space="0" w:color="auto"/>
                    <w:left w:val="none" w:sz="0" w:space="0" w:color="auto"/>
                    <w:bottom w:val="none" w:sz="0" w:space="0" w:color="auto"/>
                    <w:right w:val="none" w:sz="0" w:space="0" w:color="auto"/>
                  </w:divBdr>
                  <w:divsChild>
                    <w:div w:id="1099838543">
                      <w:marLeft w:val="0"/>
                      <w:marRight w:val="0"/>
                      <w:marTop w:val="0"/>
                      <w:marBottom w:val="0"/>
                      <w:divBdr>
                        <w:top w:val="none" w:sz="0" w:space="0" w:color="auto"/>
                        <w:left w:val="none" w:sz="0" w:space="0" w:color="auto"/>
                        <w:bottom w:val="none" w:sz="0" w:space="0" w:color="auto"/>
                        <w:right w:val="none" w:sz="0" w:space="0" w:color="auto"/>
                      </w:divBdr>
                    </w:div>
                  </w:divsChild>
                </w:div>
                <w:div w:id="989284506">
                  <w:marLeft w:val="0"/>
                  <w:marRight w:val="0"/>
                  <w:marTop w:val="0"/>
                  <w:marBottom w:val="0"/>
                  <w:divBdr>
                    <w:top w:val="none" w:sz="0" w:space="0" w:color="auto"/>
                    <w:left w:val="none" w:sz="0" w:space="0" w:color="auto"/>
                    <w:bottom w:val="none" w:sz="0" w:space="0" w:color="auto"/>
                    <w:right w:val="none" w:sz="0" w:space="0" w:color="auto"/>
                  </w:divBdr>
                  <w:divsChild>
                    <w:div w:id="279997059">
                      <w:marLeft w:val="0"/>
                      <w:marRight w:val="0"/>
                      <w:marTop w:val="0"/>
                      <w:marBottom w:val="0"/>
                      <w:divBdr>
                        <w:top w:val="none" w:sz="0" w:space="0" w:color="auto"/>
                        <w:left w:val="none" w:sz="0" w:space="0" w:color="auto"/>
                        <w:bottom w:val="none" w:sz="0" w:space="0" w:color="auto"/>
                        <w:right w:val="none" w:sz="0" w:space="0" w:color="auto"/>
                      </w:divBdr>
                    </w:div>
                  </w:divsChild>
                </w:div>
                <w:div w:id="513152500">
                  <w:marLeft w:val="0"/>
                  <w:marRight w:val="0"/>
                  <w:marTop w:val="0"/>
                  <w:marBottom w:val="0"/>
                  <w:divBdr>
                    <w:top w:val="none" w:sz="0" w:space="0" w:color="auto"/>
                    <w:left w:val="none" w:sz="0" w:space="0" w:color="auto"/>
                    <w:bottom w:val="none" w:sz="0" w:space="0" w:color="auto"/>
                    <w:right w:val="none" w:sz="0" w:space="0" w:color="auto"/>
                  </w:divBdr>
                  <w:divsChild>
                    <w:div w:id="1750881837">
                      <w:marLeft w:val="0"/>
                      <w:marRight w:val="0"/>
                      <w:marTop w:val="0"/>
                      <w:marBottom w:val="0"/>
                      <w:divBdr>
                        <w:top w:val="none" w:sz="0" w:space="0" w:color="auto"/>
                        <w:left w:val="none" w:sz="0" w:space="0" w:color="auto"/>
                        <w:bottom w:val="none" w:sz="0" w:space="0" w:color="auto"/>
                        <w:right w:val="none" w:sz="0" w:space="0" w:color="auto"/>
                      </w:divBdr>
                    </w:div>
                  </w:divsChild>
                </w:div>
                <w:div w:id="854609379">
                  <w:marLeft w:val="0"/>
                  <w:marRight w:val="0"/>
                  <w:marTop w:val="0"/>
                  <w:marBottom w:val="0"/>
                  <w:divBdr>
                    <w:top w:val="none" w:sz="0" w:space="0" w:color="auto"/>
                    <w:left w:val="none" w:sz="0" w:space="0" w:color="auto"/>
                    <w:bottom w:val="none" w:sz="0" w:space="0" w:color="auto"/>
                    <w:right w:val="none" w:sz="0" w:space="0" w:color="auto"/>
                  </w:divBdr>
                  <w:divsChild>
                    <w:div w:id="1185753069">
                      <w:marLeft w:val="0"/>
                      <w:marRight w:val="0"/>
                      <w:marTop w:val="0"/>
                      <w:marBottom w:val="0"/>
                      <w:divBdr>
                        <w:top w:val="none" w:sz="0" w:space="0" w:color="auto"/>
                        <w:left w:val="none" w:sz="0" w:space="0" w:color="auto"/>
                        <w:bottom w:val="none" w:sz="0" w:space="0" w:color="auto"/>
                        <w:right w:val="none" w:sz="0" w:space="0" w:color="auto"/>
                      </w:divBdr>
                    </w:div>
                  </w:divsChild>
                </w:div>
                <w:div w:id="1850947639">
                  <w:marLeft w:val="0"/>
                  <w:marRight w:val="0"/>
                  <w:marTop w:val="0"/>
                  <w:marBottom w:val="0"/>
                  <w:divBdr>
                    <w:top w:val="none" w:sz="0" w:space="0" w:color="auto"/>
                    <w:left w:val="none" w:sz="0" w:space="0" w:color="auto"/>
                    <w:bottom w:val="none" w:sz="0" w:space="0" w:color="auto"/>
                    <w:right w:val="none" w:sz="0" w:space="0" w:color="auto"/>
                  </w:divBdr>
                  <w:divsChild>
                    <w:div w:id="689918748">
                      <w:marLeft w:val="0"/>
                      <w:marRight w:val="0"/>
                      <w:marTop w:val="0"/>
                      <w:marBottom w:val="0"/>
                      <w:divBdr>
                        <w:top w:val="none" w:sz="0" w:space="0" w:color="auto"/>
                        <w:left w:val="none" w:sz="0" w:space="0" w:color="auto"/>
                        <w:bottom w:val="none" w:sz="0" w:space="0" w:color="auto"/>
                        <w:right w:val="none" w:sz="0" w:space="0" w:color="auto"/>
                      </w:divBdr>
                    </w:div>
                  </w:divsChild>
                </w:div>
                <w:div w:id="3366160">
                  <w:marLeft w:val="0"/>
                  <w:marRight w:val="0"/>
                  <w:marTop w:val="0"/>
                  <w:marBottom w:val="0"/>
                  <w:divBdr>
                    <w:top w:val="none" w:sz="0" w:space="0" w:color="auto"/>
                    <w:left w:val="none" w:sz="0" w:space="0" w:color="auto"/>
                    <w:bottom w:val="none" w:sz="0" w:space="0" w:color="auto"/>
                    <w:right w:val="none" w:sz="0" w:space="0" w:color="auto"/>
                  </w:divBdr>
                  <w:divsChild>
                    <w:div w:id="591400047">
                      <w:marLeft w:val="0"/>
                      <w:marRight w:val="0"/>
                      <w:marTop w:val="0"/>
                      <w:marBottom w:val="0"/>
                      <w:divBdr>
                        <w:top w:val="none" w:sz="0" w:space="0" w:color="auto"/>
                        <w:left w:val="none" w:sz="0" w:space="0" w:color="auto"/>
                        <w:bottom w:val="none" w:sz="0" w:space="0" w:color="auto"/>
                        <w:right w:val="none" w:sz="0" w:space="0" w:color="auto"/>
                      </w:divBdr>
                    </w:div>
                  </w:divsChild>
                </w:div>
                <w:div w:id="2108500351">
                  <w:marLeft w:val="0"/>
                  <w:marRight w:val="0"/>
                  <w:marTop w:val="0"/>
                  <w:marBottom w:val="0"/>
                  <w:divBdr>
                    <w:top w:val="none" w:sz="0" w:space="0" w:color="auto"/>
                    <w:left w:val="none" w:sz="0" w:space="0" w:color="auto"/>
                    <w:bottom w:val="none" w:sz="0" w:space="0" w:color="auto"/>
                    <w:right w:val="none" w:sz="0" w:space="0" w:color="auto"/>
                  </w:divBdr>
                  <w:divsChild>
                    <w:div w:id="1288198080">
                      <w:marLeft w:val="0"/>
                      <w:marRight w:val="0"/>
                      <w:marTop w:val="0"/>
                      <w:marBottom w:val="0"/>
                      <w:divBdr>
                        <w:top w:val="none" w:sz="0" w:space="0" w:color="auto"/>
                        <w:left w:val="none" w:sz="0" w:space="0" w:color="auto"/>
                        <w:bottom w:val="none" w:sz="0" w:space="0" w:color="auto"/>
                        <w:right w:val="none" w:sz="0" w:space="0" w:color="auto"/>
                      </w:divBdr>
                    </w:div>
                  </w:divsChild>
                </w:div>
                <w:div w:id="1089742111">
                  <w:marLeft w:val="0"/>
                  <w:marRight w:val="0"/>
                  <w:marTop w:val="0"/>
                  <w:marBottom w:val="0"/>
                  <w:divBdr>
                    <w:top w:val="none" w:sz="0" w:space="0" w:color="auto"/>
                    <w:left w:val="none" w:sz="0" w:space="0" w:color="auto"/>
                    <w:bottom w:val="none" w:sz="0" w:space="0" w:color="auto"/>
                    <w:right w:val="none" w:sz="0" w:space="0" w:color="auto"/>
                  </w:divBdr>
                  <w:divsChild>
                    <w:div w:id="33584258">
                      <w:marLeft w:val="0"/>
                      <w:marRight w:val="0"/>
                      <w:marTop w:val="0"/>
                      <w:marBottom w:val="0"/>
                      <w:divBdr>
                        <w:top w:val="none" w:sz="0" w:space="0" w:color="auto"/>
                        <w:left w:val="none" w:sz="0" w:space="0" w:color="auto"/>
                        <w:bottom w:val="none" w:sz="0" w:space="0" w:color="auto"/>
                        <w:right w:val="none" w:sz="0" w:space="0" w:color="auto"/>
                      </w:divBdr>
                    </w:div>
                  </w:divsChild>
                </w:div>
                <w:div w:id="853496621">
                  <w:marLeft w:val="0"/>
                  <w:marRight w:val="0"/>
                  <w:marTop w:val="0"/>
                  <w:marBottom w:val="0"/>
                  <w:divBdr>
                    <w:top w:val="none" w:sz="0" w:space="0" w:color="auto"/>
                    <w:left w:val="none" w:sz="0" w:space="0" w:color="auto"/>
                    <w:bottom w:val="none" w:sz="0" w:space="0" w:color="auto"/>
                    <w:right w:val="none" w:sz="0" w:space="0" w:color="auto"/>
                  </w:divBdr>
                  <w:divsChild>
                    <w:div w:id="919290582">
                      <w:marLeft w:val="0"/>
                      <w:marRight w:val="0"/>
                      <w:marTop w:val="0"/>
                      <w:marBottom w:val="0"/>
                      <w:divBdr>
                        <w:top w:val="none" w:sz="0" w:space="0" w:color="auto"/>
                        <w:left w:val="none" w:sz="0" w:space="0" w:color="auto"/>
                        <w:bottom w:val="none" w:sz="0" w:space="0" w:color="auto"/>
                        <w:right w:val="none" w:sz="0" w:space="0" w:color="auto"/>
                      </w:divBdr>
                    </w:div>
                  </w:divsChild>
                </w:div>
                <w:div w:id="329061602">
                  <w:marLeft w:val="0"/>
                  <w:marRight w:val="0"/>
                  <w:marTop w:val="0"/>
                  <w:marBottom w:val="0"/>
                  <w:divBdr>
                    <w:top w:val="none" w:sz="0" w:space="0" w:color="auto"/>
                    <w:left w:val="none" w:sz="0" w:space="0" w:color="auto"/>
                    <w:bottom w:val="none" w:sz="0" w:space="0" w:color="auto"/>
                    <w:right w:val="none" w:sz="0" w:space="0" w:color="auto"/>
                  </w:divBdr>
                  <w:divsChild>
                    <w:div w:id="412438417">
                      <w:marLeft w:val="0"/>
                      <w:marRight w:val="0"/>
                      <w:marTop w:val="0"/>
                      <w:marBottom w:val="0"/>
                      <w:divBdr>
                        <w:top w:val="none" w:sz="0" w:space="0" w:color="auto"/>
                        <w:left w:val="none" w:sz="0" w:space="0" w:color="auto"/>
                        <w:bottom w:val="none" w:sz="0" w:space="0" w:color="auto"/>
                        <w:right w:val="none" w:sz="0" w:space="0" w:color="auto"/>
                      </w:divBdr>
                    </w:div>
                  </w:divsChild>
                </w:div>
                <w:div w:id="367534243">
                  <w:marLeft w:val="0"/>
                  <w:marRight w:val="0"/>
                  <w:marTop w:val="0"/>
                  <w:marBottom w:val="0"/>
                  <w:divBdr>
                    <w:top w:val="none" w:sz="0" w:space="0" w:color="auto"/>
                    <w:left w:val="none" w:sz="0" w:space="0" w:color="auto"/>
                    <w:bottom w:val="none" w:sz="0" w:space="0" w:color="auto"/>
                    <w:right w:val="none" w:sz="0" w:space="0" w:color="auto"/>
                  </w:divBdr>
                  <w:divsChild>
                    <w:div w:id="7737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94481">
          <w:marLeft w:val="0"/>
          <w:marRight w:val="0"/>
          <w:marTop w:val="0"/>
          <w:marBottom w:val="0"/>
          <w:divBdr>
            <w:top w:val="none" w:sz="0" w:space="0" w:color="auto"/>
            <w:left w:val="none" w:sz="0" w:space="0" w:color="auto"/>
            <w:bottom w:val="none" w:sz="0" w:space="0" w:color="auto"/>
            <w:right w:val="none" w:sz="0" w:space="0" w:color="auto"/>
          </w:divBdr>
        </w:div>
        <w:div w:id="1012950460">
          <w:marLeft w:val="0"/>
          <w:marRight w:val="0"/>
          <w:marTop w:val="0"/>
          <w:marBottom w:val="0"/>
          <w:divBdr>
            <w:top w:val="none" w:sz="0" w:space="0" w:color="auto"/>
            <w:left w:val="none" w:sz="0" w:space="0" w:color="auto"/>
            <w:bottom w:val="none" w:sz="0" w:space="0" w:color="auto"/>
            <w:right w:val="none" w:sz="0" w:space="0" w:color="auto"/>
          </w:divBdr>
        </w:div>
        <w:div w:id="103621725">
          <w:marLeft w:val="0"/>
          <w:marRight w:val="0"/>
          <w:marTop w:val="0"/>
          <w:marBottom w:val="0"/>
          <w:divBdr>
            <w:top w:val="none" w:sz="0" w:space="0" w:color="auto"/>
            <w:left w:val="none" w:sz="0" w:space="0" w:color="auto"/>
            <w:bottom w:val="none" w:sz="0" w:space="0" w:color="auto"/>
            <w:right w:val="none" w:sz="0" w:space="0" w:color="auto"/>
          </w:divBdr>
        </w:div>
        <w:div w:id="218908680">
          <w:marLeft w:val="0"/>
          <w:marRight w:val="0"/>
          <w:marTop w:val="0"/>
          <w:marBottom w:val="0"/>
          <w:divBdr>
            <w:top w:val="none" w:sz="0" w:space="0" w:color="auto"/>
            <w:left w:val="none" w:sz="0" w:space="0" w:color="auto"/>
            <w:bottom w:val="none" w:sz="0" w:space="0" w:color="auto"/>
            <w:right w:val="none" w:sz="0" w:space="0" w:color="auto"/>
          </w:divBdr>
        </w:div>
        <w:div w:id="26178946">
          <w:marLeft w:val="0"/>
          <w:marRight w:val="0"/>
          <w:marTop w:val="0"/>
          <w:marBottom w:val="0"/>
          <w:divBdr>
            <w:top w:val="none" w:sz="0" w:space="0" w:color="auto"/>
            <w:left w:val="none" w:sz="0" w:space="0" w:color="auto"/>
            <w:bottom w:val="none" w:sz="0" w:space="0" w:color="auto"/>
            <w:right w:val="none" w:sz="0" w:space="0" w:color="auto"/>
          </w:divBdr>
          <w:divsChild>
            <w:div w:id="1501769898">
              <w:marLeft w:val="-75"/>
              <w:marRight w:val="0"/>
              <w:marTop w:val="30"/>
              <w:marBottom w:val="30"/>
              <w:divBdr>
                <w:top w:val="none" w:sz="0" w:space="0" w:color="auto"/>
                <w:left w:val="none" w:sz="0" w:space="0" w:color="auto"/>
                <w:bottom w:val="none" w:sz="0" w:space="0" w:color="auto"/>
                <w:right w:val="none" w:sz="0" w:space="0" w:color="auto"/>
              </w:divBdr>
              <w:divsChild>
                <w:div w:id="1887065330">
                  <w:marLeft w:val="0"/>
                  <w:marRight w:val="0"/>
                  <w:marTop w:val="0"/>
                  <w:marBottom w:val="0"/>
                  <w:divBdr>
                    <w:top w:val="none" w:sz="0" w:space="0" w:color="auto"/>
                    <w:left w:val="none" w:sz="0" w:space="0" w:color="auto"/>
                    <w:bottom w:val="none" w:sz="0" w:space="0" w:color="auto"/>
                    <w:right w:val="none" w:sz="0" w:space="0" w:color="auto"/>
                  </w:divBdr>
                  <w:divsChild>
                    <w:div w:id="1987275843">
                      <w:marLeft w:val="0"/>
                      <w:marRight w:val="0"/>
                      <w:marTop w:val="0"/>
                      <w:marBottom w:val="0"/>
                      <w:divBdr>
                        <w:top w:val="none" w:sz="0" w:space="0" w:color="auto"/>
                        <w:left w:val="none" w:sz="0" w:space="0" w:color="auto"/>
                        <w:bottom w:val="none" w:sz="0" w:space="0" w:color="auto"/>
                        <w:right w:val="none" w:sz="0" w:space="0" w:color="auto"/>
                      </w:divBdr>
                    </w:div>
                  </w:divsChild>
                </w:div>
                <w:div w:id="836269620">
                  <w:marLeft w:val="0"/>
                  <w:marRight w:val="0"/>
                  <w:marTop w:val="0"/>
                  <w:marBottom w:val="0"/>
                  <w:divBdr>
                    <w:top w:val="none" w:sz="0" w:space="0" w:color="auto"/>
                    <w:left w:val="none" w:sz="0" w:space="0" w:color="auto"/>
                    <w:bottom w:val="none" w:sz="0" w:space="0" w:color="auto"/>
                    <w:right w:val="none" w:sz="0" w:space="0" w:color="auto"/>
                  </w:divBdr>
                  <w:divsChild>
                    <w:div w:id="1897742729">
                      <w:marLeft w:val="0"/>
                      <w:marRight w:val="0"/>
                      <w:marTop w:val="0"/>
                      <w:marBottom w:val="0"/>
                      <w:divBdr>
                        <w:top w:val="none" w:sz="0" w:space="0" w:color="auto"/>
                        <w:left w:val="none" w:sz="0" w:space="0" w:color="auto"/>
                        <w:bottom w:val="none" w:sz="0" w:space="0" w:color="auto"/>
                        <w:right w:val="none" w:sz="0" w:space="0" w:color="auto"/>
                      </w:divBdr>
                    </w:div>
                  </w:divsChild>
                </w:div>
                <w:div w:id="33390117">
                  <w:marLeft w:val="0"/>
                  <w:marRight w:val="0"/>
                  <w:marTop w:val="0"/>
                  <w:marBottom w:val="0"/>
                  <w:divBdr>
                    <w:top w:val="none" w:sz="0" w:space="0" w:color="auto"/>
                    <w:left w:val="none" w:sz="0" w:space="0" w:color="auto"/>
                    <w:bottom w:val="none" w:sz="0" w:space="0" w:color="auto"/>
                    <w:right w:val="none" w:sz="0" w:space="0" w:color="auto"/>
                  </w:divBdr>
                  <w:divsChild>
                    <w:div w:id="1190529041">
                      <w:marLeft w:val="0"/>
                      <w:marRight w:val="0"/>
                      <w:marTop w:val="0"/>
                      <w:marBottom w:val="0"/>
                      <w:divBdr>
                        <w:top w:val="none" w:sz="0" w:space="0" w:color="auto"/>
                        <w:left w:val="none" w:sz="0" w:space="0" w:color="auto"/>
                        <w:bottom w:val="none" w:sz="0" w:space="0" w:color="auto"/>
                        <w:right w:val="none" w:sz="0" w:space="0" w:color="auto"/>
                      </w:divBdr>
                    </w:div>
                  </w:divsChild>
                </w:div>
                <w:div w:id="5524348">
                  <w:marLeft w:val="0"/>
                  <w:marRight w:val="0"/>
                  <w:marTop w:val="0"/>
                  <w:marBottom w:val="0"/>
                  <w:divBdr>
                    <w:top w:val="none" w:sz="0" w:space="0" w:color="auto"/>
                    <w:left w:val="none" w:sz="0" w:space="0" w:color="auto"/>
                    <w:bottom w:val="none" w:sz="0" w:space="0" w:color="auto"/>
                    <w:right w:val="none" w:sz="0" w:space="0" w:color="auto"/>
                  </w:divBdr>
                  <w:divsChild>
                    <w:div w:id="70393861">
                      <w:marLeft w:val="0"/>
                      <w:marRight w:val="0"/>
                      <w:marTop w:val="0"/>
                      <w:marBottom w:val="0"/>
                      <w:divBdr>
                        <w:top w:val="none" w:sz="0" w:space="0" w:color="auto"/>
                        <w:left w:val="none" w:sz="0" w:space="0" w:color="auto"/>
                        <w:bottom w:val="none" w:sz="0" w:space="0" w:color="auto"/>
                        <w:right w:val="none" w:sz="0" w:space="0" w:color="auto"/>
                      </w:divBdr>
                    </w:div>
                  </w:divsChild>
                </w:div>
                <w:div w:id="2048023117">
                  <w:marLeft w:val="0"/>
                  <w:marRight w:val="0"/>
                  <w:marTop w:val="0"/>
                  <w:marBottom w:val="0"/>
                  <w:divBdr>
                    <w:top w:val="none" w:sz="0" w:space="0" w:color="auto"/>
                    <w:left w:val="none" w:sz="0" w:space="0" w:color="auto"/>
                    <w:bottom w:val="none" w:sz="0" w:space="0" w:color="auto"/>
                    <w:right w:val="none" w:sz="0" w:space="0" w:color="auto"/>
                  </w:divBdr>
                  <w:divsChild>
                    <w:div w:id="2108580640">
                      <w:marLeft w:val="0"/>
                      <w:marRight w:val="0"/>
                      <w:marTop w:val="0"/>
                      <w:marBottom w:val="0"/>
                      <w:divBdr>
                        <w:top w:val="none" w:sz="0" w:space="0" w:color="auto"/>
                        <w:left w:val="none" w:sz="0" w:space="0" w:color="auto"/>
                        <w:bottom w:val="none" w:sz="0" w:space="0" w:color="auto"/>
                        <w:right w:val="none" w:sz="0" w:space="0" w:color="auto"/>
                      </w:divBdr>
                    </w:div>
                  </w:divsChild>
                </w:div>
                <w:div w:id="1735926344">
                  <w:marLeft w:val="0"/>
                  <w:marRight w:val="0"/>
                  <w:marTop w:val="0"/>
                  <w:marBottom w:val="0"/>
                  <w:divBdr>
                    <w:top w:val="none" w:sz="0" w:space="0" w:color="auto"/>
                    <w:left w:val="none" w:sz="0" w:space="0" w:color="auto"/>
                    <w:bottom w:val="none" w:sz="0" w:space="0" w:color="auto"/>
                    <w:right w:val="none" w:sz="0" w:space="0" w:color="auto"/>
                  </w:divBdr>
                  <w:divsChild>
                    <w:div w:id="1435201780">
                      <w:marLeft w:val="0"/>
                      <w:marRight w:val="0"/>
                      <w:marTop w:val="0"/>
                      <w:marBottom w:val="0"/>
                      <w:divBdr>
                        <w:top w:val="none" w:sz="0" w:space="0" w:color="auto"/>
                        <w:left w:val="none" w:sz="0" w:space="0" w:color="auto"/>
                        <w:bottom w:val="none" w:sz="0" w:space="0" w:color="auto"/>
                        <w:right w:val="none" w:sz="0" w:space="0" w:color="auto"/>
                      </w:divBdr>
                    </w:div>
                  </w:divsChild>
                </w:div>
                <w:div w:id="193547120">
                  <w:marLeft w:val="0"/>
                  <w:marRight w:val="0"/>
                  <w:marTop w:val="0"/>
                  <w:marBottom w:val="0"/>
                  <w:divBdr>
                    <w:top w:val="none" w:sz="0" w:space="0" w:color="auto"/>
                    <w:left w:val="none" w:sz="0" w:space="0" w:color="auto"/>
                    <w:bottom w:val="none" w:sz="0" w:space="0" w:color="auto"/>
                    <w:right w:val="none" w:sz="0" w:space="0" w:color="auto"/>
                  </w:divBdr>
                  <w:divsChild>
                    <w:div w:id="1072583736">
                      <w:marLeft w:val="0"/>
                      <w:marRight w:val="0"/>
                      <w:marTop w:val="0"/>
                      <w:marBottom w:val="0"/>
                      <w:divBdr>
                        <w:top w:val="none" w:sz="0" w:space="0" w:color="auto"/>
                        <w:left w:val="none" w:sz="0" w:space="0" w:color="auto"/>
                        <w:bottom w:val="none" w:sz="0" w:space="0" w:color="auto"/>
                        <w:right w:val="none" w:sz="0" w:space="0" w:color="auto"/>
                      </w:divBdr>
                    </w:div>
                  </w:divsChild>
                </w:div>
                <w:div w:id="860627644">
                  <w:marLeft w:val="0"/>
                  <w:marRight w:val="0"/>
                  <w:marTop w:val="0"/>
                  <w:marBottom w:val="0"/>
                  <w:divBdr>
                    <w:top w:val="none" w:sz="0" w:space="0" w:color="auto"/>
                    <w:left w:val="none" w:sz="0" w:space="0" w:color="auto"/>
                    <w:bottom w:val="none" w:sz="0" w:space="0" w:color="auto"/>
                    <w:right w:val="none" w:sz="0" w:space="0" w:color="auto"/>
                  </w:divBdr>
                  <w:divsChild>
                    <w:div w:id="8345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3802">
          <w:marLeft w:val="0"/>
          <w:marRight w:val="0"/>
          <w:marTop w:val="0"/>
          <w:marBottom w:val="0"/>
          <w:divBdr>
            <w:top w:val="none" w:sz="0" w:space="0" w:color="auto"/>
            <w:left w:val="none" w:sz="0" w:space="0" w:color="auto"/>
            <w:bottom w:val="none" w:sz="0" w:space="0" w:color="auto"/>
            <w:right w:val="none" w:sz="0" w:space="0" w:color="auto"/>
          </w:divBdr>
        </w:div>
        <w:div w:id="1593004141">
          <w:marLeft w:val="0"/>
          <w:marRight w:val="0"/>
          <w:marTop w:val="0"/>
          <w:marBottom w:val="0"/>
          <w:divBdr>
            <w:top w:val="none" w:sz="0" w:space="0" w:color="auto"/>
            <w:left w:val="none" w:sz="0" w:space="0" w:color="auto"/>
            <w:bottom w:val="none" w:sz="0" w:space="0" w:color="auto"/>
            <w:right w:val="none" w:sz="0" w:space="0" w:color="auto"/>
          </w:divBdr>
        </w:div>
        <w:div w:id="3049698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hyperlink" Target="https://docs.mobilize.net/snowconvert/" TargetMode="External" Id="rId18" /><Relationship Type="http://schemas.openxmlformats.org/officeDocument/2006/relationships/customXml" Target="../customXml/item3.xml" Id="rId3" /><Relationship Type="http://schemas.openxmlformats.org/officeDocument/2006/relationships/hyperlink" Target="https://docs.mobilize.net/snowconvert/general/reports" TargetMode="Externa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hyperlink" Target="https://docs.mobilize.net/snowconvert/for-transactsql/translation-reference"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hyperlink" Target="https://docs.mobilize.net/snowconvert/general/issues" TargetMode="External" Id="rId23" /><Relationship Type="http://schemas.openxmlformats.org/officeDocument/2006/relationships/endnotes" Target="endnotes.xml" Id="rId10" /><Relationship Type="http://schemas.openxmlformats.org/officeDocument/2006/relationships/hyperlink" Target="https://docs.mobilize.net/snowconvert/oracle-issues-and-troubleshooting"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hyperlink" Target="https://docs.mobilize.net/snowconvert/general/reports/top-level-objects-report" TargetMode="External" Id="rId22" /><Relationship Type="http://schemas.openxmlformats.org/officeDocument/2006/relationships/hyperlink" Target="https://docs.mobilize.net/snowconvert/general/issues/mscewi1020" TargetMode="External" Id="Rb4a6afbf9d794f60" /><Relationship Type="http://schemas.openxmlformats.org/officeDocument/2006/relationships/hyperlink" Target="https://docs.mobilize.net/snowconvert/for-transactsql/issues/mscewi4025" TargetMode="External" Id="R7c34e75df6894436" /><Relationship Type="http://schemas.openxmlformats.org/officeDocument/2006/relationships/hyperlink" Target="https://docs.mobilize.net/snowconvert/for-transactsql/issues/mscewi4009" TargetMode="External" Id="R49b62bd45eee49cb" /><Relationship Type="http://schemas.openxmlformats.org/officeDocument/2006/relationships/hyperlink" Target="https://docs.mobilize.net/snowconvert/general/issues/mscewi1048" TargetMode="External" Id="Rb9b470d65ae34aac" /><Relationship Type="http://schemas.openxmlformats.org/officeDocument/2006/relationships/hyperlink" Target="https://docs.mobilize.net/snowconvert/general/issues/mscewi1046" TargetMode="External" Id="R9baa7507971a4782" /><Relationship Type="http://schemas.openxmlformats.org/officeDocument/2006/relationships/hyperlink" Target="https://docs.mobilize.net/snowconvert/for-transactsql/issues/mscewi4007" TargetMode="External" Id="R28cc1b7cc1564f43" /></Relationships>
</file>

<file path=word/_rels/foot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3.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F0B896-2FED-4DCF-AFC7-ABB99CE3B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5718</TotalTime>
  <Pages>6</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Carver</dc:creator>
  <cp:lastModifiedBy>Barnum  Castillo</cp:lastModifiedBy>
  <cp:revision>144</cp:revision>
  <dcterms:created xsi:type="dcterms:W3CDTF">2021-03-05T16:53:00Z</dcterms:created>
  <dcterms:modified xsi:type="dcterms:W3CDTF">2022-03-18T20:12:00Z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