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i w:val="false"/>
          <w:caps w:val="false"/>
          <w:smallCaps w:val="false"/>
          <w:color w:val="0F1115"/>
          <w:spacing w:val="0"/>
          <w:sz w:val="30"/>
        </w:rPr>
      </w:pPr>
      <w:bookmarkStart w:id="0" w:name="__DdeLink__160_2905870996"/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0"/>
        </w:rPr>
        <w:t>Plan de Trabajo para la Fase 1: Clientes e Inventario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Estimado Pablo,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A continuación, se presenta el plan de trabajo detallado para la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Fase 1: Clientes e Inventario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del sistema de gestión INVAES. Esta fase incluye el desarrollo de los módulos de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Gestión de Clientes y Contratos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y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Gestión de Inventario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, que forman la base central del sistema. He considerado mi disponibilidad de tiempo (2 horas diarias entre semana y 4 horas diarias los fines de semana) y la fecha de inicio estimada del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3 de noviembre de 2025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.</w:t>
      </w:r>
    </w:p>
    <w:p>
      <w:pPr>
        <w:pStyle w:val="Heading4"/>
        <w:widowControl/>
        <w:bidi w:val="0"/>
        <w:spacing w:lineRule="atLeast" w:line="420" w:before="240" w:after="12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24"/>
        </w:rPr>
        <w:t>Resumen de la Fase 1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Objetivo: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Construir la base de datos central y todas las pantallas correspondientes a clientes e inventario.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12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 xml:space="preserve">Alcance: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Módulo de Clientes y Contratos: Administración centralizada de información de clientes, equipos y contratos.</w:t>
      </w:r>
    </w:p>
    <w:p>
      <w:pPr>
        <w:pStyle w:val="BodyText"/>
        <w:widowControl/>
        <w:numPr>
          <w:ilvl w:val="1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24"/>
        </w:rPr>
        <w:t>Módulo de Inventario: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 xml:space="preserve"> Control de repuestos, bodegas, movimientos (traslados, consumo, ingresos).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12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Entregables:</w:t>
      </w:r>
    </w:p>
    <w:p>
      <w:pPr>
        <w:pStyle w:val="BodyText"/>
        <w:widowControl/>
        <w:numPr>
          <w:ilvl w:val="2"/>
          <w:numId w:val="1"/>
        </w:numPr>
        <w:tabs>
          <w:tab w:val="clear" w:pos="709"/>
          <w:tab w:val="left" w:pos="2127" w:leader="none"/>
        </w:tabs>
        <w:bidi w:val="0"/>
        <w:spacing w:before="0" w:after="0"/>
        <w:ind w:hanging="283" w:start="2127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Base de datos funcional y pantallas para gestionar clientes, contratos, equipos e inventario.</w:t>
      </w:r>
    </w:p>
    <w:p>
      <w:pPr>
        <w:pStyle w:val="BodyText"/>
        <w:widowControl/>
        <w:numPr>
          <w:ilvl w:val="2"/>
          <w:numId w:val="1"/>
        </w:numPr>
        <w:tabs>
          <w:tab w:val="clear" w:pos="709"/>
          <w:tab w:val="left" w:pos="2127" w:leader="none"/>
        </w:tabs>
        <w:bidi w:val="0"/>
        <w:spacing w:before="0" w:after="0"/>
        <w:ind w:hanging="283" w:start="2127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Documentación básica y capacitación para el uso de los módulos.</w:t>
      </w:r>
    </w:p>
    <w:p>
      <w:pPr>
        <w:pStyle w:val="BodyText"/>
        <w:widowControl/>
        <w:numPr>
          <w:ilvl w:val="2"/>
          <w:numId w:val="1"/>
        </w:numPr>
        <w:tabs>
          <w:tab w:val="clear" w:pos="709"/>
          <w:tab w:val="left" w:pos="2127" w:leader="none"/>
        </w:tabs>
        <w:bidi w:val="0"/>
        <w:spacing w:before="0" w:after="0"/>
        <w:ind w:hanging="283" w:start="2127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Despliegue en un entorno de prueba para validación.</w:t>
      </w:r>
    </w:p>
    <w:p>
      <w:pPr>
        <w:pStyle w:val="Heading4"/>
        <w:widowControl/>
        <w:bidi w:val="0"/>
        <w:spacing w:lineRule="atLeast" w:line="420" w:before="240" w:after="12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24"/>
        </w:rPr>
        <w:t>Cronograma y Esfuerzo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Horas totales estimadas para la Fase 1: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112 horas (según el roadmap del proyecto).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Disponibilidad semanal: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18 horas.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Duración estimada: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44 días calendario (Inicio 3 de noviembre de 2025).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Fecha de finalización estimada: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17 de diciembre de 2025.</w:t>
      </w:r>
    </w:p>
    <w:p>
      <w:pPr>
        <w:pStyle w:val="BodyText"/>
        <w:widowControl/>
        <w:numPr>
          <w:ilvl w:val="0"/>
          <w:numId w:val="0"/>
        </w:numPr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r>
    </w:p>
    <w:p>
      <w:pPr>
        <w:pStyle w:val="BodyText"/>
        <w:widowControl/>
        <w:numPr>
          <w:ilvl w:val="0"/>
          <w:numId w:val="0"/>
        </w:numPr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r>
    </w:p>
    <w:p>
      <w:pPr>
        <w:pStyle w:val="Heading4"/>
        <w:widowControl/>
        <w:bidi w:val="0"/>
        <w:spacing w:lineRule="atLeast" w:line="420" w:before="240" w:after="240"/>
        <w:ind w:hanging="0" w:start="0" w:end="0"/>
        <w:jc w:val="start"/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/>
      </w:r>
      <w:r>
        <w:br w:type="page"/>
      </w:r>
    </w:p>
    <w:p>
      <w:pPr>
        <w:pStyle w:val="Heading4"/>
        <w:widowControl/>
        <w:bidi w:val="0"/>
        <w:spacing w:lineRule="atLeast" w:line="420"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24"/>
        </w:rPr>
        <w:t>Cronograma Detallado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0" w:type="dxa"/>
          <w:bottom w:w="150" w:type="dxa"/>
          <w:end w:w="0" w:type="dxa"/>
        </w:tblCellMar>
      </w:tblPr>
      <w:tblGrid>
        <w:gridCol w:w="2292"/>
        <w:gridCol w:w="3592"/>
        <w:gridCol w:w="764"/>
        <w:gridCol w:w="1494"/>
        <w:gridCol w:w="1496"/>
      </w:tblGrid>
      <w:tr>
        <w:trPr>
          <w:tblHeader w:val="true"/>
        </w:trPr>
        <w:tc>
          <w:tcPr>
            <w:tcW w:w="2292" w:type="dxa"/>
            <w:tcBorders>
              <w:bottom w:val="single" w:sz="2" w:space="0" w:color="000000"/>
            </w:tcBorders>
            <w:vAlign w:val="center"/>
          </w:tcPr>
          <w:p>
            <w:pPr>
              <w:pStyle w:val="Ttul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/>
                <w:i w:val="false"/>
                <w:caps w:val="false"/>
                <w:smallCaps w:val="false"/>
                <w:sz w:val="23"/>
              </w:rPr>
              <w:t>Etapa</w:t>
            </w:r>
          </w:p>
        </w:tc>
        <w:tc>
          <w:tcPr>
            <w:tcW w:w="3592" w:type="dxa"/>
            <w:tcBorders>
              <w:bottom w:val="single" w:sz="2" w:space="0" w:color="000000"/>
            </w:tcBorders>
            <w:vAlign w:val="center"/>
          </w:tcPr>
          <w:p>
            <w:pPr>
              <w:pStyle w:val="Ttul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/>
                <w:i w:val="false"/>
                <w:caps w:val="false"/>
                <w:smallCaps w:val="false"/>
                <w:sz w:val="23"/>
              </w:rPr>
              <w:t>Descripción</w:t>
            </w:r>
          </w:p>
        </w:tc>
        <w:tc>
          <w:tcPr>
            <w:tcW w:w="764" w:type="dxa"/>
            <w:tcBorders>
              <w:bottom w:val="single" w:sz="2" w:space="0" w:color="000000"/>
            </w:tcBorders>
            <w:vAlign w:val="center"/>
          </w:tcPr>
          <w:p>
            <w:pPr>
              <w:pStyle w:val="Ttul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/>
                <w:i w:val="false"/>
                <w:caps w:val="false"/>
                <w:smallCaps w:val="false"/>
                <w:sz w:val="23"/>
              </w:rPr>
              <w:t>Horas</w:t>
            </w:r>
          </w:p>
        </w:tc>
        <w:tc>
          <w:tcPr>
            <w:tcW w:w="1494" w:type="dxa"/>
            <w:tcBorders>
              <w:bottom w:val="single" w:sz="2" w:space="0" w:color="000000"/>
            </w:tcBorders>
            <w:vAlign w:val="center"/>
          </w:tcPr>
          <w:p>
            <w:pPr>
              <w:pStyle w:val="Ttul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/>
                <w:i w:val="false"/>
                <w:caps w:val="false"/>
                <w:smallCaps w:val="false"/>
                <w:sz w:val="23"/>
              </w:rPr>
              <w:t>Fechas Estimadas</w:t>
            </w:r>
          </w:p>
        </w:tc>
        <w:tc>
          <w:tcPr>
            <w:tcW w:w="1496" w:type="dxa"/>
            <w:tcBorders>
              <w:bottom w:val="single" w:sz="2" w:space="0" w:color="000000"/>
            </w:tcBorders>
            <w:vAlign w:val="center"/>
          </w:tcPr>
          <w:p>
            <w:pPr>
              <w:pStyle w:val="Ttul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/>
                <w:i w:val="false"/>
                <w:caps w:val="false"/>
                <w:smallCaps w:val="false"/>
                <w:sz w:val="23"/>
              </w:rPr>
              <w:t>Días Calendario</w:t>
            </w:r>
          </w:p>
        </w:tc>
      </w:tr>
      <w:tr>
        <w:trPr/>
        <w:tc>
          <w:tcPr>
            <w:tcW w:w="2292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/>
            </w:pPr>
            <w:r>
              <w:rPr>
                <w:rStyle w:val="Strong"/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/>
                <w:i w:val="false"/>
                <w:caps w:val="false"/>
                <w:smallCaps w:val="false"/>
                <w:sz w:val="23"/>
              </w:rPr>
              <w:t>Desarrollo</w:t>
            </w:r>
          </w:p>
        </w:tc>
        <w:tc>
          <w:tcPr>
            <w:tcW w:w="3592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sz w:val="23"/>
              </w:rPr>
              <w:t>Creación de los módulos de Clientes e Inventario, incluyendo base de datos y pantallas.</w:t>
            </w:r>
          </w:p>
        </w:tc>
        <w:tc>
          <w:tcPr>
            <w:tcW w:w="764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sz w:val="23"/>
              </w:rPr>
              <w:t>40</w:t>
            </w:r>
          </w:p>
        </w:tc>
        <w:tc>
          <w:tcPr>
            <w:tcW w:w="1494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sz w:val="23"/>
              </w:rPr>
              <w:t>3 nov - 18 nov 2025</w:t>
            </w:r>
          </w:p>
        </w:tc>
        <w:tc>
          <w:tcPr>
            <w:tcW w:w="1496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sz w:val="23"/>
              </w:rPr>
              <w:t>16 días</w:t>
            </w:r>
          </w:p>
        </w:tc>
      </w:tr>
      <w:tr>
        <w:trPr/>
        <w:tc>
          <w:tcPr>
            <w:tcW w:w="2292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/>
            </w:pPr>
            <w:r>
              <w:rPr>
                <w:rStyle w:val="Strong"/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/>
                <w:i w:val="false"/>
                <w:caps w:val="false"/>
                <w:smallCaps w:val="false"/>
                <w:sz w:val="23"/>
              </w:rPr>
              <w:t>Pruebas (QA)</w:t>
            </w:r>
          </w:p>
        </w:tc>
        <w:tc>
          <w:tcPr>
            <w:tcW w:w="3592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sz w:val="23"/>
              </w:rPr>
              <w:t>Verificación de funcionalidad, corrección de errores y garantía de calidad.</w:t>
            </w:r>
          </w:p>
        </w:tc>
        <w:tc>
          <w:tcPr>
            <w:tcW w:w="764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sz w:val="23"/>
              </w:rPr>
              <w:t>32</w:t>
            </w:r>
          </w:p>
        </w:tc>
        <w:tc>
          <w:tcPr>
            <w:tcW w:w="1494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sz w:val="23"/>
              </w:rPr>
              <w:t>19 nov - 30 nov 2025</w:t>
            </w:r>
          </w:p>
        </w:tc>
        <w:tc>
          <w:tcPr>
            <w:tcW w:w="1496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sz w:val="23"/>
              </w:rPr>
              <w:t>12 días</w:t>
            </w:r>
          </w:p>
        </w:tc>
      </w:tr>
      <w:tr>
        <w:trPr/>
        <w:tc>
          <w:tcPr>
            <w:tcW w:w="2292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/>
            </w:pPr>
            <w:r>
              <w:rPr>
                <w:rStyle w:val="Strong"/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/>
                <w:i w:val="false"/>
                <w:caps w:val="false"/>
                <w:smallCaps w:val="false"/>
                <w:sz w:val="23"/>
              </w:rPr>
              <w:t>Documentación y Capacitación</w:t>
            </w:r>
          </w:p>
        </w:tc>
        <w:tc>
          <w:tcPr>
            <w:tcW w:w="3592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sz w:val="23"/>
              </w:rPr>
              <w:t>Elaboración de manuales y sesión de capacitación para el cliente.</w:t>
            </w:r>
          </w:p>
        </w:tc>
        <w:tc>
          <w:tcPr>
            <w:tcW w:w="764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sz w:val="23"/>
              </w:rPr>
              <w:t>16</w:t>
            </w:r>
          </w:p>
        </w:tc>
        <w:tc>
          <w:tcPr>
            <w:tcW w:w="1494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sz w:val="23"/>
              </w:rPr>
              <w:t>1 dic - 7 dic 2025</w:t>
            </w:r>
          </w:p>
        </w:tc>
        <w:tc>
          <w:tcPr>
            <w:tcW w:w="1496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sz w:val="23"/>
              </w:rPr>
              <w:t>7 días</w:t>
            </w:r>
          </w:p>
        </w:tc>
      </w:tr>
      <w:tr>
        <w:trPr/>
        <w:tc>
          <w:tcPr>
            <w:tcW w:w="2292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/>
            </w:pPr>
            <w:r>
              <w:rPr>
                <w:rStyle w:val="Strong"/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/>
                <w:i w:val="false"/>
                <w:caps w:val="false"/>
                <w:smallCaps w:val="false"/>
                <w:sz w:val="23"/>
              </w:rPr>
              <w:t>Despliegue y Aceptación</w:t>
            </w:r>
          </w:p>
        </w:tc>
        <w:tc>
          <w:tcPr>
            <w:tcW w:w="3592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sz w:val="23"/>
              </w:rPr>
              <w:t>Implementación en entorno de prueba y validación final del cliente.</w:t>
            </w:r>
          </w:p>
        </w:tc>
        <w:tc>
          <w:tcPr>
            <w:tcW w:w="764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sz w:val="23"/>
              </w:rPr>
              <w:t>24</w:t>
            </w:r>
          </w:p>
        </w:tc>
        <w:tc>
          <w:tcPr>
            <w:tcW w:w="1494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sz w:val="23"/>
              </w:rPr>
              <w:t>8 dic - 17 dic 2025</w:t>
            </w:r>
          </w:p>
        </w:tc>
        <w:tc>
          <w:tcPr>
            <w:tcW w:w="1496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i w:val="false"/>
                <w:caps w:val="false"/>
                <w:smallCaps w:val="false"/>
                <w:sz w:val="23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sz w:val="23"/>
              </w:rPr>
              <w:t>10 días</w:t>
            </w:r>
          </w:p>
        </w:tc>
      </w:tr>
      <w:tr>
        <w:trPr/>
        <w:tc>
          <w:tcPr>
            <w:tcW w:w="2292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/>
            </w:pPr>
            <w:r>
              <w:rPr>
                <w:rStyle w:val="Strong"/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/>
                <w:i w:val="false"/>
                <w:caps w:val="false"/>
                <w:smallCaps w:val="false"/>
                <w:sz w:val="23"/>
              </w:rPr>
              <w:t>Total Fase 1</w:t>
            </w:r>
          </w:p>
        </w:tc>
        <w:tc>
          <w:tcPr>
            <w:tcW w:w="3592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ind w:hanging="0" w:start="0" w:end="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64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/>
            </w:pPr>
            <w:r>
              <w:rPr>
                <w:rStyle w:val="Strong"/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/>
                <w:i w:val="false"/>
                <w:caps w:val="false"/>
                <w:smallCaps w:val="false"/>
                <w:sz w:val="23"/>
              </w:rPr>
              <w:t>112</w:t>
            </w:r>
          </w:p>
        </w:tc>
        <w:tc>
          <w:tcPr>
            <w:tcW w:w="1494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/>
            </w:pPr>
            <w:r>
              <w:rPr>
                <w:rStyle w:val="Strong"/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/>
                <w:i w:val="false"/>
                <w:caps w:val="false"/>
                <w:smallCaps w:val="false"/>
                <w:sz w:val="23"/>
              </w:rPr>
              <w:t>3 nov - 17 dic 2025</w:t>
            </w:r>
          </w:p>
        </w:tc>
        <w:tc>
          <w:tcPr>
            <w:tcW w:w="1496" w:type="dxa"/>
            <w:tcBorders>
              <w:bottom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tLeast" w:line="375"/>
              <w:ind w:hanging="0" w:start="0" w:end="0"/>
              <w:jc w:val="start"/>
              <w:rPr/>
            </w:pPr>
            <w:r>
              <w:rPr>
                <w:rStyle w:val="Strong"/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/>
                <w:i w:val="false"/>
                <w:caps w:val="false"/>
                <w:smallCaps w:val="false"/>
                <w:sz w:val="23"/>
              </w:rPr>
              <w:t>44 días</w:t>
            </w:r>
          </w:p>
        </w:tc>
      </w:tr>
    </w:tbl>
    <w:p>
      <w:pPr>
        <w:pStyle w:val="Heading4"/>
        <w:widowControl/>
        <w:bidi w:val="0"/>
        <w:spacing w:lineRule="atLeast" w:line="420" w:before="240" w:after="12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24"/>
        </w:rPr>
        <w:t>Inversión para la Fase 1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Costo total del proyecto: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 xml:space="preserve"> 700,000 CRC (para todo el proyecto, según lo indicado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en reuniones previas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).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Proporción para la Fase 1: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112 horas de 640 horas totales (17.5% del esfuerzo total).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Costo estimado para la Fase 1: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122,500 CRC.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Nota: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Este costo se basa en la distribución proporcional de horas. Si prefieres un acuerdo de pago diferente (como un monto fijo para la fase), podemos discutirlo.</w:t>
      </w:r>
    </w:p>
    <w:p>
      <w:pPr>
        <w:pStyle w:val="Heading4"/>
        <w:widowControl/>
        <w:bidi w:val="0"/>
        <w:spacing w:lineRule="atLeast" w:line="420" w:before="240" w:after="12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24"/>
        </w:rPr>
        <w:t>Consideraciones Adicionales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12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Riesgos y Mitigación:</w:t>
      </w:r>
    </w:p>
    <w:p>
      <w:pPr>
        <w:pStyle w:val="BodyText"/>
        <w:widowControl/>
        <w:numPr>
          <w:ilvl w:val="2"/>
          <w:numId w:val="4"/>
        </w:numPr>
        <w:tabs>
          <w:tab w:val="clear" w:pos="709"/>
          <w:tab w:val="left" w:pos="2127" w:leader="none"/>
        </w:tabs>
        <w:bidi w:val="0"/>
        <w:spacing w:before="0" w:after="0"/>
        <w:ind w:hanging="283" w:start="2127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Posibles imprevistos (enfermedades, días festivos): Se recomienda un colchón de 5-7 días adicionales. Si ocurren retrasos, se comunicará de inmediato.</w:t>
      </w:r>
    </w:p>
    <w:p>
      <w:pPr>
        <w:pStyle w:val="BodyText"/>
        <w:widowControl/>
        <w:numPr>
          <w:ilvl w:val="2"/>
          <w:numId w:val="4"/>
        </w:numPr>
        <w:tabs>
          <w:tab w:val="clear" w:pos="709"/>
          <w:tab w:val="left" w:pos="2127" w:leader="none"/>
        </w:tabs>
        <w:bidi w:val="0"/>
        <w:spacing w:before="0" w:after="0"/>
        <w:ind w:hanging="283" w:start="2127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La secuencia de tareas es crítica: Cada etapa debe completarse antes de pasar a la siguiente para garantizar calidad.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12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Comunicación:</w:t>
      </w:r>
    </w:p>
    <w:p>
      <w:pPr>
        <w:pStyle w:val="BodyText"/>
        <w:widowControl/>
        <w:numPr>
          <w:ilvl w:val="2"/>
          <w:numId w:val="4"/>
        </w:numPr>
        <w:tabs>
          <w:tab w:val="clear" w:pos="709"/>
          <w:tab w:val="left" w:pos="2127" w:leader="none"/>
        </w:tabs>
        <w:bidi w:val="0"/>
        <w:spacing w:before="0" w:after="0"/>
        <w:ind w:hanging="283" w:start="2127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 xml:space="preserve">Estableceremos reuniones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quincenales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(vía virtual o presencial) para revisar el progreso y ajustar si es necesario.</w:t>
      </w:r>
    </w:p>
    <w:p>
      <w:pPr>
        <w:pStyle w:val="BodyText"/>
        <w:widowControl/>
        <w:numPr>
          <w:ilvl w:val="2"/>
          <w:numId w:val="4"/>
        </w:numPr>
        <w:tabs>
          <w:tab w:val="clear" w:pos="709"/>
          <w:tab w:val="left" w:pos="2127" w:leader="none"/>
        </w:tabs>
        <w:bidi w:val="0"/>
        <w:spacing w:before="0" w:after="0"/>
        <w:ind w:hanging="283" w:start="2127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Usted recibirá actualizaciones regulares sobre el avance y podrá probar los módulos en cada hito.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12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Siguientes Pasos:</w:t>
      </w:r>
    </w:p>
    <w:p>
      <w:pPr>
        <w:pStyle w:val="BodyText"/>
        <w:widowControl/>
        <w:numPr>
          <w:ilvl w:val="2"/>
          <w:numId w:val="4"/>
        </w:numPr>
        <w:tabs>
          <w:tab w:val="clear" w:pos="709"/>
          <w:tab w:val="left" w:pos="2127" w:leader="none"/>
        </w:tabs>
        <w:bidi w:val="0"/>
        <w:spacing w:before="0" w:after="0"/>
        <w:ind w:hanging="283" w:start="2127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Confirmar la fecha de inicio (3 de noviembre de 2025) y el costo de la Fase 1.</w:t>
      </w:r>
    </w:p>
    <w:p>
      <w:pPr>
        <w:pStyle w:val="BodyText"/>
        <w:widowControl/>
        <w:numPr>
          <w:ilvl w:val="2"/>
          <w:numId w:val="4"/>
        </w:numPr>
        <w:tabs>
          <w:tab w:val="clear" w:pos="709"/>
          <w:tab w:val="left" w:pos="2127" w:leader="none"/>
        </w:tabs>
        <w:bidi w:val="0"/>
        <w:spacing w:before="0" w:after="0"/>
        <w:ind w:hanging="283" w:start="2127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Definir detalles técnicos adicionales (como diseños de pantallas o requerimientos específicos) antes de iniciar.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Este plan asegura que la Fase 1 se complete de manera eficiente y profesional, sentando las bases para las siguientes fases del proyecto. ¡Quedo atento para cualquier ajuste o consulta!</w:t>
      </w:r>
    </w:p>
    <w:p>
      <w:pPr>
        <w:pStyle w:val="BodyText"/>
        <w:widowControl/>
        <w:bidi w:val="0"/>
        <w:spacing w:before="24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Atentamente,</w:t>
        <w:br/>
        <w:t>Ing. Cuper Fallas</w:t>
      </w:r>
    </w:p>
    <w:p>
      <w:pPr>
        <w:pStyle w:val="BodyText"/>
        <w:widowControl/>
        <w:bidi w:val="0"/>
        <w:spacing w:before="24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bookmarkStart w:id="1" w:name="__DdeLink__160_2905870996"/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Desarrollador a cargo</w:t>
        <w:br/>
        <w:t>DCYM Tech</w:t>
      </w:r>
      <w:bookmarkEnd w:id="1"/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quote-cjk-patch">
    <w:altName w:val="Inter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s-MX" w:eastAsia="zh-CN" w:bidi="hi-IN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Ttulo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LibreOffice/24.2.7.2$Linux_X86_64 LibreOffice_project/420$Build-2</Application>
  <AppVersion>15.0000</AppVersion>
  <Pages>3</Pages>
  <Words>561</Words>
  <Characters>2883</Characters>
  <CharactersWithSpaces>3356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2025-10-24T18:14:06Z</dcterms:created>
  <dc:creator/>
  <dc:description/>
  <dc:language>es-MX</dc:language>
  <cp:lastModifiedBy/>
  <cp:lastPrinted>2025-11-01T18:17:24Z</cp:lastPrinted>
  <dcterms:modified xsi:type="dcterms:W3CDTF">2025-11-01T18:20:39Z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