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30"/>
        </w:rPr>
        <w:t>Plan de Trabajo para la Fase 1: Clientes e Inventario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 xml:space="preserve">Estimado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Pablo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,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A continuación, se presenta el plan de trabajo detallado para la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Fase 1: Clientes e Inventario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del sistema de gestión INVAES. Esta fase incluye el desarrollo de los módulos de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Gestión de Clientes y Contratos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y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Gestión de Inventario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 xml:space="preserve">, que forman la base central del sistema. He considerado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mi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 xml:space="preserve"> disponibilidad de tiempo (2 horas diarias entre semana y 4 horas diarias los fines de semana) y la fecha de inicio estimada del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3 de noviembre de 2025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.</w:t>
      </w:r>
    </w:p>
    <w:p>
      <w:pPr>
        <w:pStyle w:val="Heading4"/>
        <w:widowControl/>
        <w:bidi w:val="0"/>
        <w:spacing w:lineRule="atLeast" w:line="420" w:before="240" w:after="120"/>
        <w:ind w:hanging="0" w:start="0" w:end="0"/>
        <w:jc w:val="start"/>
        <w:rPr/>
      </w:pPr>
      <w:r>
        <w:rPr>
          <w:caps w:val="false"/>
          <w:smallCaps w:val="false"/>
          <w:color w:val="0F1115"/>
          <w:spacing w:val="0"/>
        </w:rPr>
        <w:t>📊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0F1115"/>
          <w:spacing w:val="0"/>
          <w:sz w:val="24"/>
        </w:rPr>
        <w:t>Resumen de la Fase 1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Objetivo: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Construir la base de datos central y todas las pantallas correspondientes a clientes e inventario.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 xml:space="preserve">Alcance: 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Módulo de Clientes y Contratos: Administración centralizada de información de clientes, equipos y contratos.</w:t>
      </w:r>
    </w:p>
    <w:p>
      <w:pPr>
        <w:pStyle w:val="BodyText"/>
        <w:widowControl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0F1115"/>
          <w:spacing w:val="0"/>
          <w:sz w:val="24"/>
        </w:rPr>
        <w:t>Módulo de Inventario: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 xml:space="preserve"> Control de repuestos, bodegas, movimientos (traslados, consumo, ingresos).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Entregables:</w:t>
      </w:r>
    </w:p>
    <w:p>
      <w:pPr>
        <w:pStyle w:val="BodyText"/>
        <w:widowControl/>
        <w:numPr>
          <w:ilvl w:val="2"/>
          <w:numId w:val="1"/>
        </w:numPr>
        <w:pBdr/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Base de datos funcional y pantallas para gestionar clientes, contratos, equipos e inventario.</w:t>
      </w:r>
    </w:p>
    <w:p>
      <w:pPr>
        <w:pStyle w:val="BodyText"/>
        <w:widowControl/>
        <w:numPr>
          <w:ilvl w:val="2"/>
          <w:numId w:val="1"/>
        </w:numPr>
        <w:pBdr/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Documentación básica y capacitación para el uso de los módulos.</w:t>
      </w:r>
    </w:p>
    <w:p>
      <w:pPr>
        <w:pStyle w:val="BodyText"/>
        <w:widowControl/>
        <w:numPr>
          <w:ilvl w:val="2"/>
          <w:numId w:val="1"/>
        </w:numPr>
        <w:pBdr/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Despliegue en un entorno de prueba para validación.</w:t>
      </w:r>
    </w:p>
    <w:p>
      <w:pPr>
        <w:pStyle w:val="Heading4"/>
        <w:widowControl/>
        <w:bidi w:val="0"/>
        <w:spacing w:lineRule="atLeast" w:line="420" w:before="240" w:after="120"/>
        <w:ind w:hanging="0" w:start="0" w:end="0"/>
        <w:jc w:val="start"/>
        <w:rPr/>
      </w:pPr>
      <w:r>
        <w:rPr>
          <w:caps w:val="false"/>
          <w:smallCaps w:val="false"/>
          <w:color w:val="0F1115"/>
          <w:spacing w:val="0"/>
        </w:rPr>
        <w:t>⏱️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0F1115"/>
          <w:spacing w:val="0"/>
          <w:sz w:val="24"/>
        </w:rPr>
        <w:t>Cronograma y Esfuerzo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Horas totales estimadas para la Fase 1: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112 horas (según el roadmap del proyecto).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Disponibilidad semanal: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18 horas.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Duración estimada: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44 días calendario (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Inicio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 xml:space="preserve"> 3 de noviembre de 2025).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Fecha de finalización estimada: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17 de diciembre de 2025.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/>
      </w:r>
    </w:p>
    <w:p>
      <w:pPr>
        <w:pStyle w:val="Heading4"/>
        <w:widowControl/>
        <w:bidi w:val="0"/>
        <w:spacing w:lineRule="atLeast" w:line="420" w:before="240" w:after="24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0F1115"/>
          <w:spacing w:val="0"/>
          <w:sz w:val="24"/>
        </w:rPr>
        <w:t>Cronograma Detallado</w:t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150" w:type="dxa"/>
          <w:end w:w="0" w:type="dxa"/>
        </w:tblCellMar>
      </w:tblPr>
      <w:tblGrid>
        <w:gridCol w:w="2293"/>
        <w:gridCol w:w="3592"/>
        <w:gridCol w:w="763"/>
        <w:gridCol w:w="1494"/>
        <w:gridCol w:w="1496"/>
      </w:tblGrid>
      <w:tr>
        <w:trPr>
          <w:tblHeader w:val="true"/>
        </w:trPr>
        <w:tc>
          <w:tcPr>
            <w:tcW w:w="2293" w:type="dxa"/>
            <w:tcBorders>
              <w:bottom w:val="single" w:sz="2" w:space="0" w:color="000000"/>
            </w:tcBorders>
            <w:vAlign w:val="center"/>
          </w:tcPr>
          <w:p>
            <w:pPr>
              <w:pStyle w:val="Ttul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Etapa</w:t>
            </w:r>
          </w:p>
        </w:tc>
        <w:tc>
          <w:tcPr>
            <w:tcW w:w="3592" w:type="dxa"/>
            <w:tcBorders>
              <w:bottom w:val="single" w:sz="2" w:space="0" w:color="000000"/>
            </w:tcBorders>
            <w:vAlign w:val="center"/>
          </w:tcPr>
          <w:p>
            <w:pPr>
              <w:pStyle w:val="Ttul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Descripción</w:t>
            </w:r>
          </w:p>
        </w:tc>
        <w:tc>
          <w:tcPr>
            <w:tcW w:w="763" w:type="dxa"/>
            <w:tcBorders>
              <w:bottom w:val="single" w:sz="2" w:space="0" w:color="000000"/>
            </w:tcBorders>
            <w:vAlign w:val="center"/>
          </w:tcPr>
          <w:p>
            <w:pPr>
              <w:pStyle w:val="Ttul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Horas</w:t>
            </w:r>
          </w:p>
        </w:tc>
        <w:tc>
          <w:tcPr>
            <w:tcW w:w="1494" w:type="dxa"/>
            <w:tcBorders>
              <w:bottom w:val="single" w:sz="2" w:space="0" w:color="000000"/>
            </w:tcBorders>
            <w:vAlign w:val="center"/>
          </w:tcPr>
          <w:p>
            <w:pPr>
              <w:pStyle w:val="Ttul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Fechas Estimadas</w:t>
            </w:r>
          </w:p>
        </w:tc>
        <w:tc>
          <w:tcPr>
            <w:tcW w:w="1496" w:type="dxa"/>
            <w:tcBorders>
              <w:bottom w:val="single" w:sz="2" w:space="0" w:color="000000"/>
            </w:tcBorders>
            <w:vAlign w:val="center"/>
          </w:tcPr>
          <w:p>
            <w:pPr>
              <w:pStyle w:val="Ttul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Días Calendario</w:t>
            </w:r>
          </w:p>
        </w:tc>
      </w:tr>
      <w:tr>
        <w:trPr/>
        <w:tc>
          <w:tcPr>
            <w:tcW w:w="2293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Desarrollo</w:t>
            </w:r>
          </w:p>
        </w:tc>
        <w:tc>
          <w:tcPr>
            <w:tcW w:w="3592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Creación de los módulos de Clientes e Inventario, incluyendo base de datos y pantallas.</w:t>
            </w:r>
          </w:p>
        </w:tc>
        <w:tc>
          <w:tcPr>
            <w:tcW w:w="763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40</w:t>
            </w:r>
          </w:p>
        </w:tc>
        <w:tc>
          <w:tcPr>
            <w:tcW w:w="149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3 nov - 18 nov 2025</w:t>
            </w:r>
          </w:p>
        </w:tc>
        <w:tc>
          <w:tcPr>
            <w:tcW w:w="1496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16 días</w:t>
            </w:r>
          </w:p>
        </w:tc>
      </w:tr>
      <w:tr>
        <w:trPr/>
        <w:tc>
          <w:tcPr>
            <w:tcW w:w="2293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Pruebas (QA)</w:t>
            </w:r>
          </w:p>
        </w:tc>
        <w:tc>
          <w:tcPr>
            <w:tcW w:w="3592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Verificación de funcionalidad, corrección de errores y garantía de calidad.</w:t>
            </w:r>
          </w:p>
        </w:tc>
        <w:tc>
          <w:tcPr>
            <w:tcW w:w="763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32</w:t>
            </w:r>
          </w:p>
        </w:tc>
        <w:tc>
          <w:tcPr>
            <w:tcW w:w="149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19 nov - 30 nov 2025</w:t>
            </w:r>
          </w:p>
        </w:tc>
        <w:tc>
          <w:tcPr>
            <w:tcW w:w="1496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12 días</w:t>
            </w:r>
          </w:p>
        </w:tc>
      </w:tr>
      <w:tr>
        <w:trPr/>
        <w:tc>
          <w:tcPr>
            <w:tcW w:w="2293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Documentación y Capacitación</w:t>
            </w:r>
          </w:p>
        </w:tc>
        <w:tc>
          <w:tcPr>
            <w:tcW w:w="3592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Elaboración de manuales y sesión de capacitación para el cliente.</w:t>
            </w:r>
          </w:p>
        </w:tc>
        <w:tc>
          <w:tcPr>
            <w:tcW w:w="763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16</w:t>
            </w:r>
          </w:p>
        </w:tc>
        <w:tc>
          <w:tcPr>
            <w:tcW w:w="149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 dic - 7 dic 2025</w:t>
            </w:r>
          </w:p>
        </w:tc>
        <w:tc>
          <w:tcPr>
            <w:tcW w:w="1496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7 días</w:t>
            </w:r>
          </w:p>
        </w:tc>
      </w:tr>
      <w:tr>
        <w:trPr/>
        <w:tc>
          <w:tcPr>
            <w:tcW w:w="2293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Despliegue y Aceptación</w:t>
            </w:r>
          </w:p>
        </w:tc>
        <w:tc>
          <w:tcPr>
            <w:tcW w:w="3592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Implementación en entorno de prueba y validación final del cliente.</w:t>
            </w:r>
          </w:p>
        </w:tc>
        <w:tc>
          <w:tcPr>
            <w:tcW w:w="763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24</w:t>
            </w:r>
          </w:p>
        </w:tc>
        <w:tc>
          <w:tcPr>
            <w:tcW w:w="149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8 dic - 17 dic 2025</w:t>
            </w:r>
          </w:p>
        </w:tc>
        <w:tc>
          <w:tcPr>
            <w:tcW w:w="1496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10 días</w:t>
            </w:r>
          </w:p>
        </w:tc>
      </w:tr>
      <w:tr>
        <w:trPr/>
        <w:tc>
          <w:tcPr>
            <w:tcW w:w="2293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Total Fase 1</w:t>
            </w:r>
          </w:p>
        </w:tc>
        <w:tc>
          <w:tcPr>
            <w:tcW w:w="3592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ind w:hanging="0" w:start="0" w:end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63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112</w:t>
            </w:r>
          </w:p>
        </w:tc>
        <w:tc>
          <w:tcPr>
            <w:tcW w:w="1494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3 nov - 17 dic 2025</w:t>
            </w:r>
          </w:p>
        </w:tc>
        <w:tc>
          <w:tcPr>
            <w:tcW w:w="1496" w:type="dxa"/>
            <w:tcBorders>
              <w:bottom w:val="single" w:sz="2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44 días</w:t>
            </w:r>
          </w:p>
        </w:tc>
      </w:tr>
    </w:tbl>
    <w:p>
      <w:pPr>
        <w:pStyle w:val="Heading4"/>
        <w:widowControl/>
        <w:bidi w:val="0"/>
        <w:spacing w:lineRule="atLeast" w:line="420" w:before="240" w:after="120"/>
        <w:ind w:hanging="0" w:start="0" w:end="0"/>
        <w:jc w:val="start"/>
        <w:rPr/>
      </w:pPr>
      <w:r>
        <w:rPr>
          <w:caps w:val="false"/>
          <w:smallCaps w:val="false"/>
          <w:color w:val="0F1115"/>
          <w:spacing w:val="0"/>
        </w:rPr>
        <w:t>💰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0F1115"/>
          <w:spacing w:val="0"/>
          <w:sz w:val="24"/>
        </w:rPr>
        <w:t>Inversión para la Fase 1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Costo total del proyecto: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700,000 CRC (para todo el proyecto, según lo indicado).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Proporción para la Fase 1: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112 horas de 640 horas totales (17.5% del esfuerzo total).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Costo estimado para la Fase 1: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122,500 CRC.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Nota: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Este costo se basa en la distribución proporcional de horas. Si prefieres un acuerdo de pago diferente (como un monto fijo para la fase), podemos discutirlo.</w:t>
      </w:r>
    </w:p>
    <w:p>
      <w:pPr>
        <w:pStyle w:val="Heading4"/>
        <w:widowControl/>
        <w:bidi w:val="0"/>
        <w:spacing w:lineRule="atLeast" w:line="420" w:before="240" w:after="120"/>
        <w:ind w:hanging="0" w:start="0" w:end="0"/>
        <w:jc w:val="start"/>
        <w:rPr/>
      </w:pPr>
      <w:r>
        <w:rPr>
          <w:caps w:val="false"/>
          <w:smallCaps w:val="false"/>
          <w:color w:val="0F1115"/>
          <w:spacing w:val="0"/>
        </w:rPr>
        <w:t>🔍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0F1115"/>
          <w:spacing w:val="0"/>
          <w:sz w:val="24"/>
        </w:rPr>
        <w:t>Consideraciones Adicionales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Riesgos y Mitigación:</w:t>
      </w:r>
    </w:p>
    <w:p>
      <w:pPr>
        <w:pStyle w:val="BodyText"/>
        <w:widowControl/>
        <w:numPr>
          <w:ilvl w:val="2"/>
          <w:numId w:val="4"/>
        </w:numPr>
        <w:pBdr/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Posibles imprevistos (enfermedades, días festivos): Se recomienda un colchón de 5-7 días adicionales. Si ocurren retrasos, se comunicará de inmediato.</w:t>
      </w:r>
    </w:p>
    <w:p>
      <w:pPr>
        <w:pStyle w:val="BodyText"/>
        <w:widowControl/>
        <w:numPr>
          <w:ilvl w:val="2"/>
          <w:numId w:val="4"/>
        </w:numPr>
        <w:pBdr/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La secuencia de tareas es crítica: Cada etapa debe completarse antes de pasar a la siguiente para garantizar calidad.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Comunicación:</w:t>
      </w:r>
    </w:p>
    <w:p>
      <w:pPr>
        <w:pStyle w:val="BodyText"/>
        <w:widowControl/>
        <w:numPr>
          <w:ilvl w:val="2"/>
          <w:numId w:val="4"/>
        </w:numPr>
        <w:pBdr/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Estableceremos reuniones semanales (vía virtual o presencial) para revisar el progreso y ajustar si es necesario.</w:t>
      </w:r>
    </w:p>
    <w:p>
      <w:pPr>
        <w:pStyle w:val="BodyText"/>
        <w:widowControl/>
        <w:numPr>
          <w:ilvl w:val="2"/>
          <w:numId w:val="4"/>
        </w:numPr>
        <w:pBdr/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Usted recibirá actualizaciones regulares sobre el avance y podrá probar los módulos en cada hito.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before="0" w:after="12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Siguientes Pasos:</w:t>
      </w:r>
    </w:p>
    <w:p>
      <w:pPr>
        <w:pStyle w:val="BodyText"/>
        <w:widowControl/>
        <w:numPr>
          <w:ilvl w:val="2"/>
          <w:numId w:val="4"/>
        </w:numPr>
        <w:pBdr/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Confirmar la fecha de inicio (3 de noviembre de 2025) y el costo de la Fase 1.</w:t>
      </w:r>
    </w:p>
    <w:p>
      <w:pPr>
        <w:pStyle w:val="BodyText"/>
        <w:widowControl/>
        <w:numPr>
          <w:ilvl w:val="2"/>
          <w:numId w:val="4"/>
        </w:numPr>
        <w:pBdr/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Definir detalles técnicos adicionales (como diseños de pantallas o requerimientos específicos) antes de iniciar.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Este plan asegura que la Fase 1 se complete de manera eficiente y profesional, sentando las bases para las siguientes fases del proyecto. ¡Quedo atento para cualquier ajuste o consulta!</w:t>
      </w:r>
    </w:p>
    <w:p>
      <w:pPr>
        <w:pStyle w:val="BodyText"/>
        <w:widowControl/>
        <w:bidi w:val="0"/>
        <w:spacing w:before="24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Atentamente,</w:t>
        <w:br/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Ing. Cuper Fallas</w:t>
      </w:r>
    </w:p>
    <w:p>
      <w:pPr>
        <w:pStyle w:val="BodyText"/>
        <w:widowControl/>
        <w:bidi w:val="0"/>
        <w:spacing w:before="24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Desarrollador a cargo</w:t>
        <w:br/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DCYM Tech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quote-cjk-patch">
    <w:altName w:val="Inter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MX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3</Pages>
  <Words>564</Words>
  <Characters>2868</Characters>
  <CharactersWithSpaces>3343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2025-10-24T18:14:06Z</dcterms:created>
  <dc:creator/>
  <dc:description/>
  <dc:language>es-MX</dc:language>
  <cp:lastModifiedBy/>
  <dcterms:modified xsi:type="dcterms:W3CDTF">2025-10-24T18:25:45Z</dcterms:modified>
  <cp:revision>2</cp:revision>
  <dc:subject/>
  <dc:title/>
</cp:coreProperties>
</file>