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40" w:lineRule="auto"/>
      </w:pPr>
      <w:r>
        <w:rPr>
          <w:rFonts w:ascii="Calibri" w:hAnsi="Calibri" w:eastAsia="Calibri"/>
          <w:b/>
          <w:i w:val="0"/>
          <w:color w:val="17365D"/>
          <w:sz w:val="41"/>
        </w:rPr>
        <w:t>BÁO CÁO TIẾN ĐỘ TÍCH HỢP VIVA</w:t>
      </w:r>
    </w:p>
    <w:p>
      <w:pPr>
        <w:keepNext w:val="0"/>
        <w:spacing w:before="0" w:after="140" w:line="240" w:lineRule="auto"/>
      </w:pPr>
      <w:r>
        <w:rPr>
          <w:rFonts w:ascii="Calibri" w:hAnsi="Calibri" w:eastAsia="Calibri"/>
          <w:b w:val="0"/>
          <w:i w:val="0"/>
          <w:color w:val="5F6368"/>
          <w:sz w:val="20"/>
        </w:rPr>
        <w:t>Bản dự thảo gửi mentor - trạng thái kiểm chứng ngày 09/08/2026</w:t>
      </w:r>
    </w:p>
    <w:tbl>
      <w:tblPr>
        <w:tblW w:type="dxa" w:w="10166"/>
        <w:jc w:val="left"/>
        <w:tblLayout w:type="fixed"/>
        <w:tblLook w:firstColumn="1" w:firstRow="1" w:lastColumn="0" w:lastRow="0" w:noHBand="0" w:noVBand="1" w:val="04A0"/>
        <w:tblInd w:w="110" w:type="dxa"/>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1450"/>
        <w:gridCol w:w="8716"/>
      </w:tblGrid>
      <w:tr>
        <w:tc>
          <w:tcPr>
            <w:tcW w:type="dxa" w:w="145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7"/>
              </w:rPr>
              <w:t>Phạm vi</w:t>
            </w:r>
          </w:p>
        </w:tc>
        <w:tc>
          <w:tcPr>
            <w:tcW w:type="dxa" w:w="871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7"/>
              </w:rPr>
              <w:t>Luồng voice -&gt; command -&gt; Media Player; trạng thái triển khai CarSky</w:t>
            </w:r>
          </w:p>
        </w:tc>
      </w:tr>
      <w:tr>
        <w:tc>
          <w:tcPr>
            <w:tcW w:type="dxa" w:w="145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7"/>
              </w:rPr>
              <w:t>Snapshot</w:t>
            </w:r>
          </w:p>
        </w:tc>
        <w:tc>
          <w:tcPr>
            <w:tcW w:type="dxa" w:w="871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7"/>
              </w:rPr>
              <w:t>main bfd2db4 (CI) | feature/automotive a65aa30 (ASR routing, chưa merge main)</w:t>
            </w:r>
          </w:p>
        </w:tc>
      </w:tr>
      <w:tr>
        <w:tc>
          <w:tcPr>
            <w:tcW w:type="dxa" w:w="145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7"/>
              </w:rPr>
              <w:t>Nguyên tắc</w:t>
            </w:r>
          </w:p>
        </w:tc>
        <w:tc>
          <w:tcPr>
            <w:tcW w:type="dxa" w:w="871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7"/>
              </w:rPr>
              <w:t>Tách rõ local/CarSky; không dùng claim offline hoặc end-to-end CarSky khi chưa đủ evidence</w:t>
            </w:r>
          </w:p>
        </w:tc>
      </w:tr>
    </w:tbl>
    <w:p>
      <w:pPr>
        <w:keepNext w:val="0"/>
        <w:spacing w:before="100" w:after="80" w:line="245" w:lineRule="auto"/>
      </w:pPr>
      <w:r>
        <w:rPr>
          <w:rFonts w:ascii="Calibri" w:hAnsi="Calibri" w:eastAsia="Calibri"/>
          <w:b/>
          <w:i w:val="0"/>
          <w:color w:val="17365D"/>
          <w:sz w:val="18"/>
        </w:rPr>
        <w:t xml:space="preserve">KẾT LUẬN NGẮN: </w:t>
      </w:r>
      <w:r>
        <w:rPr>
          <w:rFonts w:ascii="Calibri" w:hAnsi="Calibri" w:eastAsia="Calibri"/>
          <w:b/>
          <w:i w:val="0"/>
          <w:color w:val="202124"/>
          <w:sz w:val="18"/>
        </w:rPr>
        <w:t>Đội đã có luồng đầy đủ dùng microphone trên môi trường local theo video nội bộ, và đã chứng minh từ command tới Media Player trên CarSky Device bằng trace + MediaSession. Chặng microphone trên chính Device chưa có bằng chứng.</w:t>
      </w:r>
    </w:p>
    <w:tbl>
      <w:tblPr>
        <w:tblW w:type="dxa" w:w="10166"/>
        <w:jc w:val="left"/>
        <w:tblLayout w:type="fixed"/>
        <w:tblLook w:firstColumn="1" w:firstRow="1" w:lastColumn="0" w:lastRow="0" w:noHBand="0" w:noVBand="1" w:val="04A0"/>
        <w:tblInd w:w="110" w:type="dxa"/>
        <w:tblBorders>
          <w:top w:val="single" w:sz="5" w:space="0" w:color="E6B800"/>
          <w:left w:val="single" w:sz="5" w:space="0" w:color="E6B800"/>
          <w:bottom w:val="single" w:sz="5" w:space="0" w:color="E6B800"/>
          <w:right w:val="single" w:sz="5" w:space="0" w:color="E6B800"/>
          <w:insideH w:val="single" w:sz="5" w:space="0" w:color="E6B800"/>
          <w:insideV w:val="single" w:sz="5" w:space="0" w:color="E6B800"/>
        </w:tblBorders>
      </w:tblPr>
      <w:tblGrid>
        <w:gridCol w:w="10166"/>
      </w:tblGrid>
      <w:tr>
        <w:tc>
          <w:tcPr>
            <w:tcW w:type="dxa" w:w="10166"/>
            <w:tcMar>
              <w:top w:w="70" w:type="dxa"/>
              <w:start w:w="110" w:type="dxa"/>
              <w:bottom w:w="70" w:type="dxa"/>
              <w:end w:w="110" w:type="dxa"/>
            </w:tcMar>
            <w:vAlign w:val="center"/>
            <w:shd w:fill="FFF4CE"/>
          </w:tcPr>
          <w:p>
            <w:pPr>
              <w:keepNext w:val="0"/>
              <w:spacing w:before="0" w:after="0" w:line="240" w:lineRule="auto"/>
              <w:jc w:val="left"/>
            </w:pPr>
            <w:r/>
            <w:r>
              <w:rPr>
                <w:rFonts w:ascii="Calibri" w:hAnsi="Calibri" w:eastAsia="Calibri"/>
                <w:b/>
                <w:i w:val="0"/>
                <w:color w:val="7A5A00"/>
                <w:sz w:val="17"/>
              </w:rPr>
              <w:t xml:space="preserve">GATE NỘI BỘ TRƯỚC KHI GỬI: </w:t>
            </w:r>
            <w:r>
              <w:rPr>
                <w:rFonts w:ascii="Calibri" w:hAnsi="Calibri" w:eastAsia="Calibri"/>
                <w:b w:val="0"/>
                <w:i w:val="0"/>
                <w:color w:val="202124"/>
                <w:sz w:val="17"/>
              </w:rPr>
              <w:t>Dương xác nhận engine ASR dùng khi quay (VIVA HTTP hay Google Cloud) và ASR_BASE_URL trỏ tới đâu. Cho tới khi có log/manifest, báo cáo không gọi lượt demo là 'offline'.</w:t>
            </w:r>
          </w:p>
        </w:tc>
      </w:tr>
    </w:tbl>
    <w:p>
      <w:pPr>
        <w:pStyle w:val="Heading1"/>
        <w:keepNext/>
        <w:spacing w:before="120" w:after="80" w:line="240" w:lineRule="auto"/>
      </w:pPr>
      <w:r>
        <w:rPr>
          <w:rFonts w:ascii="Calibri" w:hAnsi="Calibri" w:eastAsia="Calibri"/>
          <w:b/>
          <w:i w:val="0"/>
          <w:color w:val="17365D"/>
          <w:sz w:val="22"/>
        </w:rPr>
        <w:t>1. Luồng mentor yêu cầu: kết quả theo từng môi trường</w:t>
      </w:r>
    </w:p>
    <w:tbl>
      <w:tblPr>
        <w:tblW w:type="dxa" w:w="10166"/>
        <w:jc w:val="left"/>
        <w:tblLayout w:type="fixed"/>
        <w:tblLook w:firstColumn="1" w:firstRow="1" w:lastColumn="0" w:lastRow="0" w:noHBand="0" w:noVBand="1" w:val="04A0"/>
        <w:tblInd w:w="11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50"/>
        <w:gridCol w:w="2600"/>
        <w:gridCol w:w="2660"/>
        <w:gridCol w:w="2656"/>
      </w:tblGrid>
      <w:tr>
        <w:trPr>
          <w:tblHeader w:val="true"/>
        </w:trPr>
        <w:tc>
          <w:tcPr>
            <w:tcW w:type="dxa" w:w="225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Bước</w:t>
            </w:r>
          </w:p>
        </w:tc>
        <w:tc>
          <w:tcPr>
            <w:tcW w:type="dxa" w:w="260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Local / AAOS 14</w:t>
            </w:r>
          </w:p>
        </w:tc>
        <w:tc>
          <w:tcPr>
            <w:tcW w:type="dxa" w:w="266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CarSky Device VIVA</w:t>
            </w:r>
          </w:p>
        </w:tc>
        <w:tc>
          <w:tcPr>
            <w:tcW w:type="dxa" w:w="2656"/>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Kết luận</w:t>
            </w:r>
          </w:p>
        </w:tc>
      </w:tr>
      <w:tr>
        <w:tc>
          <w:tcPr>
            <w:tcW w:type="dxa" w:w="2250"/>
          </w:tcPr>
          <w:p>
            <w:pPr>
              <w:keepNext w:val="0"/>
              <w:spacing w:before="0" w:after="0" w:line="240" w:lineRule="auto"/>
              <w:jc w:val="left"/>
            </w:pPr>
            <w:r/>
            <w:r>
              <w:rPr>
                <w:rFonts w:ascii="Calibri" w:hAnsi="Calibri" w:eastAsia="Calibri"/>
                <w:b/>
                <w:i w:val="0"/>
                <w:color w:val="17365D"/>
                <w:sz w:val="16"/>
              </w:rPr>
              <w:t>1. Agent nhận lệnh thoại</w:t>
            </w:r>
          </w:p>
        </w:tc>
        <w:tc>
          <w:tcPr>
            <w:tcW w:type="dxa" w:w="2600"/>
          </w:tcPr>
          <w:p>
            <w:pPr>
              <w:keepNext w:val="0"/>
              <w:spacing w:before="0" w:after="0" w:line="240" w:lineRule="auto"/>
              <w:jc w:val="left"/>
            </w:pPr>
            <w:r/>
            <w:r>
              <w:rPr>
                <w:rFonts w:ascii="Calibri" w:hAnsi="Calibri" w:eastAsia="Calibri"/>
                <w:b w:val="0"/>
                <w:i w:val="0"/>
                <w:color w:val="202124"/>
                <w:sz w:val="16"/>
              </w:rPr>
              <w:t>Đã chạy theo video nội bộ; thiếu log/manifest trong repo</w:t>
            </w:r>
          </w:p>
        </w:tc>
        <w:tc>
          <w:tcPr>
            <w:tcW w:type="dxa" w:w="2660"/>
          </w:tcPr>
          <w:p>
            <w:pPr>
              <w:keepNext w:val="0"/>
              <w:spacing w:before="0" w:after="0" w:line="240" w:lineRule="auto"/>
              <w:jc w:val="left"/>
            </w:pPr>
            <w:r/>
            <w:r>
              <w:rPr>
                <w:rFonts w:ascii="Calibri" w:hAnsi="Calibri" w:eastAsia="Calibri"/>
                <w:b w:val="0"/>
                <w:i w:val="0"/>
                <w:color w:val="202124"/>
                <w:sz w:val="16"/>
              </w:rPr>
              <w:t>Chưa có lượt microphone</w:t>
            </w:r>
          </w:p>
        </w:tc>
        <w:tc>
          <w:tcPr>
            <w:tcW w:type="dxa" w:w="2656"/>
            <w:shd w:fill="FFF4CE"/>
          </w:tcPr>
          <w:p>
            <w:pPr>
              <w:keepNext w:val="0"/>
              <w:spacing w:before="0" w:after="0" w:line="240" w:lineRule="auto"/>
              <w:jc w:val="center"/>
            </w:pPr>
            <w:r/>
            <w:r>
              <w:rPr>
                <w:rFonts w:ascii="Calibri" w:hAnsi="Calibri" w:eastAsia="Calibri"/>
                <w:b/>
                <w:i w:val="0"/>
                <w:color w:val="202124"/>
                <w:sz w:val="16"/>
              </w:rPr>
              <w:t>Local đạt; Device mở</w:t>
            </w:r>
          </w:p>
        </w:tc>
      </w:tr>
      <w:tr>
        <w:tc>
          <w:tcPr>
            <w:tcW w:type="dxa" w:w="2250"/>
          </w:tcPr>
          <w:p>
            <w:pPr>
              <w:keepNext w:val="0"/>
              <w:spacing w:before="0" w:after="0" w:line="240" w:lineRule="auto"/>
              <w:jc w:val="left"/>
            </w:pPr>
            <w:r/>
            <w:r>
              <w:rPr>
                <w:rFonts w:ascii="Calibri" w:hAnsi="Calibri" w:eastAsia="Calibri"/>
                <w:b/>
                <w:i w:val="0"/>
                <w:color w:val="17365D"/>
                <w:sz w:val="16"/>
              </w:rPr>
              <w:t>2. Chuyển thành command</w:t>
            </w:r>
          </w:p>
        </w:tc>
        <w:tc>
          <w:tcPr>
            <w:tcW w:type="dxa" w:w="2600"/>
          </w:tcPr>
          <w:p>
            <w:pPr>
              <w:keepNext w:val="0"/>
              <w:spacing w:before="0" w:after="0" w:line="240" w:lineRule="auto"/>
              <w:jc w:val="left"/>
            </w:pPr>
            <w:r/>
            <w:r>
              <w:rPr>
                <w:rFonts w:ascii="Calibri" w:hAnsi="Calibri" w:eastAsia="Calibri"/>
                <w:b w:val="0"/>
                <w:i w:val="0"/>
                <w:color w:val="202124"/>
                <w:sz w:val="16"/>
              </w:rPr>
              <w:t>Đạt</w:t>
            </w:r>
          </w:p>
        </w:tc>
        <w:tc>
          <w:tcPr>
            <w:tcW w:type="dxa" w:w="2660"/>
          </w:tcPr>
          <w:p>
            <w:pPr>
              <w:keepNext w:val="0"/>
              <w:spacing w:before="0" w:after="0" w:line="240" w:lineRule="auto"/>
              <w:jc w:val="left"/>
            </w:pPr>
            <w:r/>
            <w:r>
              <w:rPr>
                <w:rFonts w:ascii="Calibri" w:hAnsi="Calibri" w:eastAsia="Calibri"/>
                <w:b w:val="0"/>
                <w:i w:val="0"/>
                <w:color w:val="202124"/>
                <w:sz w:val="16"/>
              </w:rPr>
              <w:t>Đạt: media_play / pause / next = Allow</w:t>
            </w:r>
          </w:p>
        </w:tc>
        <w:tc>
          <w:tcPr>
            <w:tcW w:type="dxa" w:w="2656"/>
            <w:shd w:fill="EAF4EA"/>
          </w:tcPr>
          <w:p>
            <w:pPr>
              <w:keepNext w:val="0"/>
              <w:spacing w:before="0" w:after="0" w:line="240" w:lineRule="auto"/>
              <w:jc w:val="center"/>
            </w:pPr>
            <w:r/>
            <w:r>
              <w:rPr>
                <w:rFonts w:ascii="Calibri" w:hAnsi="Calibri" w:eastAsia="Calibri"/>
                <w:b/>
                <w:i w:val="0"/>
                <w:color w:val="202124"/>
                <w:sz w:val="16"/>
              </w:rPr>
              <w:t>Đạt ở cả hai</w:t>
            </w:r>
          </w:p>
        </w:tc>
      </w:tr>
      <w:tr>
        <w:tc>
          <w:tcPr>
            <w:tcW w:type="dxa" w:w="2250"/>
          </w:tcPr>
          <w:p>
            <w:pPr>
              <w:keepNext w:val="0"/>
              <w:spacing w:before="0" w:after="0" w:line="240" w:lineRule="auto"/>
              <w:jc w:val="left"/>
            </w:pPr>
            <w:r/>
            <w:r>
              <w:rPr>
                <w:rFonts w:ascii="Calibri" w:hAnsi="Calibri" w:eastAsia="Calibri"/>
                <w:b/>
                <w:i w:val="0"/>
                <w:color w:val="17365D"/>
                <w:sz w:val="16"/>
              </w:rPr>
              <w:t>3. Gửi sang Media Player</w:t>
            </w:r>
          </w:p>
        </w:tc>
        <w:tc>
          <w:tcPr>
            <w:tcW w:type="dxa" w:w="2600"/>
          </w:tcPr>
          <w:p>
            <w:pPr>
              <w:keepNext w:val="0"/>
              <w:spacing w:before="0" w:after="0" w:line="240" w:lineRule="auto"/>
              <w:jc w:val="left"/>
            </w:pPr>
            <w:r/>
            <w:r>
              <w:rPr>
                <w:rFonts w:ascii="Calibri" w:hAnsi="Calibri" w:eastAsia="Calibri"/>
                <w:b w:val="0"/>
                <w:i w:val="0"/>
                <w:color w:val="202124"/>
                <w:sz w:val="16"/>
              </w:rPr>
              <w:t>Đạt</w:t>
            </w:r>
          </w:p>
        </w:tc>
        <w:tc>
          <w:tcPr>
            <w:tcW w:type="dxa" w:w="2660"/>
          </w:tcPr>
          <w:p>
            <w:pPr>
              <w:keepNext w:val="0"/>
              <w:spacing w:before="0" w:after="0" w:line="240" w:lineRule="auto"/>
              <w:jc w:val="left"/>
            </w:pPr>
            <w:r/>
            <w:r>
              <w:rPr>
                <w:rFonts w:ascii="Calibri" w:hAnsi="Calibri" w:eastAsia="Calibri"/>
                <w:b w:val="0"/>
                <w:i w:val="0"/>
                <w:color w:val="202124"/>
                <w:sz w:val="16"/>
              </w:rPr>
              <w:t>Đạt qua MediaBrowserCompat / MediaControllerCompat</w:t>
            </w:r>
          </w:p>
        </w:tc>
        <w:tc>
          <w:tcPr>
            <w:tcW w:type="dxa" w:w="2656"/>
            <w:shd w:fill="EAF4EA"/>
          </w:tcPr>
          <w:p>
            <w:pPr>
              <w:keepNext w:val="0"/>
              <w:spacing w:before="0" w:after="0" w:line="240" w:lineRule="auto"/>
              <w:jc w:val="center"/>
            </w:pPr>
            <w:r/>
            <w:r>
              <w:rPr>
                <w:rFonts w:ascii="Calibri" w:hAnsi="Calibri" w:eastAsia="Calibri"/>
                <w:b/>
                <w:i w:val="0"/>
                <w:color w:val="202124"/>
                <w:sz w:val="16"/>
              </w:rPr>
              <w:t>Đạt ở cả hai</w:t>
            </w:r>
          </w:p>
        </w:tc>
      </w:tr>
      <w:tr>
        <w:tc>
          <w:tcPr>
            <w:tcW w:type="dxa" w:w="2250"/>
          </w:tcPr>
          <w:p>
            <w:pPr>
              <w:keepNext w:val="0"/>
              <w:spacing w:before="0" w:after="0" w:line="240" w:lineRule="auto"/>
              <w:jc w:val="left"/>
            </w:pPr>
            <w:r/>
            <w:r>
              <w:rPr>
                <w:rFonts w:ascii="Calibri" w:hAnsi="Calibri" w:eastAsia="Calibri"/>
                <w:b/>
                <w:i w:val="0"/>
                <w:color w:val="17365D"/>
                <w:sz w:val="16"/>
              </w:rPr>
              <w:t>4. Player phát / dừng / chuyển</w:t>
            </w:r>
          </w:p>
        </w:tc>
        <w:tc>
          <w:tcPr>
            <w:tcW w:type="dxa" w:w="2600"/>
          </w:tcPr>
          <w:p>
            <w:pPr>
              <w:keepNext w:val="0"/>
              <w:spacing w:before="0" w:after="0" w:line="240" w:lineRule="auto"/>
              <w:jc w:val="left"/>
            </w:pPr>
            <w:r/>
            <w:r>
              <w:rPr>
                <w:rFonts w:ascii="Calibri" w:hAnsi="Calibri" w:eastAsia="Calibri"/>
                <w:b w:val="0"/>
                <w:i w:val="0"/>
                <w:color w:val="202124"/>
                <w:sz w:val="16"/>
              </w:rPr>
              <w:t>Đạt</w:t>
            </w:r>
          </w:p>
        </w:tc>
        <w:tc>
          <w:tcPr>
            <w:tcW w:type="dxa" w:w="2660"/>
          </w:tcPr>
          <w:p>
            <w:pPr>
              <w:keepNext w:val="0"/>
              <w:spacing w:before="0" w:after="0" w:line="240" w:lineRule="auto"/>
              <w:jc w:val="left"/>
            </w:pPr>
            <w:r/>
            <w:r>
              <w:rPr>
                <w:rFonts w:ascii="Calibri" w:hAnsi="Calibri" w:eastAsia="Calibri"/>
                <w:b w:val="0"/>
                <w:i w:val="0"/>
                <w:color w:val="202124"/>
                <w:sz w:val="16"/>
              </w:rPr>
              <w:t>Đạt: PLAYING -&gt; PAUSED; item 0 -&gt; 1</w:t>
            </w:r>
          </w:p>
        </w:tc>
        <w:tc>
          <w:tcPr>
            <w:tcW w:type="dxa" w:w="2656"/>
            <w:shd w:fill="EAF4EA"/>
          </w:tcPr>
          <w:p>
            <w:pPr>
              <w:keepNext w:val="0"/>
              <w:spacing w:before="0" w:after="0" w:line="240" w:lineRule="auto"/>
              <w:jc w:val="center"/>
            </w:pPr>
            <w:r/>
            <w:r>
              <w:rPr>
                <w:rFonts w:ascii="Calibri" w:hAnsi="Calibri" w:eastAsia="Calibri"/>
                <w:b/>
                <w:i w:val="0"/>
                <w:color w:val="202124"/>
                <w:sz w:val="16"/>
              </w:rPr>
              <w:t>Đạt ở cả hai</w:t>
            </w:r>
          </w:p>
        </w:tc>
      </w:tr>
    </w:tbl>
    <w:p>
      <w:pPr>
        <w:keepNext w:val="0"/>
        <w:spacing w:before="60" w:after="40" w:line="240" w:lineRule="auto"/>
      </w:pPr>
      <w:r>
        <w:rPr>
          <w:rFonts w:ascii="Calibri" w:hAnsi="Calibri" w:eastAsia="Calibri"/>
          <w:b/>
          <w:i w:val="0"/>
          <w:color w:val="17365D"/>
          <w:sz w:val="19"/>
        </w:rPr>
        <w:t xml:space="preserve">Cách diễn đạt được phép: </w:t>
      </w:r>
      <w:r>
        <w:rPr>
          <w:rFonts w:ascii="Calibri" w:hAnsi="Calibri" w:eastAsia="Calibri"/>
          <w:b w:val="0"/>
          <w:i w:val="0"/>
          <w:color w:val="202124"/>
          <w:sz w:val="19"/>
        </w:rPr>
        <w:t xml:space="preserve">“Luồng có microphone đã chạy trên local; trên CarSky Device, phần từ command tới Media Player đã chạy thật.” </w:t>
      </w:r>
      <w:r>
        <w:rPr>
          <w:rFonts w:ascii="Calibri" w:hAnsi="Calibri" w:eastAsia="Calibri"/>
          <w:b/>
          <w:i w:val="0"/>
          <w:color w:val="9B1C1C"/>
          <w:sz w:val="19"/>
        </w:rPr>
        <w:t xml:space="preserve">Không dùng: </w:t>
      </w:r>
      <w:r>
        <w:rPr>
          <w:rFonts w:ascii="Calibri" w:hAnsi="Calibri" w:eastAsia="Calibri"/>
          <w:b w:val="0"/>
          <w:i/>
          <w:color w:val="202124"/>
          <w:sz w:val="19"/>
        </w:rPr>
        <w:t>“Voice end-to-end đã chạy trên CarSky.”</w:t>
      </w:r>
    </w:p>
    <w:p>
      <w:pPr>
        <w:pStyle w:val="Heading1"/>
        <w:keepNext/>
        <w:spacing w:before="120" w:after="80" w:line="240" w:lineRule="auto"/>
      </w:pPr>
      <w:r>
        <w:rPr>
          <w:rFonts w:ascii="Calibri" w:hAnsi="Calibri" w:eastAsia="Calibri"/>
          <w:b/>
          <w:i w:val="0"/>
          <w:color w:val="17365D"/>
          <w:sz w:val="22"/>
        </w:rPr>
        <w:t>2. Cập nhật kiến trúc ASR và ranh giới claim</w:t>
      </w:r>
    </w:p>
    <w:p>
      <w:pPr>
        <w:keepNext w:val="0"/>
        <w:spacing w:before="0" w:after="60" w:line="245" w:lineRule="auto"/>
      </w:pPr>
      <w:r>
        <w:rPr>
          <w:rFonts w:ascii="Calibri" w:hAnsi="Calibri" w:eastAsia="Calibri"/>
          <w:b/>
          <w:i w:val="0"/>
          <w:color w:val="17365D"/>
          <w:sz w:val="19"/>
        </w:rPr>
        <w:t xml:space="preserve">Commit a65aa30 (22:16, 09/08) </w:t>
      </w:r>
      <w:r>
        <w:rPr>
          <w:rFonts w:ascii="Calibri" w:hAnsi="Calibri" w:eastAsia="Calibri"/>
          <w:b w:val="0"/>
          <w:i w:val="0"/>
          <w:color w:val="202124"/>
          <w:sz w:val="19"/>
        </w:rPr>
        <w:t xml:space="preserve">đã đưa microphone runtime qua VoiceAgent -&gt; AsrClient -&gt; RoutingAsrClient. Mặc định Settings là </w:t>
      </w:r>
      <w:r>
        <w:rPr>
          <w:rFonts w:ascii="Calibri" w:hAnsi="Calibri" w:eastAsia="Calibri"/>
          <w:b/>
          <w:i w:val="0"/>
          <w:color w:val="202124"/>
          <w:sz w:val="19"/>
        </w:rPr>
        <w:t>VIVA</w:t>
      </w:r>
      <w:r>
        <w:rPr>
          <w:rFonts w:ascii="Calibri" w:hAnsi="Calibri" w:eastAsia="Calibri"/>
          <w:b w:val="0"/>
          <w:i w:val="0"/>
          <w:color w:val="202124"/>
          <w:sz w:val="19"/>
        </w:rPr>
        <w:t xml:space="preserve"> (HttpAsrClient, base URL mặc định 127.0.0.1:8080); Google Cloud Speech là lựa chọn thay thế. Vosk không còn là engine runtime mặc định trên nhánh này. Vì vị trí thực của endpoint demo chưa được xác nhận, dùng cụm </w:t>
      </w:r>
      <w:r>
        <w:rPr>
          <w:rFonts w:ascii="Calibri" w:hAnsi="Calibri" w:eastAsia="Calibri"/>
          <w:b/>
          <w:i w:val="0"/>
          <w:color w:val="202124"/>
          <w:sz w:val="19"/>
        </w:rPr>
        <w:t>“ASR tự triển khai / không phụ thuộc nhà cung cấp cloud khi dùng viva-asr”</w:t>
      </w:r>
      <w:r>
        <w:rPr>
          <w:rFonts w:ascii="Calibri" w:hAnsi="Calibri" w:eastAsia="Calibri"/>
          <w:b w:val="0"/>
          <w:i w:val="0"/>
          <w:color w:val="202124"/>
          <w:sz w:val="19"/>
        </w:rPr>
        <w:t xml:space="preserve"> thay cho “on-device/offline hoàn toàn”.</w:t>
      </w:r>
    </w:p>
    <w:p>
      <w:pPr>
        <w:pStyle w:val="Heading1"/>
        <w:keepNext/>
        <w:spacing w:before="120" w:after="80" w:line="240" w:lineRule="auto"/>
      </w:pPr>
      <w:r>
        <w:rPr>
          <w:rFonts w:ascii="Calibri" w:hAnsi="Calibri" w:eastAsia="Calibri"/>
          <w:b/>
          <w:i w:val="0"/>
          <w:color w:val="17365D"/>
          <w:sz w:val="22"/>
        </w:rPr>
        <w:t>3. Bằng chứng và số liệu đã khóa phạm vi</w:t>
      </w:r>
    </w:p>
    <w:tbl>
      <w:tblPr>
        <w:tblW w:type="dxa" w:w="10166"/>
        <w:jc w:val="left"/>
        <w:tblLayout w:type="fixed"/>
        <w:tblLook w:firstColumn="1" w:firstRow="1" w:lastColumn="0" w:lastRow="0" w:noHBand="0" w:noVBand="1" w:val="04A0"/>
        <w:tblInd w:w="11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850"/>
        <w:gridCol w:w="2450"/>
        <w:gridCol w:w="4866"/>
      </w:tblGrid>
      <w:tr>
        <w:trPr>
          <w:tblHeader w:val="true"/>
        </w:trPr>
        <w:tc>
          <w:tcPr>
            <w:tcW w:type="dxa" w:w="285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Bằng chứng</w:t>
            </w:r>
          </w:p>
        </w:tc>
        <w:tc>
          <w:tcPr>
            <w:tcW w:type="dxa" w:w="245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Kết quả</w:t>
            </w:r>
          </w:p>
        </w:tc>
        <w:tc>
          <w:tcPr>
            <w:tcW w:type="dxa" w:w="4866"/>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Phạm vi / lưu ý</w:t>
            </w:r>
          </w:p>
        </w:tc>
      </w:tr>
      <w:tr>
        <w:tc>
          <w:tcPr>
            <w:tcW w:type="dxa" w:w="2850"/>
          </w:tcPr>
          <w:p>
            <w:pPr>
              <w:keepNext w:val="0"/>
              <w:spacing w:before="0" w:after="0" w:line="240" w:lineRule="auto"/>
              <w:jc w:val="left"/>
            </w:pPr>
            <w:r/>
            <w:r>
              <w:rPr>
                <w:rFonts w:ascii="Calibri" w:hAnsi="Calibri" w:eastAsia="Calibri"/>
                <w:b/>
                <w:i w:val="0"/>
                <w:color w:val="17365D"/>
                <w:sz w:val="16"/>
              </w:rPr>
              <w:t>CI Android trên main</w:t>
            </w:r>
          </w:p>
        </w:tc>
        <w:tc>
          <w:tcPr>
            <w:tcW w:type="dxa" w:w="2450"/>
            <w:shd w:fill="EAF2F8"/>
          </w:tcPr>
          <w:p>
            <w:pPr>
              <w:keepNext w:val="0"/>
              <w:spacing w:before="0" w:after="0" w:line="240" w:lineRule="auto"/>
              <w:jc w:val="center"/>
            </w:pPr>
            <w:r/>
            <w:r>
              <w:rPr>
                <w:rFonts w:ascii="Calibri" w:hAnsi="Calibri" w:eastAsia="Calibri"/>
                <w:b/>
                <w:i w:val="0"/>
                <w:color w:val="202124"/>
                <w:sz w:val="16"/>
              </w:rPr>
              <w:t>258 test, 0 lỗi</w:t>
            </w:r>
          </w:p>
        </w:tc>
        <w:tc>
          <w:tcPr>
            <w:tcW w:type="dxa" w:w="4866"/>
          </w:tcPr>
          <w:p>
            <w:pPr>
              <w:keepNext w:val="0"/>
              <w:spacing w:before="0" w:after="0" w:line="240" w:lineRule="auto"/>
              <w:jc w:val="left"/>
            </w:pPr>
            <w:r/>
            <w:r>
              <w:rPr>
                <w:rFonts w:ascii="Calibri" w:hAnsi="Calibri" w:eastAsia="Calibri"/>
                <w:b w:val="0"/>
                <w:i w:val="0"/>
                <w:color w:val="202124"/>
                <w:sz w:val="16"/>
              </w:rPr>
              <w:t>Artifact run 31294593980 tại bfd2db4; dùng làm số authoritative</w:t>
            </w:r>
          </w:p>
        </w:tc>
      </w:tr>
      <w:tr>
        <w:tc>
          <w:tcPr>
            <w:tcW w:type="dxa" w:w="2850"/>
          </w:tcPr>
          <w:p>
            <w:pPr>
              <w:keepNext w:val="0"/>
              <w:spacing w:before="0" w:after="0" w:line="240" w:lineRule="auto"/>
              <w:jc w:val="left"/>
            </w:pPr>
            <w:r/>
            <w:r>
              <w:rPr>
                <w:rFonts w:ascii="Calibri" w:hAnsi="Calibri" w:eastAsia="Calibri"/>
                <w:b/>
                <w:i w:val="0"/>
                <w:color w:val="17365D"/>
                <w:sz w:val="16"/>
              </w:rPr>
              <w:t>APK trên CarSky</w:t>
            </w:r>
          </w:p>
        </w:tc>
        <w:tc>
          <w:tcPr>
            <w:tcW w:type="dxa" w:w="2450"/>
            <w:shd w:fill="EAF2F8"/>
          </w:tcPr>
          <w:p>
            <w:pPr>
              <w:keepNext w:val="0"/>
              <w:spacing w:before="0" w:after="0" w:line="240" w:lineRule="auto"/>
              <w:jc w:val="center"/>
            </w:pPr>
            <w:r/>
            <w:r>
              <w:rPr>
                <w:rFonts w:ascii="Calibri" w:hAnsi="Calibri" w:eastAsia="Calibri"/>
                <w:b/>
                <w:i w:val="0"/>
                <w:color w:val="202124"/>
                <w:sz w:val="16"/>
              </w:rPr>
              <w:t>SHA b3ad9a4b…</w:t>
            </w:r>
          </w:p>
        </w:tc>
        <w:tc>
          <w:tcPr>
            <w:tcW w:type="dxa" w:w="4866"/>
          </w:tcPr>
          <w:p>
            <w:pPr>
              <w:keepNext w:val="0"/>
              <w:spacing w:before="0" w:after="0" w:line="240" w:lineRule="auto"/>
              <w:jc w:val="left"/>
            </w:pPr>
            <w:r/>
            <w:r>
              <w:rPr>
                <w:rFonts w:ascii="Calibri" w:hAnsi="Calibri" w:eastAsia="Calibri"/>
                <w:b w:val="0"/>
                <w:i w:val="0"/>
                <w:color w:val="202124"/>
                <w:sz w:val="16"/>
              </w:rPr>
              <w:t>Khớp local file &lt;-&gt; base.apk đã cài; không phải APK CI 74ad3b39…</w:t>
            </w:r>
          </w:p>
        </w:tc>
      </w:tr>
      <w:tr>
        <w:tc>
          <w:tcPr>
            <w:tcW w:type="dxa" w:w="2850"/>
          </w:tcPr>
          <w:p>
            <w:pPr>
              <w:keepNext w:val="0"/>
              <w:spacing w:before="0" w:after="0" w:line="240" w:lineRule="auto"/>
              <w:jc w:val="left"/>
            </w:pPr>
            <w:r/>
            <w:r>
              <w:rPr>
                <w:rFonts w:ascii="Calibri" w:hAnsi="Calibri" w:eastAsia="Calibri"/>
                <w:b/>
                <w:i w:val="0"/>
                <w:color w:val="17365D"/>
                <w:sz w:val="16"/>
              </w:rPr>
              <w:t>Container viva-asr</w:t>
            </w:r>
          </w:p>
        </w:tc>
        <w:tc>
          <w:tcPr>
            <w:tcW w:type="dxa" w:w="2450"/>
            <w:shd w:fill="EAF2F8"/>
          </w:tcPr>
          <w:p>
            <w:pPr>
              <w:keepNext w:val="0"/>
              <w:spacing w:before="0" w:after="0" w:line="240" w:lineRule="auto"/>
              <w:jc w:val="center"/>
            </w:pPr>
            <w:r/>
            <w:r>
              <w:rPr>
                <w:rFonts w:ascii="Calibri" w:hAnsi="Calibri" w:eastAsia="Calibri"/>
                <w:b/>
                <w:i w:val="0"/>
                <w:color w:val="202124"/>
                <w:sz w:val="16"/>
              </w:rPr>
              <w:t>22/22 node Running</w:t>
            </w:r>
          </w:p>
        </w:tc>
        <w:tc>
          <w:tcPr>
            <w:tcW w:type="dxa" w:w="4866"/>
          </w:tcPr>
          <w:p>
            <w:pPr>
              <w:keepNext w:val="0"/>
              <w:spacing w:before="0" w:after="0" w:line="240" w:lineRule="auto"/>
              <w:jc w:val="left"/>
            </w:pPr>
            <w:r/>
            <w:r>
              <w:rPr>
                <w:rFonts w:ascii="Calibri" w:hAnsi="Calibri" w:eastAsia="Calibri"/>
                <w:b w:val="0"/>
                <w:i w:val="0"/>
                <w:color w:val="202124"/>
                <w:sz w:val="16"/>
              </w:rPr>
              <w:t>Node CarSky chạy theo digest; chưa chứng minh app đã gọi được container</w:t>
            </w:r>
          </w:p>
        </w:tc>
      </w:tr>
      <w:tr>
        <w:tc>
          <w:tcPr>
            <w:tcW w:type="dxa" w:w="2850"/>
          </w:tcPr>
          <w:p>
            <w:pPr>
              <w:keepNext w:val="0"/>
              <w:spacing w:before="0" w:after="0" w:line="240" w:lineRule="auto"/>
              <w:jc w:val="left"/>
            </w:pPr>
            <w:r/>
            <w:r>
              <w:rPr>
                <w:rFonts w:ascii="Calibri" w:hAnsi="Calibri" w:eastAsia="Calibri"/>
                <w:b/>
                <w:i w:val="0"/>
                <w:color w:val="17365D"/>
                <w:sz w:val="16"/>
              </w:rPr>
              <w:t>Ablation SafetyGuard A1</w:t>
            </w:r>
          </w:p>
        </w:tc>
        <w:tc>
          <w:tcPr>
            <w:tcW w:type="dxa" w:w="2450"/>
            <w:shd w:fill="EAF2F8"/>
          </w:tcPr>
          <w:p>
            <w:pPr>
              <w:keepNext w:val="0"/>
              <w:spacing w:before="0" w:after="0" w:line="240" w:lineRule="auto"/>
              <w:jc w:val="center"/>
            </w:pPr>
            <w:r/>
            <w:r>
              <w:rPr>
                <w:rFonts w:ascii="Calibri" w:hAnsi="Calibri" w:eastAsia="Calibri"/>
                <w:b/>
                <w:i w:val="0"/>
                <w:color w:val="202124"/>
                <w:sz w:val="16"/>
              </w:rPr>
              <w:t>6/9 unsafe writes lọt khi bỏ guard</w:t>
            </w:r>
          </w:p>
        </w:tc>
        <w:tc>
          <w:tcPr>
            <w:tcW w:type="dxa" w:w="4866"/>
          </w:tcPr>
          <w:p>
            <w:pPr>
              <w:keepNext w:val="0"/>
              <w:spacing w:before="0" w:after="0" w:line="240" w:lineRule="auto"/>
              <w:jc w:val="left"/>
            </w:pPr>
            <w:r/>
            <w:r>
              <w:rPr>
                <w:rFonts w:ascii="Calibri" w:hAnsi="Calibri" w:eastAsia="Calibri"/>
                <w:b w:val="0"/>
                <w:i w:val="0"/>
                <w:color w:val="202124"/>
                <w:sz w:val="16"/>
              </w:rPr>
              <w:t>JVM + MockVehicleRepository; không phải VHAL/xe thật</w:t>
            </w:r>
          </w:p>
        </w:tc>
      </w:tr>
      <w:tr>
        <w:tc>
          <w:tcPr>
            <w:tcW w:type="dxa" w:w="2850"/>
          </w:tcPr>
          <w:p>
            <w:pPr>
              <w:keepNext w:val="0"/>
              <w:spacing w:before="0" w:after="0" w:line="240" w:lineRule="auto"/>
              <w:jc w:val="left"/>
            </w:pPr>
            <w:r/>
            <w:r>
              <w:rPr>
                <w:rFonts w:ascii="Calibri" w:hAnsi="Calibri" w:eastAsia="Calibri"/>
                <w:b/>
                <w:i w:val="0"/>
                <w:color w:val="17365D"/>
                <w:sz w:val="16"/>
              </w:rPr>
              <w:t>Ablation grammar A4</w:t>
            </w:r>
          </w:p>
        </w:tc>
        <w:tc>
          <w:tcPr>
            <w:tcW w:type="dxa" w:w="2450"/>
            <w:shd w:fill="EAF2F8"/>
          </w:tcPr>
          <w:p>
            <w:pPr>
              <w:keepNext w:val="0"/>
              <w:spacing w:before="0" w:after="0" w:line="240" w:lineRule="auto"/>
              <w:jc w:val="center"/>
            </w:pPr>
            <w:r/>
            <w:r>
              <w:rPr>
                <w:rFonts w:ascii="Calibri" w:hAnsi="Calibri" w:eastAsia="Calibri"/>
                <w:b/>
                <w:i w:val="0"/>
                <w:color w:val="202124"/>
                <w:sz w:val="16"/>
              </w:rPr>
              <w:t>12/22 mất lệnh; 2 refusal thành lệnh</w:t>
            </w:r>
          </w:p>
        </w:tc>
        <w:tc>
          <w:tcPr>
            <w:tcW w:type="dxa" w:w="4866"/>
          </w:tcPr>
          <w:p>
            <w:pPr>
              <w:keepNext w:val="0"/>
              <w:spacing w:before="0" w:after="0" w:line="240" w:lineRule="auto"/>
              <w:jc w:val="left"/>
            </w:pPr>
            <w:r/>
            <w:r>
              <w:rPr>
                <w:rFonts w:ascii="Calibri" w:hAnsi="Calibri" w:eastAsia="Calibri"/>
                <w:b w:val="0"/>
                <w:i w:val="0"/>
                <w:color w:val="202124"/>
                <w:sz w:val="16"/>
              </w:rPr>
              <w:t>JVM/source ablation; không phải Device</w:t>
            </w:r>
          </w:p>
        </w:tc>
      </w:tr>
      <w:tr>
        <w:tc>
          <w:tcPr>
            <w:tcW w:type="dxa" w:w="2850"/>
          </w:tcPr>
          <w:p>
            <w:pPr>
              <w:keepNext w:val="0"/>
              <w:spacing w:before="0" w:after="0" w:line="240" w:lineRule="auto"/>
              <w:jc w:val="left"/>
            </w:pPr>
            <w:r/>
            <w:r>
              <w:rPr>
                <w:rFonts w:ascii="Calibri" w:hAnsi="Calibri" w:eastAsia="Calibri"/>
                <w:b/>
                <w:i w:val="0"/>
                <w:color w:val="17365D"/>
                <w:sz w:val="16"/>
              </w:rPr>
              <w:t>ASR PhoWhisper-tiny</w:t>
            </w:r>
          </w:p>
        </w:tc>
        <w:tc>
          <w:tcPr>
            <w:tcW w:type="dxa" w:w="2450"/>
            <w:shd w:fill="EAF2F8"/>
          </w:tcPr>
          <w:p>
            <w:pPr>
              <w:keepNext w:val="0"/>
              <w:spacing w:before="0" w:after="0" w:line="240" w:lineRule="auto"/>
              <w:jc w:val="center"/>
            </w:pPr>
            <w:r/>
            <w:r>
              <w:rPr>
                <w:rFonts w:ascii="Calibri" w:hAnsi="Calibri" w:eastAsia="Calibri"/>
                <w:b/>
                <w:i w:val="0"/>
                <w:color w:val="202124"/>
                <w:sz w:val="16"/>
              </w:rPr>
              <w:t>65% intent accuracy; p95 244 ms</w:t>
            </w:r>
          </w:p>
        </w:tc>
        <w:tc>
          <w:tcPr>
            <w:tcW w:type="dxa" w:w="4866"/>
          </w:tcPr>
          <w:p>
            <w:pPr>
              <w:keepNext w:val="0"/>
              <w:spacing w:before="0" w:after="0" w:line="240" w:lineRule="auto"/>
              <w:jc w:val="left"/>
            </w:pPr>
            <w:r/>
            <w:r>
              <w:rPr>
                <w:rFonts w:ascii="Calibri" w:hAnsi="Calibri" w:eastAsia="Calibri"/>
                <w:b w:val="0"/>
                <w:i w:val="0"/>
                <w:color w:val="202124"/>
                <w:sz w:val="16"/>
              </w:rPr>
              <w:t>20 câu, 1 người nói nam, CPU máy dev, không phải cabin/CarSky</w:t>
            </w:r>
          </w:p>
        </w:tc>
      </w:tr>
    </w:tbl>
    <w:p>
      <w:pPr>
        <w:keepNext w:val="0"/>
        <w:spacing w:before="60" w:after="0" w:line="240" w:lineRule="auto"/>
      </w:pPr>
      <w:r>
        <w:rPr>
          <w:rFonts w:ascii="Calibri" w:hAnsi="Calibri" w:eastAsia="Calibri"/>
          <w:b/>
          <w:i w:val="0"/>
          <w:color w:val="9B1C1C"/>
          <w:sz w:val="19"/>
        </w:rPr>
        <w:t xml:space="preserve">Chưa công bố: </w:t>
      </w:r>
      <w:r>
        <w:rPr>
          <w:rFonts w:ascii="Calibri" w:hAnsi="Calibri" w:eastAsia="Calibri"/>
          <w:b w:val="0"/>
          <w:i w:val="0"/>
          <w:color w:val="202124"/>
          <w:sz w:val="19"/>
        </w:rPr>
        <w:t>p50/p95 end-to-end, WER trong cabin, readback Vehicle Property trên Device, hoặc SafetyGuard chặn lệnh trên xe thật.</w:t>
      </w:r>
    </w:p>
    <w:p>
      <w:pPr>
        <w:pStyle w:val="Heading1"/>
        <w:keepNext/>
        <w:spacing w:before="120" w:after="80" w:line="240" w:lineRule="auto"/>
      </w:pPr>
      <w:r>
        <w:rPr>
          <w:rFonts w:ascii="Calibri" w:hAnsi="Calibri" w:eastAsia="Calibri"/>
          <w:b/>
          <w:i w:val="0"/>
          <w:color w:val="17365D"/>
          <w:sz w:val="22"/>
        </w:rPr>
        <w:t>4. Trạng thái “hai ứng dụng” và quyết định phạm vi</w:t>
      </w:r>
    </w:p>
    <w:p>
      <w:pPr>
        <w:keepNext w:val="0"/>
        <w:spacing w:before="0" w:after="60" w:line="245" w:lineRule="auto"/>
      </w:pPr>
      <w:r>
        <w:rPr>
          <w:rFonts w:ascii="Calibri" w:hAnsi="Calibri" w:eastAsia="Calibri"/>
          <w:b/>
          <w:i w:val="0"/>
          <w:color w:val="17365D"/>
          <w:sz w:val="19"/>
        </w:rPr>
        <w:t xml:space="preserve">Đã đúng ranh giới liên-app ở đường lệnh: </w:t>
      </w:r>
      <w:r>
        <w:rPr>
          <w:rFonts w:ascii="Calibri" w:hAnsi="Calibri" w:eastAsia="Calibri"/>
          <w:b w:val="0"/>
          <w:i w:val="0"/>
          <w:color w:val="202124"/>
          <w:sz w:val="19"/>
        </w:rPr>
        <w:t xml:space="preserve">MediaBrowserService exported, automotive_app_desc khai báo media, ArtworkProvider cho cluster; AI Agent gọi bằng ComponentName + MediaBrowserCompat + TransportControls. </w:t>
      </w:r>
      <w:r>
        <w:rPr>
          <w:rFonts w:ascii="Calibri" w:hAnsi="Calibri" w:eastAsia="Calibri"/>
          <w:b/>
          <w:i w:val="0"/>
          <w:color w:val="7A5A00"/>
          <w:sz w:val="19"/>
        </w:rPr>
        <w:t xml:space="preserve">Chưa phải hai APK: </w:t>
      </w:r>
      <w:r>
        <w:rPr>
          <w:rFonts w:ascii="Calibri" w:hAnsi="Calibri" w:eastAsia="Calibri"/>
          <w:b w:val="0"/>
          <w:i w:val="0"/>
          <w:color w:val="202124"/>
          <w:sz w:val="19"/>
        </w:rPr>
        <w:t>voice và app còn phụ thuộc trực tiếp module media/MediaRepository; việc tách package còn gồm cấu hình dependency và thay các đường truy cập trực tiếp bằng IPC. Khuyến nghị không tách package trong 24 giờ cuối; giữ demo qua chuẩn MediaSession và lập kế hoạch extraction sau demo.</w:t>
      </w:r>
    </w:p>
    <w:p>
      <w:r>
        <w:br w:type="page"/>
      </w:r>
    </w:p>
    <w:p>
      <w:pPr>
        <w:pStyle w:val="Heading1"/>
        <w:keepNext/>
        <w:spacing w:before="120" w:after="80" w:line="240" w:lineRule="auto"/>
      </w:pPr>
      <w:r>
        <w:rPr>
          <w:rFonts w:ascii="Calibri" w:hAnsi="Calibri" w:eastAsia="Calibri"/>
          <w:b/>
          <w:i w:val="0"/>
          <w:color w:val="17365D"/>
          <w:sz w:val="22"/>
        </w:rPr>
        <w:t>5. Tiến độ từng thành viên</w:t>
      </w:r>
    </w:p>
    <w:tbl>
      <w:tblPr>
        <w:tblW w:type="dxa" w:w="10166"/>
        <w:jc w:val="left"/>
        <w:tblLayout w:type="fixed"/>
        <w:tblLook w:firstColumn="1" w:firstRow="1" w:lastColumn="0" w:lastRow="0" w:noHBand="0" w:noVBand="1" w:val="04A0"/>
        <w:tblInd w:w="11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50"/>
        <w:gridCol w:w="4650"/>
        <w:gridCol w:w="4166"/>
      </w:tblGrid>
      <w:tr>
        <w:trPr>
          <w:tblHeader w:val="true"/>
        </w:trPr>
        <w:tc>
          <w:tcPr>
            <w:tcW w:type="dxa" w:w="135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Phụ trách</w:t>
            </w:r>
          </w:p>
        </w:tc>
        <w:tc>
          <w:tcPr>
            <w:tcW w:type="dxa" w:w="4650"/>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Đã đóng / có evidence</w:t>
            </w:r>
          </w:p>
        </w:tc>
        <w:tc>
          <w:tcPr>
            <w:tcW w:type="dxa" w:w="4166"/>
            <w:tcMar>
              <w:top w:w="70" w:type="dxa"/>
              <w:start w:w="110" w:type="dxa"/>
              <w:bottom w:w="70" w:type="dxa"/>
              <w:end w:w="110" w:type="dxa"/>
            </w:tcMar>
            <w:vAlign w:val="center"/>
            <w:shd w:fill="17365D"/>
          </w:tcPr>
          <w:p>
            <w:pPr>
              <w:keepNext w:val="0"/>
              <w:spacing w:before="0" w:after="0" w:line="240" w:lineRule="auto"/>
              <w:jc w:val="center"/>
            </w:pPr>
            <w:r/>
            <w:r>
              <w:rPr>
                <w:rFonts w:ascii="Calibri" w:hAnsi="Calibri" w:eastAsia="Calibri"/>
                <w:b/>
                <w:i w:val="0"/>
                <w:color w:val="FFFFFF"/>
                <w:sz w:val="16"/>
              </w:rPr>
              <w:t>Việc còn lại</w:t>
            </w:r>
          </w:p>
        </w:tc>
      </w:tr>
      <w:tr>
        <w:tc>
          <w:tcPr>
            <w:tcW w:type="dxa" w:w="1350"/>
            <w:shd w:fill="EAF2F8"/>
          </w:tcPr>
          <w:p>
            <w:pPr>
              <w:keepNext w:val="0"/>
              <w:spacing w:before="0" w:after="0" w:line="240" w:lineRule="auto"/>
              <w:jc w:val="center"/>
            </w:pPr>
            <w:r/>
            <w:r>
              <w:rPr>
                <w:rFonts w:ascii="Calibri" w:hAnsi="Calibri" w:eastAsia="Calibri"/>
                <w:b/>
                <w:i w:val="0"/>
                <w:color w:val="17365D"/>
                <w:sz w:val="15"/>
              </w:rPr>
              <w:t>Long</w:t>
            </w:r>
          </w:p>
        </w:tc>
        <w:tc>
          <w:tcPr>
            <w:tcW w:type="dxa" w:w="4650"/>
          </w:tcPr>
          <w:p>
            <w:pPr>
              <w:keepNext w:val="0"/>
              <w:spacing w:before="0" w:after="0" w:line="240" w:lineRule="auto"/>
              <w:jc w:val="left"/>
            </w:pPr>
            <w:r/>
            <w:r>
              <w:rPr>
                <w:rFonts w:ascii="Calibri" w:hAnsi="Calibri" w:eastAsia="Calibri"/>
                <w:b w:val="0"/>
                <w:i w:val="0"/>
                <w:color w:val="202124"/>
                <w:sz w:val="15"/>
              </w:rPr>
              <w:t>Mic/VAD/ASR một PCM source; DistilUSE; corpus 20 câu; Device command-&gt;media; tài liệu</w:t>
            </w:r>
          </w:p>
        </w:tc>
        <w:tc>
          <w:tcPr>
            <w:tcW w:type="dxa" w:w="4166"/>
          </w:tcPr>
          <w:p>
            <w:pPr>
              <w:keepNext w:val="0"/>
              <w:spacing w:before="0" w:after="0" w:line="240" w:lineRule="auto"/>
              <w:jc w:val="left"/>
            </w:pPr>
            <w:r/>
            <w:r>
              <w:rPr>
                <w:rFonts w:ascii="Calibri" w:hAnsi="Calibri" w:eastAsia="Calibri"/>
                <w:b w:val="0"/>
                <w:i w:val="0"/>
                <w:color w:val="202124"/>
                <w:sz w:val="15"/>
              </w:rPr>
              <w:t>Chốt merge; mic Device; khóa artifact/video identity</w:t>
            </w:r>
          </w:p>
        </w:tc>
      </w:tr>
      <w:tr>
        <w:tc>
          <w:tcPr>
            <w:tcW w:type="dxa" w:w="1350"/>
            <w:shd w:fill="EAF2F8"/>
          </w:tcPr>
          <w:p>
            <w:pPr>
              <w:keepNext w:val="0"/>
              <w:spacing w:before="0" w:after="0" w:line="240" w:lineRule="auto"/>
              <w:jc w:val="center"/>
            </w:pPr>
            <w:r/>
            <w:r>
              <w:rPr>
                <w:rFonts w:ascii="Calibri" w:hAnsi="Calibri" w:eastAsia="Calibri"/>
                <w:b/>
                <w:i w:val="0"/>
                <w:color w:val="17365D"/>
                <w:sz w:val="15"/>
              </w:rPr>
              <w:t>Dương</w:t>
            </w:r>
          </w:p>
        </w:tc>
        <w:tc>
          <w:tcPr>
            <w:tcW w:type="dxa" w:w="4650"/>
          </w:tcPr>
          <w:p>
            <w:pPr>
              <w:keepNext w:val="0"/>
              <w:spacing w:before="0" w:after="0" w:line="240" w:lineRule="auto"/>
              <w:jc w:val="left"/>
            </w:pPr>
            <w:r/>
            <w:r>
              <w:rPr>
                <w:rFonts w:ascii="Calibri" w:hAnsi="Calibri" w:eastAsia="Calibri"/>
                <w:b w:val="0"/>
                <w:i w:val="0"/>
                <w:color w:val="202124"/>
                <w:sz w:val="15"/>
              </w:rPr>
              <w:t>App AAOS đa module; Media; mic-&gt;3 lệnh local + video; switch ASR; transcript</w:t>
            </w:r>
          </w:p>
        </w:tc>
        <w:tc>
          <w:tcPr>
            <w:tcW w:type="dxa" w:w="4166"/>
          </w:tcPr>
          <w:p>
            <w:pPr>
              <w:keepNext w:val="0"/>
              <w:spacing w:before="0" w:after="0" w:line="240" w:lineRule="auto"/>
              <w:jc w:val="left"/>
            </w:pPr>
            <w:r/>
            <w:r>
              <w:rPr>
                <w:rFonts w:ascii="Calibri" w:hAnsi="Calibri" w:eastAsia="Calibri"/>
                <w:b w:val="0"/>
                <w:i w:val="0"/>
                <w:color w:val="202124"/>
                <w:sz w:val="15"/>
              </w:rPr>
              <w:t>Xác nhận engine/URL; mic Device; log/manifest</w:t>
            </w:r>
          </w:p>
        </w:tc>
      </w:tr>
      <w:tr>
        <w:tc>
          <w:tcPr>
            <w:tcW w:type="dxa" w:w="1350"/>
            <w:shd w:fill="EAF2F8"/>
          </w:tcPr>
          <w:p>
            <w:pPr>
              <w:keepNext w:val="0"/>
              <w:spacing w:before="0" w:after="0" w:line="240" w:lineRule="auto"/>
              <w:jc w:val="center"/>
            </w:pPr>
            <w:r/>
            <w:r>
              <w:rPr>
                <w:rFonts w:ascii="Calibri" w:hAnsi="Calibri" w:eastAsia="Calibri"/>
                <w:b/>
                <w:i w:val="0"/>
                <w:color w:val="17365D"/>
                <w:sz w:val="15"/>
              </w:rPr>
              <w:t>Vĩ</w:t>
            </w:r>
          </w:p>
        </w:tc>
        <w:tc>
          <w:tcPr>
            <w:tcW w:type="dxa" w:w="4650"/>
          </w:tcPr>
          <w:p>
            <w:pPr>
              <w:keepNext w:val="0"/>
              <w:spacing w:before="0" w:after="0" w:line="240" w:lineRule="auto"/>
              <w:jc w:val="left"/>
            </w:pPr>
            <w:r/>
            <w:r>
              <w:rPr>
                <w:rFonts w:ascii="Calibri" w:hAnsi="Calibri" w:eastAsia="Calibri"/>
                <w:b w:val="0"/>
                <w:i w:val="0"/>
                <w:color w:val="202124"/>
                <w:sz w:val="15"/>
              </w:rPr>
              <w:t>viva-tools; viva-asr CarSky; SafetyGuard; A1/A4; API map; CI/CD</w:t>
            </w:r>
          </w:p>
        </w:tc>
        <w:tc>
          <w:tcPr>
            <w:tcW w:type="dxa" w:w="4166"/>
          </w:tcPr>
          <w:p>
            <w:pPr>
              <w:keepNext w:val="0"/>
              <w:spacing w:before="0" w:after="0" w:line="240" w:lineRule="auto"/>
              <w:jc w:val="left"/>
            </w:pPr>
            <w:r/>
            <w:r>
              <w:rPr>
                <w:rFonts w:ascii="Calibri" w:hAnsi="Calibri" w:eastAsia="Calibri"/>
                <w:b w:val="0"/>
                <w:i w:val="0"/>
                <w:color w:val="202124"/>
                <w:sz w:val="15"/>
              </w:rPr>
              <w:t>Nhánh fix 15 commit ahead main; mở đường gọi container</w:t>
            </w:r>
          </w:p>
        </w:tc>
      </w:tr>
      <w:tr>
        <w:tc>
          <w:tcPr>
            <w:tcW w:type="dxa" w:w="1350"/>
            <w:shd w:fill="EAF2F8"/>
          </w:tcPr>
          <w:p>
            <w:pPr>
              <w:keepNext w:val="0"/>
              <w:spacing w:before="0" w:after="0" w:line="240" w:lineRule="auto"/>
              <w:jc w:val="center"/>
            </w:pPr>
            <w:r/>
            <w:r>
              <w:rPr>
                <w:rFonts w:ascii="Calibri" w:hAnsi="Calibri" w:eastAsia="Calibri"/>
                <w:b/>
                <w:i w:val="0"/>
                <w:color w:val="17365D"/>
                <w:sz w:val="15"/>
              </w:rPr>
              <w:t>Tùng</w:t>
            </w:r>
          </w:p>
        </w:tc>
        <w:tc>
          <w:tcPr>
            <w:tcW w:type="dxa" w:w="4650"/>
          </w:tcPr>
          <w:p>
            <w:pPr>
              <w:keepNext w:val="0"/>
              <w:spacing w:before="0" w:after="0" w:line="240" w:lineRule="auto"/>
              <w:jc w:val="left"/>
            </w:pPr>
            <w:r/>
            <w:r>
              <w:rPr>
                <w:rFonts w:ascii="Calibri" w:hAnsi="Calibri" w:eastAsia="Calibri"/>
                <w:b w:val="0"/>
                <w:i w:val="0"/>
                <w:color w:val="202124"/>
                <w:sz w:val="15"/>
              </w:rPr>
              <w:t>VHAL baseline 08/08; M2 theo metadata; safety scenario pack</w:t>
            </w:r>
          </w:p>
        </w:tc>
        <w:tc>
          <w:tcPr>
            <w:tcW w:type="dxa" w:w="4166"/>
          </w:tcPr>
          <w:p>
            <w:pPr>
              <w:keepNext w:val="0"/>
              <w:spacing w:before="0" w:after="0" w:line="240" w:lineRule="auto"/>
              <w:jc w:val="left"/>
            </w:pPr>
            <w:r/>
            <w:r>
              <w:rPr>
                <w:rFonts w:ascii="Calibri" w:hAnsi="Calibri" w:eastAsia="Calibri"/>
                <w:b w:val="0"/>
                <w:i w:val="0"/>
                <w:color w:val="202124"/>
                <w:sz w:val="15"/>
              </w:rPr>
              <w:t>Privileged; VivaCarService; Device property readback</w:t>
            </w:r>
          </w:p>
        </w:tc>
      </w:tr>
    </w:tbl>
    <w:p>
      <w:pPr>
        <w:pStyle w:val="Heading1"/>
        <w:keepNext/>
        <w:spacing w:before="120" w:after="80" w:line="240" w:lineRule="auto"/>
      </w:pPr>
      <w:r>
        <w:rPr>
          <w:rFonts w:ascii="Calibri" w:hAnsi="Calibri" w:eastAsia="Calibri"/>
          <w:b/>
          <w:i w:val="0"/>
          <w:color w:val="17365D"/>
          <w:sz w:val="22"/>
        </w:rPr>
        <w:t>6. Vấn đề tích hợp cần hỗ trợ sớm</w:t>
      </w:r>
    </w:p>
    <w:tbl>
      <w:tblPr>
        <w:tblW w:type="dxa" w:w="10166"/>
        <w:jc w:val="left"/>
        <w:tblLayout w:type="fixed"/>
        <w:tblLook w:firstColumn="1" w:firstRow="1" w:lastColumn="0" w:lastRow="0" w:noHBand="0" w:noVBand="1" w:val="04A0"/>
        <w:tblInd w:w="11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8066"/>
      </w:tblGrid>
      <w:tr>
        <w:tc>
          <w:tcPr>
            <w:tcW w:type="dxa" w:w="21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nydus-reach</w:t>
            </w:r>
          </w:p>
        </w:tc>
        <w:tc>
          <w:tcPr>
            <w:tcW w:type="dxa" w:w="80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Thiếu binary/đường lấy chính thức; adb-exec, shell và container-exec trả 502 “Conduit service not configured”.</w:t>
            </w:r>
          </w:p>
        </w:tc>
      </w:tr>
      <w:tr>
        <w:tc>
          <w:tcPr>
            <w:tcW w:type="dxa" w:w="21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Quyền privileged VHAL</w:t>
            </w:r>
          </w:p>
        </w:tc>
        <w:tc>
          <w:tcPr>
            <w:tcW w:type="dxa" w:w="80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Image userdebug và có /system/priv-app, nhưng shell hiện tại không ghi được; chưa có adb root/remount được hỗ trợ.</w:t>
            </w:r>
          </w:p>
        </w:tc>
      </w:tr>
      <w:tr>
        <w:tc>
          <w:tcPr>
            <w:tcW w:type="dxa" w:w="21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Microphone trên Device</w:t>
            </w:r>
          </w:p>
        </w:tc>
        <w:tc>
          <w:tcPr>
            <w:tcW w:type="dxa" w:w="80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Cần xác nhận quy trình đưa audio từ widget Screen vào AudioRecord của app và thu một lượt có log.</w:t>
            </w:r>
          </w:p>
        </w:tc>
      </w:tr>
      <w:tr>
        <w:tc>
          <w:tcPr>
            <w:tcW w:type="dxa" w:w="21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App -&gt; viva-asr cùng room</w:t>
            </w:r>
          </w:p>
        </w:tc>
        <w:tc>
          <w:tcPr>
            <w:tcW w:type="dxa" w:w="80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Cần địa chỉ/cơ chế route từ Skycraft node tới container; 127.0.0.1 không tự chứng minh là cùng container.</w:t>
            </w:r>
          </w:p>
        </w:tc>
      </w:tr>
    </w:tbl>
    <w:p>
      <w:pPr>
        <w:pStyle w:val="Heading1"/>
        <w:keepNext/>
        <w:spacing w:before="120" w:after="80" w:line="240" w:lineRule="auto"/>
      </w:pPr>
      <w:r>
        <w:rPr>
          <w:rFonts w:ascii="Calibri" w:hAnsi="Calibri" w:eastAsia="Calibri"/>
          <w:b/>
          <w:i w:val="0"/>
          <w:color w:val="17365D"/>
          <w:sz w:val="22"/>
        </w:rPr>
        <w:t>7. Kế hoạch đóng gate ngay sau phản hồi</w:t>
      </w:r>
    </w:p>
    <w:tbl>
      <w:tblPr>
        <w:tblW w:type="dxa" w:w="10166"/>
        <w:jc w:val="left"/>
        <w:tblLayout w:type="fixed"/>
        <w:tblLook w:firstColumn="1" w:firstRow="1" w:lastColumn="0" w:lastRow="0" w:noHBand="0" w:noVBand="1" w:val="04A0"/>
        <w:tblInd w:w="11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700"/>
        <w:gridCol w:w="2800"/>
        <w:gridCol w:w="5666"/>
      </w:tblGrid>
      <w:tr>
        <w:tc>
          <w:tcPr>
            <w:tcW w:type="dxa" w:w="17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ASR identity</w:t>
            </w:r>
          </w:p>
        </w:tc>
        <w:tc>
          <w:tcPr>
            <w:tcW w:type="dxa" w:w="2800"/>
            <w:tcMar>
              <w:top w:w="70" w:type="dxa"/>
              <w:start w:w="110" w:type="dxa"/>
              <w:bottom w:w="70" w:type="dxa"/>
              <w:end w:w="110" w:type="dxa"/>
            </w:tcMar>
            <w:vAlign w:val="center"/>
            <w:shd w:fill="EAF2F8"/>
          </w:tcPr>
          <w:p>
            <w:pPr>
              <w:keepNext w:val="0"/>
              <w:spacing w:before="0" w:after="0" w:line="240" w:lineRule="auto"/>
              <w:jc w:val="center"/>
            </w:pPr>
            <w:r/>
            <w:r>
              <w:rPr>
                <w:rFonts w:ascii="Calibri" w:hAnsi="Calibri" w:eastAsia="Calibri"/>
                <w:b/>
                <w:i w:val="0"/>
                <w:color w:val="202124"/>
                <w:sz w:val="16"/>
              </w:rPr>
              <w:t>Dương + Long</w:t>
            </w:r>
          </w:p>
        </w:tc>
        <w:tc>
          <w:tcPr>
            <w:tcW w:type="dxa" w:w="56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Chốt engine/URL; lưu video, logcat và run-manifest cùng một lượt</w:t>
            </w:r>
          </w:p>
        </w:tc>
      </w:tr>
      <w:tr>
        <w:tc>
          <w:tcPr>
            <w:tcW w:type="dxa" w:w="17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Artifact identity</w:t>
            </w:r>
          </w:p>
        </w:tc>
        <w:tc>
          <w:tcPr>
            <w:tcW w:type="dxa" w:w="2800"/>
            <w:tcMar>
              <w:top w:w="70" w:type="dxa"/>
              <w:start w:w="110" w:type="dxa"/>
              <w:bottom w:w="70" w:type="dxa"/>
              <w:end w:w="110" w:type="dxa"/>
            </w:tcMar>
            <w:vAlign w:val="center"/>
            <w:shd w:fill="EAF2F8"/>
          </w:tcPr>
          <w:p>
            <w:pPr>
              <w:keepNext w:val="0"/>
              <w:spacing w:before="0" w:after="0" w:line="240" w:lineRule="auto"/>
              <w:jc w:val="center"/>
            </w:pPr>
            <w:r/>
            <w:r>
              <w:rPr>
                <w:rFonts w:ascii="Calibri" w:hAnsi="Calibri" w:eastAsia="Calibri"/>
                <w:b/>
                <w:i w:val="0"/>
                <w:color w:val="202124"/>
                <w:sz w:val="16"/>
              </w:rPr>
              <w:t>Long + Dương</w:t>
            </w:r>
          </w:p>
        </w:tc>
        <w:tc>
          <w:tcPr>
            <w:tcW w:type="dxa" w:w="56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Hợp nhất nhánh cần thiết; sinh CI; cài đúng APK có SHA trùng manifest</w:t>
            </w:r>
          </w:p>
        </w:tc>
      </w:tr>
      <w:tr>
        <w:tc>
          <w:tcPr>
            <w:tcW w:type="dxa" w:w="17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Device mic/container</w:t>
            </w:r>
          </w:p>
        </w:tc>
        <w:tc>
          <w:tcPr>
            <w:tcW w:type="dxa" w:w="2800"/>
            <w:tcMar>
              <w:top w:w="70" w:type="dxa"/>
              <w:start w:w="110" w:type="dxa"/>
              <w:bottom w:w="70" w:type="dxa"/>
              <w:end w:w="110" w:type="dxa"/>
            </w:tcMar>
            <w:vAlign w:val="center"/>
            <w:shd w:fill="EAF2F8"/>
          </w:tcPr>
          <w:p>
            <w:pPr>
              <w:keepNext w:val="0"/>
              <w:spacing w:before="0" w:after="0" w:line="240" w:lineRule="auto"/>
              <w:jc w:val="center"/>
            </w:pPr>
            <w:r/>
            <w:r>
              <w:rPr>
                <w:rFonts w:ascii="Calibri" w:hAnsi="Calibri" w:eastAsia="Calibri"/>
                <w:b/>
                <w:i w:val="0"/>
                <w:color w:val="202124"/>
                <w:sz w:val="16"/>
              </w:rPr>
              <w:t>Dương + Vĩ</w:t>
            </w:r>
          </w:p>
        </w:tc>
        <w:tc>
          <w:tcPr>
            <w:tcW w:type="dxa" w:w="56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Thử mic widget Screen và route cùng-room; nếu chưa mở được, giữ claim partial</w:t>
            </w:r>
          </w:p>
        </w:tc>
      </w:tr>
      <w:tr>
        <w:tc>
          <w:tcPr>
            <w:tcW w:type="dxa" w:w="1700"/>
            <w:tcMar>
              <w:top w:w="70" w:type="dxa"/>
              <w:start w:w="110" w:type="dxa"/>
              <w:bottom w:w="70" w:type="dxa"/>
              <w:end w:w="110" w:type="dxa"/>
            </w:tcMar>
            <w:vAlign w:val="center"/>
            <w:shd w:fill="F2F4F7"/>
          </w:tcPr>
          <w:p>
            <w:pPr>
              <w:keepNext w:val="0"/>
              <w:spacing w:before="0" w:after="0" w:line="240" w:lineRule="auto"/>
              <w:jc w:val="left"/>
            </w:pPr>
            <w:r/>
            <w:r>
              <w:rPr>
                <w:rFonts w:ascii="Calibri" w:hAnsi="Calibri" w:eastAsia="Calibri"/>
                <w:b/>
                <w:i w:val="0"/>
                <w:color w:val="17365D"/>
                <w:sz w:val="16"/>
              </w:rPr>
              <w:t>VHAL privilege</w:t>
            </w:r>
          </w:p>
        </w:tc>
        <w:tc>
          <w:tcPr>
            <w:tcW w:type="dxa" w:w="2800"/>
            <w:tcMar>
              <w:top w:w="70" w:type="dxa"/>
              <w:start w:w="110" w:type="dxa"/>
              <w:bottom w:w="70" w:type="dxa"/>
              <w:end w:w="110" w:type="dxa"/>
            </w:tcMar>
            <w:vAlign w:val="center"/>
            <w:shd w:fill="EAF2F8"/>
          </w:tcPr>
          <w:p>
            <w:pPr>
              <w:keepNext w:val="0"/>
              <w:spacing w:before="0" w:after="0" w:line="240" w:lineRule="auto"/>
              <w:jc w:val="center"/>
            </w:pPr>
            <w:r/>
            <w:r>
              <w:rPr>
                <w:rFonts w:ascii="Calibri" w:hAnsi="Calibri" w:eastAsia="Calibri"/>
                <w:b/>
                <w:i w:val="0"/>
                <w:color w:val="202124"/>
                <w:sz w:val="16"/>
              </w:rPr>
              <w:t>Tùng + mentor/BTC</w:t>
            </w:r>
          </w:p>
        </w:tc>
        <w:tc>
          <w:tcPr>
            <w:tcW w:type="dxa" w:w="566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Chốt cơ chế quyền; chỉ nâng claim khi có property write + readback</w:t>
            </w:r>
          </w:p>
        </w:tc>
      </w:tr>
    </w:tbl>
    <w:p>
      <w:pPr>
        <w:pStyle w:val="Heading1"/>
        <w:keepNext/>
        <w:spacing w:before="120" w:after="80" w:line="240" w:lineRule="auto"/>
      </w:pPr>
      <w:r>
        <w:rPr>
          <w:rFonts w:ascii="Calibri" w:hAnsi="Calibri" w:eastAsia="Calibri"/>
          <w:b/>
          <w:i w:val="0"/>
          <w:color w:val="17365D"/>
          <w:sz w:val="22"/>
        </w:rPr>
        <w:t>8. Câu hỏi xin mentor xác nhận</w:t>
      </w:r>
    </w:p>
    <w:tbl>
      <w:tblPr>
        <w:tblW w:type="dxa" w:w="10166"/>
        <w:jc w:val="left"/>
        <w:tblLayout w:type="fixed"/>
        <w:tblLook w:firstColumn="1" w:firstRow="1" w:lastColumn="0" w:lastRow="0" w:noHBand="0" w:noVBand="1" w:val="04A0"/>
        <w:tblInd w:w="110" w:type="dxa"/>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540"/>
        <w:gridCol w:w="9626"/>
      </w:tblGrid>
      <w:tr>
        <w:tc>
          <w:tcPr>
            <w:tcW w:type="dxa" w:w="540"/>
            <w:tcMar>
              <w:top w:w="70" w:type="dxa"/>
              <w:start w:w="110" w:type="dxa"/>
              <w:bottom w:w="70" w:type="dxa"/>
              <w:end w:w="110" w:type="dxa"/>
            </w:tcMar>
            <w:vAlign w:val="center"/>
            <w:shd w:fill="2E74B5"/>
          </w:tcPr>
          <w:p>
            <w:pPr>
              <w:keepNext w:val="0"/>
              <w:spacing w:before="0" w:after="0" w:line="240" w:lineRule="auto"/>
              <w:jc w:val="center"/>
            </w:pPr>
            <w:r/>
            <w:r>
              <w:rPr>
                <w:rFonts w:ascii="Calibri" w:hAnsi="Calibri" w:eastAsia="Calibri"/>
                <w:b/>
                <w:i w:val="0"/>
                <w:color w:val="FFFFFF"/>
                <w:sz w:val="16"/>
              </w:rPr>
              <w:t>1</w:t>
            </w:r>
          </w:p>
        </w:tc>
        <w:tc>
          <w:tcPr>
            <w:tcW w:type="dxa" w:w="962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Phần command -&gt; Media Player đã chạy trên CarSky Device có được tính là core flow trên CarSky ở mốc hiện tại không ạ?</w:t>
            </w:r>
          </w:p>
        </w:tc>
      </w:tr>
      <w:tr>
        <w:tc>
          <w:tcPr>
            <w:tcW w:type="dxa" w:w="540"/>
            <w:tcMar>
              <w:top w:w="70" w:type="dxa"/>
              <w:start w:w="110" w:type="dxa"/>
              <w:bottom w:w="70" w:type="dxa"/>
              <w:end w:w="110" w:type="dxa"/>
            </w:tcMar>
            <w:vAlign w:val="center"/>
            <w:shd w:fill="2E74B5"/>
          </w:tcPr>
          <w:p>
            <w:pPr>
              <w:keepNext w:val="0"/>
              <w:spacing w:before="0" w:after="0" w:line="240" w:lineRule="auto"/>
              <w:jc w:val="center"/>
            </w:pPr>
            <w:r/>
            <w:r>
              <w:rPr>
                <w:rFonts w:ascii="Calibri" w:hAnsi="Calibri" w:eastAsia="Calibri"/>
                <w:b/>
                <w:i w:val="0"/>
                <w:color w:val="FFFFFF"/>
                <w:sz w:val="16"/>
              </w:rPr>
              <w:t>2</w:t>
            </w:r>
          </w:p>
        </w:tc>
        <w:tc>
          <w:tcPr>
            <w:tcW w:type="dxa" w:w="962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Đội có thể nhận binary hoặc đường tải chính thức của nydus-reach ở đâu?</w:t>
            </w:r>
          </w:p>
        </w:tc>
      </w:tr>
      <w:tr>
        <w:tc>
          <w:tcPr>
            <w:tcW w:type="dxa" w:w="540"/>
            <w:tcMar>
              <w:top w:w="70" w:type="dxa"/>
              <w:start w:w="110" w:type="dxa"/>
              <w:bottom w:w="70" w:type="dxa"/>
              <w:end w:w="110" w:type="dxa"/>
            </w:tcMar>
            <w:vAlign w:val="center"/>
            <w:shd w:fill="2E74B5"/>
          </w:tcPr>
          <w:p>
            <w:pPr>
              <w:keepNext w:val="0"/>
              <w:spacing w:before="0" w:after="0" w:line="240" w:lineRule="auto"/>
              <w:jc w:val="center"/>
            </w:pPr>
            <w:r/>
            <w:r>
              <w:rPr>
                <w:rFonts w:ascii="Calibri" w:hAnsi="Calibri" w:eastAsia="Calibri"/>
                <w:b/>
                <w:i w:val="0"/>
                <w:color w:val="FFFFFF"/>
                <w:sz w:val="16"/>
              </w:rPr>
              <w:t>3</w:t>
            </w:r>
          </w:p>
        </w:tc>
        <w:tc>
          <w:tcPr>
            <w:tcW w:type="dxa" w:w="962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Với Device userdebug, đường được phép để cấp privileged VHAL là adb root/remount hay cơ chế allowlist khác?</w:t>
            </w:r>
          </w:p>
        </w:tc>
      </w:tr>
      <w:tr>
        <w:tc>
          <w:tcPr>
            <w:tcW w:type="dxa" w:w="540"/>
            <w:tcMar>
              <w:top w:w="70" w:type="dxa"/>
              <w:start w:w="110" w:type="dxa"/>
              <w:bottom w:w="70" w:type="dxa"/>
              <w:end w:w="110" w:type="dxa"/>
            </w:tcMar>
            <w:vAlign w:val="center"/>
            <w:shd w:fill="2E74B5"/>
          </w:tcPr>
          <w:p>
            <w:pPr>
              <w:keepNext w:val="0"/>
              <w:spacing w:before="0" w:after="0" w:line="240" w:lineRule="auto"/>
              <w:jc w:val="center"/>
            </w:pPr>
            <w:r/>
            <w:r>
              <w:rPr>
                <w:rFonts w:ascii="Calibri" w:hAnsi="Calibri" w:eastAsia="Calibri"/>
                <w:b/>
                <w:i w:val="0"/>
                <w:color w:val="FFFFFF"/>
                <w:sz w:val="16"/>
              </w:rPr>
              <w:t>4</w:t>
            </w:r>
          </w:p>
        </w:tc>
        <w:tc>
          <w:tcPr>
            <w:tcW w:type="dxa" w:w="962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App trên Skycraft node nên gọi container viva-asr trong cùng room bằng hostname/IP/cơ chế route nào?</w:t>
            </w:r>
          </w:p>
        </w:tc>
      </w:tr>
      <w:tr>
        <w:tc>
          <w:tcPr>
            <w:tcW w:type="dxa" w:w="540"/>
            <w:tcMar>
              <w:top w:w="70" w:type="dxa"/>
              <w:start w:w="110" w:type="dxa"/>
              <w:bottom w:w="70" w:type="dxa"/>
              <w:end w:w="110" w:type="dxa"/>
            </w:tcMar>
            <w:vAlign w:val="center"/>
            <w:shd w:fill="2E74B5"/>
          </w:tcPr>
          <w:p>
            <w:pPr>
              <w:keepNext w:val="0"/>
              <w:spacing w:before="0" w:after="0" w:line="240" w:lineRule="auto"/>
              <w:jc w:val="center"/>
            </w:pPr>
            <w:r/>
            <w:r>
              <w:rPr>
                <w:rFonts w:ascii="Calibri" w:hAnsi="Calibri" w:eastAsia="Calibri"/>
                <w:b/>
                <w:i w:val="0"/>
                <w:color w:val="FFFFFF"/>
                <w:sz w:val="16"/>
              </w:rPr>
              <w:t>5</w:t>
            </w:r>
          </w:p>
        </w:tc>
        <w:tc>
          <w:tcPr>
            <w:tcW w:type="dxa" w:w="9626"/>
            <w:tcMar>
              <w:top w:w="70" w:type="dxa"/>
              <w:start w:w="110" w:type="dxa"/>
              <w:bottom w:w="70" w:type="dxa"/>
              <w:end w:w="110" w:type="dxa"/>
            </w:tcMar>
            <w:vAlign w:val="center"/>
          </w:tcPr>
          <w:p>
            <w:pPr>
              <w:keepNext w:val="0"/>
              <w:spacing w:before="0" w:after="0" w:line="240" w:lineRule="auto"/>
              <w:jc w:val="left"/>
            </w:pPr>
            <w:r/>
            <w:r>
              <w:rPr>
                <w:rFonts w:ascii="Calibri" w:hAnsi="Calibri" w:eastAsia="Calibri"/>
                <w:b w:val="0"/>
                <w:i w:val="0"/>
                <w:color w:val="202124"/>
                <w:sz w:val="16"/>
              </w:rPr>
              <w:t>Lịch và hình thức demo trực tiếp + Q&amp;A Vòng 2 dự kiến khi nào để đội khóa artifact và kịch bản?</w:t>
            </w:r>
          </w:p>
        </w:tc>
      </w:tr>
    </w:tbl>
    <w:p>
      <w:pPr>
        <w:keepNext w:val="0"/>
        <w:spacing w:before="80" w:after="0" w:line="240" w:lineRule="auto"/>
      </w:pPr>
      <w:r>
        <w:rPr>
          <w:rFonts w:ascii="Calibri" w:hAnsi="Calibri" w:eastAsia="Calibri"/>
          <w:b/>
          <w:i w:val="0"/>
          <w:color w:val="17365D"/>
          <w:sz w:val="19"/>
        </w:rPr>
        <w:t xml:space="preserve">Evidence mở được ngay: </w:t>
      </w:r>
      <w:r>
        <w:rPr>
          <w:rFonts w:ascii="Calibri" w:hAnsi="Calibri" w:eastAsia="Calibri"/>
          <w:b w:val="0"/>
          <w:i w:val="0"/>
          <w:color w:val="202124"/>
          <w:sz w:val="19"/>
        </w:rPr>
        <w:t xml:space="preserve">evidence/c2/carsky-runtime-20260809/; evidence/carsky/v7-asr-node-phases.json; evidence/ablation/; evidence/c2/artifact-identity-ci.txt. </w:t>
      </w:r>
      <w:r>
        <w:rPr>
          <w:rFonts w:ascii="Calibri" w:hAnsi="Calibri" w:eastAsia="Calibri"/>
          <w:b/>
          <w:i w:val="0"/>
          <w:color w:val="9B1C1C"/>
          <w:sz w:val="19"/>
        </w:rPr>
        <w:t xml:space="preserve">Còn thiếu trước khi gửi: </w:t>
      </w:r>
      <w:r>
        <w:rPr>
          <w:rFonts w:ascii="Calibri" w:hAnsi="Calibri" w:eastAsia="Calibri"/>
          <w:b w:val="0"/>
          <w:i w:val="0"/>
          <w:color w:val="202124"/>
          <w:sz w:val="19"/>
        </w:rPr>
        <w:t>video mic local trong repo, logcat có dòng ASR engine, và run-manifest ghi commit/SHA/device/ASR_BASE_URL.</w:t>
      </w:r>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F6368"/>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eastAsia="Calibri"/>
        <w:b/>
        <w:i w:val="0"/>
        <w:color w:val="5F6368"/>
        <w:sz w:val="15"/>
      </w:rPr>
      <w:t>TEAM VIVA  |  BÁO CÁO TIẾN ĐỘ TÍCH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5" w:lineRule="auto"/>
    </w:pPr>
    <w:rPr>
      <w:rFonts w:ascii="Calibri" w:hAnsi="Calibri" w:eastAsia="Calibr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eastAsia="Calibri"/>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Calibri" w:hAnsi="Calibri" w:eastAsia="Calibri"/>
      <w:b/>
      <w:bCs/>
      <w:color w:val="2E74B5"/>
      <w:sz w:val="20"/>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eastAsia="Calibri"/>
      <w:b/>
      <w:bCs/>
      <w:color w:val="1F4D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tích hợp VIVA - 09/08/2026</dc:title>
  <dc:subject>Bản dự thảo gửi mentor</dc:subject>
  <dc:creator>Team VIVA</dc:creator>
  <cp:keywords>VIVA, Automotive Hackathon, CarSky, Voice AI, Media</cp:keywords>
  <dc:description>generated by python-docx</dc:description>
  <cp:lastModifiedBy/>
  <cp:revision>1</cp:revision>
  <dcterms:created xsi:type="dcterms:W3CDTF">2013-12-23T23:15:00Z</dcterms:created>
  <dcterms:modified xsi:type="dcterms:W3CDTF">2013-12-23T23:15:00Z</dcterms:modified>
  <cp:category/>
</cp:coreProperties>
</file>