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4EA34" w14:textId="29366028" w:rsidR="006E2B80" w:rsidRDefault="006E2B80">
      <w:r>
        <w:t>Luke Watson</w:t>
      </w:r>
    </w:p>
    <w:p w14:paraId="5B83FDFA" w14:textId="52CEACA9" w:rsidR="006E2B80" w:rsidRDefault="006E2B80">
      <w:r>
        <w:t>Exercise 8 Write up</w:t>
      </w:r>
    </w:p>
    <w:p w14:paraId="11338557" w14:textId="40416F69" w:rsidR="006E2B80" w:rsidRDefault="006E2B80">
      <w:r>
        <w:t>11-4-24</w:t>
      </w:r>
    </w:p>
    <w:p w14:paraId="470B7173" w14:textId="3E5ABB6A" w:rsidR="006E2B80" w:rsidRDefault="006E2B80">
      <w:pPr>
        <w:rPr>
          <w:b/>
          <w:bCs/>
        </w:rPr>
      </w:pPr>
      <w:r>
        <w:rPr>
          <w:b/>
          <w:bCs/>
        </w:rPr>
        <w:t>Exercise 8</w:t>
      </w:r>
    </w:p>
    <w:p w14:paraId="2DB01329" w14:textId="7B1F1ED7" w:rsidR="006E2B80" w:rsidRDefault="002F1291" w:rsidP="006E2B80">
      <w:r>
        <w:rPr>
          <w:i/>
          <w:iCs/>
        </w:rPr>
        <w:t>Ward’s Hierarchical Cluster Analysis</w:t>
      </w:r>
    </w:p>
    <w:p w14:paraId="0E3F3EC9" w14:textId="749F1E77" w:rsidR="00420A33" w:rsidRDefault="006E2B80" w:rsidP="006E2B80">
      <w:r>
        <w:tab/>
        <w:t>Using the occupation dataset provided, I conducted two cluster analyses</w:t>
      </w:r>
      <w:r w:rsidR="00420A33">
        <w:t xml:space="preserve">. The first of which was a hierarchical cluster analysis. Using the </w:t>
      </w:r>
      <w:proofErr w:type="spellStart"/>
      <w:r w:rsidR="00420A33">
        <w:t>hclust</w:t>
      </w:r>
      <w:proofErr w:type="spellEnd"/>
      <w:r w:rsidR="00420A33">
        <w:t xml:space="preserve">() command from the stat package in R, I ran </w:t>
      </w:r>
      <w:r w:rsidR="00DA3D28">
        <w:t>a hierarchical cluster analysis using a Ward’s D method</w:t>
      </w:r>
      <w:r w:rsidR="00420A33">
        <w:t xml:space="preserve"> on a scaled version of the occupation data. I decided to cut the resulting dendrogram into three clusters. I </w:t>
      </w:r>
      <w:r w:rsidR="00DA3D28">
        <w:t>leveraged the consensus of</w:t>
      </w:r>
      <w:r w:rsidR="00420A33">
        <w:t xml:space="preserve"> the </w:t>
      </w:r>
      <w:proofErr w:type="spellStart"/>
      <w:r w:rsidR="00420A33">
        <w:t>NbClust</w:t>
      </w:r>
      <w:proofErr w:type="spellEnd"/>
      <w:r w:rsidR="00420A33">
        <w:t xml:space="preserve">() command from the </w:t>
      </w:r>
      <w:proofErr w:type="spellStart"/>
      <w:r w:rsidR="00420A33">
        <w:t>NbClust</w:t>
      </w:r>
      <w:proofErr w:type="spellEnd"/>
      <w:r w:rsidR="00420A33">
        <w:t xml:space="preserve"> package. This command consults several cluster indices and summarizes what they deem to be the optimal number of clusters</w:t>
      </w:r>
      <w:r w:rsidR="00DA3D28">
        <w:t xml:space="preserve"> for </w:t>
      </w:r>
      <w:r w:rsidR="00BE1D5C">
        <w:t>my</w:t>
      </w:r>
      <w:r w:rsidR="00DA3D28">
        <w:t xml:space="preserve"> analysis</w:t>
      </w:r>
      <w:r w:rsidR="00420A33">
        <w:t xml:space="preserve">. Commonly, researchers will choose whichever number of clusters is preferred by most of the indices, and as Figure 1 shows, there was a tie between 3 and 15. Specifically, the CCC index returned 15 as the optimal number of clusters, but </w:t>
      </w:r>
      <w:r w:rsidR="00DA3D28">
        <w:t xml:space="preserve">it </w:t>
      </w:r>
      <w:r w:rsidR="00420A33">
        <w:t xml:space="preserve">was only one of six opting for that many clusters. </w:t>
      </w:r>
      <w:r w:rsidR="00DA3D28">
        <w:t xml:space="preserve">I believe there is more evidence supporting parsimonious solutions for this cluster analysis. The second most frequent optimal number of clusters was 4, so I opted to go with 3 clusters. </w:t>
      </w:r>
    </w:p>
    <w:p w14:paraId="4C7C4411" w14:textId="50999F7D" w:rsidR="008A6CD9" w:rsidRDefault="00EB3F8B" w:rsidP="006E2B80">
      <w:pPr>
        <w:rPr>
          <w:b/>
          <w:bCs/>
        </w:rPr>
      </w:pPr>
      <w:r>
        <w:rPr>
          <w:b/>
          <w:bCs/>
        </w:rPr>
        <w:tab/>
      </w:r>
      <w:r>
        <w:t>With my optimal number of clusters, I cut the dendrogram and split the occupations along their hierarchical categories. The result is depicted in Figure 2, where I plotted a radial dendrogram of the occupations and colored them by their cluster assignment.</w:t>
      </w:r>
    </w:p>
    <w:p w14:paraId="408EDD20" w14:textId="77777777" w:rsidR="008A6CD9" w:rsidRDefault="008A6CD9" w:rsidP="006E2B80">
      <w:pPr>
        <w:rPr>
          <w:b/>
          <w:bCs/>
        </w:rPr>
      </w:pPr>
    </w:p>
    <w:p w14:paraId="1B48DDAE" w14:textId="77777777" w:rsidR="008A6CD9" w:rsidRDefault="008A6CD9" w:rsidP="006E2B80">
      <w:pPr>
        <w:rPr>
          <w:b/>
          <w:bCs/>
        </w:rPr>
      </w:pPr>
    </w:p>
    <w:p w14:paraId="57A2FAB5" w14:textId="77777777" w:rsidR="008A6CD9" w:rsidRDefault="008A6CD9" w:rsidP="006E2B80">
      <w:pPr>
        <w:rPr>
          <w:b/>
          <w:bCs/>
        </w:rPr>
      </w:pPr>
    </w:p>
    <w:p w14:paraId="10358BBD" w14:textId="77777777" w:rsidR="008A6CD9" w:rsidRDefault="008A6CD9" w:rsidP="006E2B80">
      <w:pPr>
        <w:rPr>
          <w:b/>
          <w:bCs/>
        </w:rPr>
      </w:pPr>
    </w:p>
    <w:p w14:paraId="05E568A2" w14:textId="77777777" w:rsidR="008A6CD9" w:rsidRDefault="008A6CD9" w:rsidP="006E2B80">
      <w:pPr>
        <w:rPr>
          <w:b/>
          <w:bCs/>
        </w:rPr>
      </w:pPr>
    </w:p>
    <w:p w14:paraId="0B9661AC" w14:textId="77777777" w:rsidR="008A6CD9" w:rsidRDefault="008A6CD9" w:rsidP="006E2B80">
      <w:pPr>
        <w:rPr>
          <w:b/>
          <w:bCs/>
        </w:rPr>
      </w:pPr>
    </w:p>
    <w:p w14:paraId="25B791A3" w14:textId="4CEBC2A0" w:rsidR="00DA3D28" w:rsidRPr="00DA3D28" w:rsidRDefault="00DA3D28" w:rsidP="006E2B80">
      <w:pPr>
        <w:rPr>
          <w:b/>
          <w:bCs/>
        </w:rPr>
      </w:pPr>
      <w:r>
        <w:rPr>
          <w:b/>
          <w:bCs/>
        </w:rPr>
        <w:t>Figure 1</w:t>
      </w:r>
    </w:p>
    <w:p w14:paraId="4022E397" w14:textId="35AC0521" w:rsidR="00DA3D28" w:rsidRDefault="00DA3D28" w:rsidP="006E2B80">
      <w:r>
        <w:rPr>
          <w:noProof/>
        </w:rPr>
        <w:drawing>
          <wp:inline distT="0" distB="0" distL="0" distR="0" wp14:anchorId="234D9663" wp14:editId="143EC1BB">
            <wp:extent cx="4389120" cy="2743200"/>
            <wp:effectExtent l="0" t="0" r="0" b="0"/>
            <wp:docPr id="1959291274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1274" name="Picture 1" descr="A graph of a number of clust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4203" w14:textId="25B7799E" w:rsidR="00DA3D28" w:rsidRPr="00DA3D28" w:rsidRDefault="00DA3D28" w:rsidP="006E2B80">
      <w:r>
        <w:rPr>
          <w:i/>
          <w:iCs/>
        </w:rPr>
        <w:t>Figure 1</w:t>
      </w:r>
      <w:r>
        <w:t xml:space="preserve"> – Frequency plot generated by the </w:t>
      </w:r>
      <w:proofErr w:type="spellStart"/>
      <w:r>
        <w:t>fviz_nbclust</w:t>
      </w:r>
      <w:proofErr w:type="spellEnd"/>
      <w:r>
        <w:t xml:space="preserve">() command showing how many indices </w:t>
      </w:r>
      <w:r w:rsidR="00B41383">
        <w:t xml:space="preserve">indicated that number of clusters (k) as the most optimal partitioning of the data. </w:t>
      </w:r>
    </w:p>
    <w:p w14:paraId="77BACCA2" w14:textId="77777777" w:rsidR="00420A33" w:rsidRDefault="00420A33" w:rsidP="006E2B80"/>
    <w:p w14:paraId="2039920F" w14:textId="7625394B" w:rsidR="00420A33" w:rsidRDefault="00B41383" w:rsidP="00B41383">
      <w:r>
        <w:tab/>
        <w:t xml:space="preserve"> </w:t>
      </w:r>
    </w:p>
    <w:p w14:paraId="2F06E80E" w14:textId="77777777" w:rsidR="008A6CD9" w:rsidRDefault="008A6CD9" w:rsidP="00B41383">
      <w:pPr>
        <w:rPr>
          <w:b/>
          <w:bCs/>
        </w:rPr>
      </w:pPr>
    </w:p>
    <w:p w14:paraId="41059865" w14:textId="77777777" w:rsidR="008A6CD9" w:rsidRDefault="008A6CD9" w:rsidP="00B41383">
      <w:pPr>
        <w:rPr>
          <w:b/>
          <w:bCs/>
        </w:rPr>
      </w:pPr>
    </w:p>
    <w:p w14:paraId="347DBDFD" w14:textId="77777777" w:rsidR="008A6CD9" w:rsidRDefault="008A6CD9" w:rsidP="00B41383">
      <w:pPr>
        <w:rPr>
          <w:b/>
          <w:bCs/>
        </w:rPr>
      </w:pPr>
    </w:p>
    <w:p w14:paraId="16B04FD7" w14:textId="56EE7271" w:rsidR="00B41383" w:rsidRPr="00B41383" w:rsidRDefault="00B41383" w:rsidP="00B41383">
      <w:pPr>
        <w:rPr>
          <w:b/>
          <w:bCs/>
        </w:rPr>
      </w:pPr>
      <w:r>
        <w:rPr>
          <w:b/>
          <w:bCs/>
        </w:rPr>
        <w:t>Figure 2</w:t>
      </w:r>
    </w:p>
    <w:p w14:paraId="15D3B860" w14:textId="36207835" w:rsidR="00B41383" w:rsidRDefault="00B41383" w:rsidP="00B41383">
      <w:r>
        <w:rPr>
          <w:noProof/>
        </w:rPr>
        <w:lastRenderedPageBreak/>
        <w:drawing>
          <wp:inline distT="0" distB="0" distL="0" distR="0" wp14:anchorId="077D0544" wp14:editId="3FDA6FED">
            <wp:extent cx="5890437" cy="5890437"/>
            <wp:effectExtent l="0" t="0" r="0" b="0"/>
            <wp:docPr id="476834091" name="Picture 2" descr="A circular pattern of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4091" name="Picture 2" descr="A circular pattern of text and numbers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7688" r="7688" b="6619"/>
                    <a:stretch/>
                  </pic:blipFill>
                  <pic:spPr bwMode="auto">
                    <a:xfrm>
                      <a:off x="0" y="0"/>
                      <a:ext cx="5898121" cy="589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0F651" w14:textId="629D1766" w:rsidR="00B41383" w:rsidRDefault="00B41383" w:rsidP="00B41383">
      <w:r>
        <w:rPr>
          <w:i/>
          <w:iCs/>
        </w:rPr>
        <w:lastRenderedPageBreak/>
        <w:t>Figure 2</w:t>
      </w:r>
      <w:r>
        <w:t xml:space="preserve"> – Dendrogram of the results of the hierarchical cluster analysis. Each color represents a unique cluster. </w:t>
      </w:r>
    </w:p>
    <w:p w14:paraId="2D92FCAC" w14:textId="41A89D9C" w:rsidR="00B41383" w:rsidRDefault="00B41383" w:rsidP="00B41383">
      <w:pPr>
        <w:rPr>
          <w:i/>
          <w:iCs/>
        </w:rPr>
      </w:pPr>
      <w:r>
        <w:rPr>
          <w:i/>
          <w:iCs/>
        </w:rPr>
        <w:t>K-means cluster analysis</w:t>
      </w:r>
    </w:p>
    <w:p w14:paraId="65915262" w14:textId="77777777" w:rsidR="002F1291" w:rsidRDefault="002F1291" w:rsidP="002F1291">
      <w:r>
        <w:tab/>
        <w:t xml:space="preserve">I also ran a k-means cluster analysis on the same dataset to compare the occupations. Like the hierarchical analysis, I consulted </w:t>
      </w:r>
      <w:proofErr w:type="spellStart"/>
      <w:r>
        <w:t>NbClust</w:t>
      </w:r>
      <w:proofErr w:type="spellEnd"/>
      <w:r>
        <w:t xml:space="preserve">() to see what the majority thought about the optimal number of clusters. Again, the optimal number of clusters determined by the majority was 3, and this time it was a much easier decision (Figure 3). </w:t>
      </w:r>
    </w:p>
    <w:p w14:paraId="42347AEB" w14:textId="599D80E6" w:rsidR="002F1291" w:rsidRDefault="002F1291" w:rsidP="002F1291">
      <w:pPr>
        <w:rPr>
          <w:b/>
          <w:bCs/>
        </w:rPr>
      </w:pPr>
      <w:r>
        <w:rPr>
          <w:b/>
          <w:bCs/>
        </w:rPr>
        <w:t>Figure 3</w:t>
      </w:r>
    </w:p>
    <w:p w14:paraId="25B27EE8" w14:textId="6EAF2E6C" w:rsidR="002F1291" w:rsidRDefault="002F1291" w:rsidP="002F1291">
      <w:r>
        <w:rPr>
          <w:noProof/>
        </w:rPr>
        <w:drawing>
          <wp:inline distT="0" distB="0" distL="0" distR="0" wp14:anchorId="5194E12A" wp14:editId="06054BEF">
            <wp:extent cx="4389119" cy="2743200"/>
            <wp:effectExtent l="0" t="0" r="0" b="0"/>
            <wp:docPr id="1975378404" name="Picture 3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8404" name="Picture 3" descr="A graph of a number of clust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1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A58C" w14:textId="2BE4DD2A" w:rsidR="002F1291" w:rsidRPr="002F1291" w:rsidRDefault="002F1291" w:rsidP="002F1291">
      <w:r>
        <w:rPr>
          <w:i/>
          <w:iCs/>
        </w:rPr>
        <w:t>Figure 3</w:t>
      </w:r>
      <w:r>
        <w:t xml:space="preserve"> – Majority of the indices support k = 3 for the k-means analysis. </w:t>
      </w:r>
    </w:p>
    <w:p w14:paraId="69206928" w14:textId="28FE8222" w:rsidR="001C3774" w:rsidRDefault="002F1291" w:rsidP="00666E2B">
      <w:pPr>
        <w:ind w:firstLine="720"/>
      </w:pPr>
      <w:r>
        <w:t xml:space="preserve">With my optimal number of clusters, I conducted the analysis using the </w:t>
      </w:r>
      <w:proofErr w:type="spellStart"/>
      <w:r>
        <w:t>kmeans</w:t>
      </w:r>
      <w:proofErr w:type="spellEnd"/>
      <w:r>
        <w:t xml:space="preserve">() command from the stats library in R. The results are plotted in Figure 4 with the </w:t>
      </w:r>
      <w:proofErr w:type="spellStart"/>
      <w:r>
        <w:t>fviz_cluster</w:t>
      </w:r>
      <w:proofErr w:type="spellEnd"/>
      <w:r>
        <w:t>() command which uses a princip</w:t>
      </w:r>
      <w:r w:rsidR="006059B7">
        <w:t>al</w:t>
      </w:r>
      <w:r>
        <w:t xml:space="preserve"> components analysis to reduce the data to two dimensions for visual analysis. </w:t>
      </w:r>
      <w:r w:rsidR="00EF3491">
        <w:t xml:space="preserve">Looking at the results of this cluster analysis, I’ve decided on classifications for each of the clusters. </w:t>
      </w:r>
    </w:p>
    <w:p w14:paraId="69243550" w14:textId="0A063A82" w:rsidR="00666E2B" w:rsidRDefault="00EF3491" w:rsidP="00666E2B">
      <w:pPr>
        <w:ind w:firstLine="720"/>
      </w:pPr>
      <w:r>
        <w:lastRenderedPageBreak/>
        <w:t xml:space="preserve">Cluster 1 (green ellipse </w:t>
      </w:r>
      <w:r w:rsidR="001C3774">
        <w:t>in</w:t>
      </w:r>
      <w:r>
        <w:t xml:space="preserve"> Figure 4)</w:t>
      </w:r>
      <w:r w:rsidR="00666E2B">
        <w:t xml:space="preserve"> is defined by above average IQ as well as above average complexity in the data and people dimensions while the thing complexity dimension was below average. I classified this cluster as the “generalists.” These types of occupations likely require knowledge of a lot of different modalities and fields to be integrated into one to support the overall functioning of a particular system with a lot of moving parts. Some exemplars like librarians, </w:t>
      </w:r>
      <w:r w:rsidR="002F712B">
        <w:t>teachers’</w:t>
      </w:r>
      <w:r w:rsidR="00666E2B">
        <w:t xml:space="preserve"> aides, and executives have to keep track of all these moving parts, whether that is employees, students, or books</w:t>
      </w:r>
      <w:r w:rsidR="00096680">
        <w:t xml:space="preserve">. They </w:t>
      </w:r>
      <w:r w:rsidR="00666E2B">
        <w:t>leverag</w:t>
      </w:r>
      <w:r w:rsidR="00096680">
        <w:t xml:space="preserve">e </w:t>
      </w:r>
      <w:r w:rsidR="00666E2B">
        <w:t xml:space="preserve">their intelligence </w:t>
      </w:r>
      <w:r w:rsidR="00E85534">
        <w:t>to</w:t>
      </w:r>
      <w:r w:rsidR="007E3CBC">
        <w:t xml:space="preserve"> track </w:t>
      </w:r>
      <w:r w:rsidR="00C61E5D">
        <w:t xml:space="preserve">lots of data </w:t>
      </w:r>
      <w:r w:rsidR="00096680">
        <w:t>and/</w:t>
      </w:r>
      <w:r w:rsidR="00C61E5D">
        <w:t>or people on a daily basis.</w:t>
      </w:r>
    </w:p>
    <w:p w14:paraId="0E763A9B" w14:textId="1D8CAFEE" w:rsidR="001C3774" w:rsidRDefault="001C3774" w:rsidP="00666E2B">
      <w:pPr>
        <w:ind w:firstLine="720"/>
      </w:pPr>
      <w:r>
        <w:t xml:space="preserve">Cluster 2 (blue ellipse in Figure 4) is defined by </w:t>
      </w:r>
      <w:r w:rsidR="00F17BA8">
        <w:t xml:space="preserve">below average IQ as well as below average complexity </w:t>
      </w:r>
      <w:r w:rsidR="00574A4E">
        <w:t xml:space="preserve">on data and people but average </w:t>
      </w:r>
      <w:r w:rsidR="00104AE9">
        <w:t xml:space="preserve">thing complexity. </w:t>
      </w:r>
      <w:r w:rsidR="007E79DF">
        <w:t xml:space="preserve">I classified this cluster as the “connectors.” </w:t>
      </w:r>
      <w:r w:rsidR="00C26E8E">
        <w:t xml:space="preserve">These </w:t>
      </w:r>
      <w:r w:rsidR="00693D84">
        <w:t xml:space="preserve">occupations </w:t>
      </w:r>
      <w:r w:rsidR="009A1DF8">
        <w:t>seem to involve very formulaic</w:t>
      </w:r>
      <w:r w:rsidR="00361CBD">
        <w:t>, but crucial</w:t>
      </w:r>
      <w:r w:rsidR="009A1DF8">
        <w:t xml:space="preserve"> tasks that </w:t>
      </w:r>
      <w:r w:rsidR="00361CBD">
        <w:t>help</w:t>
      </w:r>
      <w:r w:rsidR="009A1DF8">
        <w:t xml:space="preserve"> </w:t>
      </w:r>
      <w:r w:rsidR="007A3DB8">
        <w:t>run the</w:t>
      </w:r>
      <w:r w:rsidR="00700E95">
        <w:t xml:space="preserve"> logistical</w:t>
      </w:r>
      <w:r w:rsidR="007A3DB8">
        <w:t xml:space="preserve"> systems we all rely on. Some exemplars include drivers, clerks, </w:t>
      </w:r>
      <w:r w:rsidR="00846A6D">
        <w:t xml:space="preserve">utilities, and </w:t>
      </w:r>
      <w:r w:rsidR="00096680">
        <w:t>dock</w:t>
      </w:r>
      <w:r w:rsidR="00700E95">
        <w:t>workers</w:t>
      </w:r>
      <w:r w:rsidR="00096680">
        <w:t>.</w:t>
      </w:r>
    </w:p>
    <w:p w14:paraId="57C16111" w14:textId="6E853B0F" w:rsidR="00D73202" w:rsidRDefault="00361CBD" w:rsidP="00D73202">
      <w:pPr>
        <w:ind w:firstLine="720"/>
      </w:pPr>
      <w:r>
        <w:t>Cluster 3</w:t>
      </w:r>
      <w:r w:rsidR="00106407">
        <w:t xml:space="preserve"> (red ellipse in Figure 4) is defined by average IQ, </w:t>
      </w:r>
      <w:r w:rsidR="00605929">
        <w:t xml:space="preserve">data complexity, people complexity, but </w:t>
      </w:r>
      <w:r w:rsidR="00642558">
        <w:t xml:space="preserve">high thing complexity. I see these occupations as “specialists” </w:t>
      </w:r>
      <w:r w:rsidR="0006094B">
        <w:t xml:space="preserve">that require the worker to become skilled and very knowledgeable about a narrow range of </w:t>
      </w:r>
      <w:r w:rsidR="00C52599">
        <w:t xml:space="preserve">things to help </w:t>
      </w:r>
      <w:r w:rsidR="00272716">
        <w:t xml:space="preserve">troubleshoot issues when our complex machinery or systems </w:t>
      </w:r>
      <w:r w:rsidR="00C01C64">
        <w:t xml:space="preserve">fail to work as intended. </w:t>
      </w:r>
      <w:r w:rsidR="00C11A01">
        <w:t xml:space="preserve">Some exemplars include </w:t>
      </w:r>
      <w:r w:rsidR="0039756A">
        <w:t xml:space="preserve">computer programmers, electricians, news writers, and </w:t>
      </w:r>
      <w:r w:rsidR="00BB5F2F">
        <w:t>nurses</w:t>
      </w:r>
      <w:r w:rsidR="00C219B0">
        <w:t>.</w:t>
      </w:r>
    </w:p>
    <w:p w14:paraId="58850D3F" w14:textId="5770155E" w:rsidR="00D73202" w:rsidRPr="004446C0" w:rsidRDefault="004446C0" w:rsidP="00D73202">
      <w:pPr>
        <w:rPr>
          <w:b/>
          <w:bCs/>
        </w:rPr>
      </w:pPr>
      <w:r>
        <w:rPr>
          <w:b/>
          <w:bCs/>
        </w:rPr>
        <w:t>Figure 4</w:t>
      </w:r>
    </w:p>
    <w:p w14:paraId="53FD1122" w14:textId="16691117" w:rsidR="00EF3491" w:rsidRPr="00EF3491" w:rsidRDefault="00EF3491" w:rsidP="00D73202">
      <w:r>
        <w:rPr>
          <w:noProof/>
        </w:rPr>
        <w:lastRenderedPageBreak/>
        <w:drawing>
          <wp:inline distT="0" distB="0" distL="0" distR="0" wp14:anchorId="1195DDBE" wp14:editId="76350462">
            <wp:extent cx="8357191" cy="5895975"/>
            <wp:effectExtent l="0" t="0" r="6350" b="0"/>
            <wp:docPr id="15983919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191" name="Picture 4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151" cy="591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5C46" w14:textId="0EBF7C21" w:rsidR="002F1291" w:rsidRPr="00F82F15" w:rsidRDefault="00F82F15" w:rsidP="00B41383">
      <w:r>
        <w:rPr>
          <w:i/>
          <w:iCs/>
        </w:rPr>
        <w:lastRenderedPageBreak/>
        <w:t>Figure 4</w:t>
      </w:r>
      <w:r>
        <w:t xml:space="preserve"> – Results for the k-means cluster analysis for the occupation dataset plotted along dimensionally reduced data. The ellipses were generated using a multidimensional t distribution from the </w:t>
      </w:r>
      <w:proofErr w:type="spellStart"/>
      <w:r>
        <w:t>stat.ellipse</w:t>
      </w:r>
      <w:proofErr w:type="spellEnd"/>
      <w:r>
        <w:t xml:space="preserve">() command in the ggplot2 library. Colors of the points and ellipses represent cluster relationships determined by the analysis and are labelled accordingly. </w:t>
      </w:r>
    </w:p>
    <w:p w14:paraId="0223C1EF" w14:textId="30D393D0" w:rsidR="00B41383" w:rsidRPr="00B41383" w:rsidRDefault="00B41383" w:rsidP="00B41383">
      <w:r>
        <w:tab/>
      </w:r>
    </w:p>
    <w:sectPr w:rsidR="00B41383" w:rsidRPr="00B41383" w:rsidSect="00EF349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13690"/>
    <w:multiLevelType w:val="hybridMultilevel"/>
    <w:tmpl w:val="FC586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9524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80"/>
    <w:rsid w:val="0006094B"/>
    <w:rsid w:val="00096680"/>
    <w:rsid w:val="00104AE9"/>
    <w:rsid w:val="00106407"/>
    <w:rsid w:val="00112913"/>
    <w:rsid w:val="001C3774"/>
    <w:rsid w:val="00272716"/>
    <w:rsid w:val="002F1291"/>
    <w:rsid w:val="002F712B"/>
    <w:rsid w:val="00361CBD"/>
    <w:rsid w:val="0039756A"/>
    <w:rsid w:val="00420A33"/>
    <w:rsid w:val="004446C0"/>
    <w:rsid w:val="00517B1D"/>
    <w:rsid w:val="00574A4E"/>
    <w:rsid w:val="00605929"/>
    <w:rsid w:val="006059B7"/>
    <w:rsid w:val="00642558"/>
    <w:rsid w:val="00666E2B"/>
    <w:rsid w:val="00693D84"/>
    <w:rsid w:val="006C28FB"/>
    <w:rsid w:val="006E2B80"/>
    <w:rsid w:val="00700E95"/>
    <w:rsid w:val="00714DE2"/>
    <w:rsid w:val="007A3DB8"/>
    <w:rsid w:val="007E3CBC"/>
    <w:rsid w:val="007E79DF"/>
    <w:rsid w:val="00846A6D"/>
    <w:rsid w:val="008A6CD9"/>
    <w:rsid w:val="00972C0F"/>
    <w:rsid w:val="009A1DF8"/>
    <w:rsid w:val="009E2064"/>
    <w:rsid w:val="00B05919"/>
    <w:rsid w:val="00B41383"/>
    <w:rsid w:val="00BB5F2F"/>
    <w:rsid w:val="00BE1D5C"/>
    <w:rsid w:val="00C01C64"/>
    <w:rsid w:val="00C11A01"/>
    <w:rsid w:val="00C219B0"/>
    <w:rsid w:val="00C26E8E"/>
    <w:rsid w:val="00C52599"/>
    <w:rsid w:val="00C61E5D"/>
    <w:rsid w:val="00D73202"/>
    <w:rsid w:val="00DA3D28"/>
    <w:rsid w:val="00E85534"/>
    <w:rsid w:val="00EB3F8B"/>
    <w:rsid w:val="00EF3491"/>
    <w:rsid w:val="00F17BA8"/>
    <w:rsid w:val="00F82F15"/>
    <w:rsid w:val="00F93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49870"/>
  <w15:chartTrackingRefBased/>
  <w15:docId w15:val="{E3ADD97C-27C1-4AB4-B172-92EFB07A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B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B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B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B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B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B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B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B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B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B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B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2B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B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2B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2B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2B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2B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2B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2B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B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2B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2B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B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2B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2B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B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B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2B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Watson</dc:creator>
  <cp:keywords/>
  <dc:description/>
  <cp:lastModifiedBy>Luke Watson</cp:lastModifiedBy>
  <cp:revision>40</cp:revision>
  <dcterms:created xsi:type="dcterms:W3CDTF">2024-11-04T22:03:00Z</dcterms:created>
  <dcterms:modified xsi:type="dcterms:W3CDTF">2024-11-05T04:51:00Z</dcterms:modified>
</cp:coreProperties>
</file>