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382E6" w14:textId="77777777" w:rsidR="00E9258C" w:rsidRPr="00E31458" w:rsidRDefault="00E9258C" w:rsidP="00E9258C">
      <w:pPr>
        <w:jc w:val="center"/>
      </w:pPr>
      <w:r w:rsidRPr="00E31458">
        <w:rPr>
          <w:rFonts w:ascii="Arial" w:hAnsi="Arial" w:cs="Arial"/>
          <w:color w:val="000000"/>
          <w:szCs w:val="20"/>
          <w:bdr w:val="none" w:sz="0" w:space="0" w:color="auto" w:frame="1"/>
        </w:rPr>
        <w:fldChar w:fldCharType="begin"/>
      </w:r>
      <w:r w:rsidRPr="00E31458">
        <w:rPr>
          <w:rFonts w:ascii="Arial" w:hAnsi="Arial" w:cs="Arial"/>
          <w:color w:val="000000"/>
          <w:szCs w:val="20"/>
          <w:bdr w:val="none" w:sz="0" w:space="0" w:color="auto" w:frame="1"/>
        </w:rPr>
        <w:instrText xml:space="preserve"> INCLUDEPICTURE "https://lh7-rt.googleusercontent.com/docsz/AD_4nXd53q3tcIbP6q0tPZbtlbni_AOzx1HW1zH0n43C_R_y5VKiOzJs7W-fMRu30cKwd73rhxCjqrRgUeuprrLh7xUJiFT-sXc3aWoXVo6HS5HTULHjg-_5WOZ7rHo8j0ITmm54rvrlL15vwFl7NDdaVdISBTQhPIfQSU-fvlLucRwDHfSgqyCjj3w?key=NcW3oiCGC9WX9KMHGqZJRw" \* MERGEFORMATINET </w:instrText>
      </w:r>
      <w:r w:rsidRPr="00E31458">
        <w:rPr>
          <w:rFonts w:ascii="Arial" w:hAnsi="Arial" w:cs="Arial"/>
          <w:color w:val="000000"/>
          <w:szCs w:val="20"/>
          <w:bdr w:val="none" w:sz="0" w:space="0" w:color="auto" w:frame="1"/>
        </w:rPr>
        <w:fldChar w:fldCharType="separate"/>
      </w:r>
      <w:r w:rsidRPr="00E31458">
        <w:rPr>
          <w:rFonts w:ascii="Arial" w:hAnsi="Arial" w:cs="Arial"/>
          <w:noProof/>
          <w:color w:val="000000"/>
          <w:szCs w:val="20"/>
          <w:bdr w:val="none" w:sz="0" w:space="0" w:color="auto" w:frame="1"/>
        </w:rPr>
        <w:drawing>
          <wp:inline distT="0" distB="0" distL="0" distR="0" wp14:anchorId="59386ECD" wp14:editId="55C0C70A">
            <wp:extent cx="4411456" cy="1509259"/>
            <wp:effectExtent l="0" t="0" r="0" b="2540"/>
            <wp:docPr id="1304101302" name="Picture 4"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01302" name="Picture 4" descr="A black and grey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19269" cy="1546144"/>
                    </a:xfrm>
                    <a:prstGeom prst="rect">
                      <a:avLst/>
                    </a:prstGeom>
                    <a:noFill/>
                    <a:ln>
                      <a:noFill/>
                    </a:ln>
                  </pic:spPr>
                </pic:pic>
              </a:graphicData>
            </a:graphic>
          </wp:inline>
        </w:drawing>
      </w:r>
      <w:r w:rsidRPr="00E31458">
        <w:rPr>
          <w:rFonts w:ascii="Arial" w:hAnsi="Arial" w:cs="Arial"/>
          <w:color w:val="000000"/>
          <w:szCs w:val="20"/>
          <w:bdr w:val="none" w:sz="0" w:space="0" w:color="auto" w:frame="1"/>
        </w:rPr>
        <w:fldChar w:fldCharType="end"/>
      </w:r>
    </w:p>
    <w:p w14:paraId="0ED17B70" w14:textId="77777777" w:rsidR="00E9258C" w:rsidRPr="00E31458" w:rsidRDefault="00E9258C" w:rsidP="00E9258C"/>
    <w:p w14:paraId="15792EEA" w14:textId="77777777" w:rsidR="00E9258C" w:rsidRPr="00E31458" w:rsidRDefault="00E9258C" w:rsidP="00E9258C">
      <w:pPr>
        <w:jc w:val="center"/>
      </w:pPr>
      <w:r w:rsidRPr="00E31458">
        <w:rPr>
          <w:rFonts w:ascii="Arial" w:hAnsi="Arial" w:cs="Arial"/>
          <w:b/>
          <w:bCs/>
          <w:color w:val="999999"/>
          <w:sz w:val="23"/>
          <w:szCs w:val="23"/>
        </w:rPr>
        <w:t>innovate and elevate television content delivery</w:t>
      </w:r>
    </w:p>
    <w:p w14:paraId="65097576" w14:textId="77777777" w:rsidR="00E9258C" w:rsidRPr="00E31458" w:rsidRDefault="00E9258C" w:rsidP="00E9258C"/>
    <w:p w14:paraId="36EC2162" w14:textId="77777777" w:rsidR="00E9258C" w:rsidRDefault="00E9258C" w:rsidP="00E9258C">
      <w:pPr>
        <w:jc w:val="center"/>
        <w:rPr>
          <w:rFonts w:ascii="Arial" w:hAnsi="Arial" w:cs="Arial"/>
          <w:b/>
          <w:bCs/>
          <w:color w:val="E36C09"/>
          <w:sz w:val="48"/>
          <w:szCs w:val="48"/>
        </w:rPr>
      </w:pPr>
    </w:p>
    <w:p w14:paraId="1BC98D90" w14:textId="57D32BBE" w:rsidR="00E9258C" w:rsidRPr="00E31458" w:rsidRDefault="001B088F" w:rsidP="00E9258C">
      <w:pPr>
        <w:jc w:val="center"/>
      </w:pPr>
      <w:r>
        <w:rPr>
          <w:rFonts w:ascii="Arial" w:hAnsi="Arial" w:cs="Arial"/>
          <w:b/>
          <w:bCs/>
          <w:color w:val="E36C09"/>
          <w:sz w:val="48"/>
          <w:szCs w:val="48"/>
        </w:rPr>
        <w:t xml:space="preserve">Wyndham </w:t>
      </w:r>
      <w:r w:rsidR="00E9258C" w:rsidRPr="00E31458">
        <w:rPr>
          <w:rFonts w:ascii="Arial" w:hAnsi="Arial" w:cs="Arial"/>
          <w:b/>
          <w:bCs/>
          <w:color w:val="E36C09"/>
          <w:sz w:val="48"/>
          <w:szCs w:val="48"/>
        </w:rPr>
        <w:t>TV Platform</w:t>
      </w:r>
    </w:p>
    <w:p w14:paraId="1E488270" w14:textId="77777777" w:rsidR="00E9258C" w:rsidRPr="00E31458" w:rsidRDefault="00E9258C" w:rsidP="00E9258C"/>
    <w:p w14:paraId="5EC0D435" w14:textId="77777777" w:rsidR="00E9258C" w:rsidRPr="00242EFF" w:rsidRDefault="00E9258C" w:rsidP="00E9258C">
      <w:pPr>
        <w:jc w:val="center"/>
        <w:rPr>
          <w:rFonts w:ascii="Arial" w:hAnsi="Arial" w:cs="Arial"/>
          <w:b/>
          <w:bCs/>
          <w:color w:val="E36C09"/>
          <w:sz w:val="32"/>
          <w:szCs w:val="32"/>
        </w:rPr>
      </w:pPr>
      <w:r w:rsidRPr="00242EFF">
        <w:rPr>
          <w:rFonts w:ascii="Arial" w:hAnsi="Arial" w:cs="Arial"/>
          <w:b/>
          <w:bCs/>
          <w:color w:val="E36C09"/>
          <w:sz w:val="32"/>
          <w:szCs w:val="32"/>
        </w:rPr>
        <w:t xml:space="preserve">Proposal </w:t>
      </w:r>
      <w:r>
        <w:rPr>
          <w:rFonts w:ascii="Arial" w:hAnsi="Arial" w:cs="Arial"/>
          <w:b/>
          <w:bCs/>
          <w:color w:val="E36C09"/>
          <w:sz w:val="32"/>
          <w:szCs w:val="32"/>
        </w:rPr>
        <w:t>f</w:t>
      </w:r>
      <w:r w:rsidRPr="00242EFF">
        <w:rPr>
          <w:rFonts w:ascii="Arial" w:hAnsi="Arial" w:cs="Arial"/>
          <w:b/>
          <w:bCs/>
          <w:color w:val="E36C09"/>
          <w:sz w:val="32"/>
          <w:szCs w:val="32"/>
        </w:rPr>
        <w:t>or:</w:t>
      </w:r>
    </w:p>
    <w:p w14:paraId="2699E712" w14:textId="77777777" w:rsidR="00E9258C" w:rsidRDefault="00E9258C" w:rsidP="00E9258C">
      <w:pPr>
        <w:jc w:val="center"/>
        <w:rPr>
          <w:rFonts w:ascii="Arial" w:hAnsi="Arial" w:cs="Arial"/>
          <w:b/>
          <w:bCs/>
          <w:color w:val="E36C09"/>
          <w:sz w:val="40"/>
          <w:szCs w:val="40"/>
        </w:rPr>
      </w:pPr>
    </w:p>
    <w:p w14:paraId="79427401" w14:textId="77777777" w:rsidR="00E9258C" w:rsidRPr="00E31458" w:rsidRDefault="00E9258C" w:rsidP="00E9258C">
      <w:pPr>
        <w:jc w:val="center"/>
      </w:pPr>
    </w:p>
    <w:p w14:paraId="05693BBC" w14:textId="77777777" w:rsidR="00E9258C" w:rsidRPr="00E31458" w:rsidRDefault="00E9258C" w:rsidP="00E9258C">
      <w:r w:rsidRPr="00E31458">
        <w:rPr>
          <w:b/>
          <w:bCs/>
          <w:color w:val="E36C09"/>
          <w:sz w:val="48"/>
          <w:szCs w:val="48"/>
          <w:bdr w:val="none" w:sz="0" w:space="0" w:color="auto" w:frame="1"/>
        </w:rPr>
        <w:fldChar w:fldCharType="begin"/>
      </w:r>
      <w:r w:rsidRPr="00E31458">
        <w:rPr>
          <w:b/>
          <w:bCs/>
          <w:color w:val="E36C09"/>
          <w:sz w:val="48"/>
          <w:szCs w:val="48"/>
          <w:bdr w:val="none" w:sz="0" w:space="0" w:color="auto" w:frame="1"/>
        </w:rPr>
        <w:instrText xml:space="preserve"> INCLUDEPICTURE "https://lh7-rt.googleusercontent.com/docsz/AD_4nXcNwl2Tk2VpTzxogZf1xhCHayL0bd5nTPmOdxdM0X6RaOnt2th87-fwWd_o5dbA8AUoIDHI5B7EUWrf8hs_r9aOGHYDkhUnk7yMIsY6VNQNzeHh7d7EUFSvPtcVtS93Q-YF77RyZ-Yvk8AtIfN2DRw-z6pCA53xRw2pbyeU9w?key=NcW3oiCGC9WX9KMHGqZJRw" \* MERGEFORMATINET </w:instrText>
      </w:r>
      <w:r w:rsidRPr="00E31458">
        <w:rPr>
          <w:b/>
          <w:bCs/>
          <w:color w:val="E36C09"/>
          <w:sz w:val="48"/>
          <w:szCs w:val="48"/>
          <w:bdr w:val="none" w:sz="0" w:space="0" w:color="auto" w:frame="1"/>
        </w:rPr>
        <w:fldChar w:fldCharType="separate"/>
      </w:r>
      <w:r w:rsidRPr="00E31458">
        <w:rPr>
          <w:b/>
          <w:bCs/>
          <w:noProof/>
          <w:color w:val="E36C09"/>
          <w:sz w:val="48"/>
          <w:szCs w:val="48"/>
          <w:bdr w:val="none" w:sz="0" w:space="0" w:color="auto" w:frame="1"/>
        </w:rPr>
        <w:drawing>
          <wp:inline distT="0" distB="0" distL="0" distR="0" wp14:anchorId="39BB7B22" wp14:editId="686F9367">
            <wp:extent cx="5731510" cy="1304290"/>
            <wp:effectExtent l="0" t="0" r="0" b="3810"/>
            <wp:docPr id="8107315"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315" name="Picture 2" descr="A blue and white logo&#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304290"/>
                    </a:xfrm>
                    <a:prstGeom prst="rect">
                      <a:avLst/>
                    </a:prstGeom>
                    <a:noFill/>
                    <a:ln>
                      <a:noFill/>
                    </a:ln>
                  </pic:spPr>
                </pic:pic>
              </a:graphicData>
            </a:graphic>
          </wp:inline>
        </w:drawing>
      </w:r>
      <w:r w:rsidRPr="00E31458">
        <w:rPr>
          <w:b/>
          <w:bCs/>
          <w:color w:val="E36C09"/>
          <w:sz w:val="48"/>
          <w:szCs w:val="48"/>
          <w:bdr w:val="none" w:sz="0" w:space="0" w:color="auto" w:frame="1"/>
        </w:rPr>
        <w:fldChar w:fldCharType="end"/>
      </w:r>
    </w:p>
    <w:p w14:paraId="31254808" w14:textId="77777777" w:rsidR="00E9258C" w:rsidRDefault="00E9258C" w:rsidP="00E9258C">
      <w:pPr>
        <w:rPr>
          <w:rFonts w:ascii="Arial" w:hAnsi="Arial" w:cs="Arial"/>
          <w:b/>
          <w:bCs/>
          <w:color w:val="E36C09"/>
          <w:sz w:val="34"/>
          <w:szCs w:val="34"/>
        </w:rPr>
      </w:pPr>
      <w:r w:rsidRPr="00E31458">
        <w:br/>
      </w:r>
    </w:p>
    <w:p w14:paraId="7E491F3D" w14:textId="77777777" w:rsidR="00E9258C" w:rsidRDefault="00E9258C" w:rsidP="00E9258C">
      <w:pPr>
        <w:jc w:val="center"/>
        <w:rPr>
          <w:rFonts w:ascii="Arial" w:hAnsi="Arial" w:cs="Arial"/>
          <w:b/>
          <w:bCs/>
          <w:color w:val="E36C09"/>
          <w:sz w:val="34"/>
          <w:szCs w:val="34"/>
        </w:rPr>
      </w:pPr>
    </w:p>
    <w:p w14:paraId="56405A2D" w14:textId="77777777" w:rsidR="00E9258C" w:rsidRDefault="00E9258C" w:rsidP="00E9258C">
      <w:pPr>
        <w:jc w:val="center"/>
        <w:rPr>
          <w:rFonts w:ascii="Arial" w:hAnsi="Arial" w:cs="Arial"/>
          <w:b/>
          <w:bCs/>
          <w:color w:val="808080"/>
          <w:sz w:val="48"/>
          <w:szCs w:val="48"/>
        </w:rPr>
      </w:pPr>
      <w:r w:rsidRPr="00E31458">
        <w:rPr>
          <w:rFonts w:ascii="Arial" w:hAnsi="Arial" w:cs="Arial"/>
          <w:b/>
          <w:bCs/>
          <w:color w:val="808080"/>
          <w:sz w:val="48"/>
          <w:szCs w:val="48"/>
        </w:rPr>
        <w:t>Interactive TV. Simplified.</w:t>
      </w:r>
    </w:p>
    <w:p w14:paraId="0E528128" w14:textId="77777777" w:rsidR="001B088F" w:rsidRDefault="001B088F" w:rsidP="00E9258C">
      <w:pPr>
        <w:jc w:val="center"/>
        <w:rPr>
          <w:rFonts w:ascii="Arial" w:hAnsi="Arial" w:cs="Arial"/>
          <w:color w:val="808080"/>
        </w:rPr>
      </w:pPr>
    </w:p>
    <w:p w14:paraId="1201F861" w14:textId="77777777" w:rsidR="001B088F" w:rsidRPr="00E31458" w:rsidRDefault="001B088F" w:rsidP="00E9258C">
      <w:pPr>
        <w:jc w:val="center"/>
        <w:rPr>
          <w:rFonts w:ascii="Arial" w:hAnsi="Arial" w:cs="Arial"/>
        </w:rPr>
      </w:pPr>
    </w:p>
    <w:tbl>
      <w:tblPr>
        <w:tblStyle w:val="TableGrid"/>
        <w:tblpPr w:leftFromText="180" w:rightFromText="180" w:vertAnchor="text" w:horzAnchor="margin" w:tblpY="2725"/>
        <w:tblW w:w="9072" w:type="dxa"/>
        <w:tblLook w:val="04A0" w:firstRow="1" w:lastRow="0" w:firstColumn="1" w:lastColumn="0" w:noHBand="0" w:noVBand="1"/>
      </w:tblPr>
      <w:tblGrid>
        <w:gridCol w:w="1512"/>
        <w:gridCol w:w="1512"/>
        <w:gridCol w:w="1512"/>
        <w:gridCol w:w="1511"/>
        <w:gridCol w:w="1513"/>
        <w:gridCol w:w="1512"/>
      </w:tblGrid>
      <w:tr w:rsidR="00E9258C" w14:paraId="40EC38B9" w14:textId="77777777" w:rsidTr="00084FFE">
        <w:trPr>
          <w:trHeight w:val="279"/>
        </w:trPr>
        <w:tc>
          <w:tcPr>
            <w:tcW w:w="1512" w:type="dxa"/>
          </w:tcPr>
          <w:p w14:paraId="7DD0434A" w14:textId="77777777" w:rsidR="00E9258C" w:rsidRDefault="00E9258C" w:rsidP="00084FFE">
            <w:pPr>
              <w:rPr>
                <w:rFonts w:ascii="Arial" w:hAnsi="Arial" w:cs="Arial"/>
                <w:b/>
                <w:bCs/>
                <w:color w:val="E36C09"/>
                <w:sz w:val="34"/>
                <w:szCs w:val="34"/>
              </w:rPr>
            </w:pPr>
            <w:r w:rsidRPr="00E31458">
              <w:rPr>
                <w:rFonts w:ascii="Calibri" w:hAnsi="Calibri" w:cs="Calibri"/>
                <w:b/>
                <w:bCs/>
                <w:color w:val="E36C09"/>
                <w:sz w:val="22"/>
                <w:szCs w:val="22"/>
              </w:rPr>
              <w:t>Date</w:t>
            </w:r>
          </w:p>
        </w:tc>
        <w:tc>
          <w:tcPr>
            <w:tcW w:w="1512" w:type="dxa"/>
          </w:tcPr>
          <w:p w14:paraId="39B27102" w14:textId="3A764636" w:rsidR="00E9258C" w:rsidRDefault="00B0471E" w:rsidP="00084FFE">
            <w:pPr>
              <w:rPr>
                <w:rFonts w:ascii="Arial" w:hAnsi="Arial" w:cs="Arial"/>
                <w:b/>
                <w:bCs/>
                <w:color w:val="E36C09"/>
                <w:sz w:val="34"/>
                <w:szCs w:val="34"/>
              </w:rPr>
            </w:pPr>
            <w:r>
              <w:rPr>
                <w:rFonts w:ascii="Calibri" w:hAnsi="Calibri" w:cs="Calibri"/>
                <w:color w:val="BFBFBF"/>
                <w:sz w:val="22"/>
                <w:szCs w:val="22"/>
              </w:rPr>
              <w:t>March</w:t>
            </w:r>
            <w:r w:rsidR="001B088F">
              <w:rPr>
                <w:rFonts w:ascii="Calibri" w:hAnsi="Calibri" w:cs="Calibri"/>
                <w:color w:val="BFBFBF"/>
                <w:sz w:val="22"/>
                <w:szCs w:val="22"/>
              </w:rPr>
              <w:t xml:space="preserve"> 2026</w:t>
            </w:r>
          </w:p>
        </w:tc>
        <w:tc>
          <w:tcPr>
            <w:tcW w:w="1512" w:type="dxa"/>
          </w:tcPr>
          <w:p w14:paraId="0DA62EA0" w14:textId="77777777" w:rsidR="00E9258C" w:rsidRPr="00E31458" w:rsidRDefault="00E9258C" w:rsidP="00084FFE">
            <w:pPr>
              <w:rPr>
                <w:rFonts w:ascii="Calibri" w:hAnsi="Calibri" w:cs="Calibri"/>
                <w:b/>
                <w:bCs/>
                <w:color w:val="E36C09"/>
                <w:sz w:val="22"/>
                <w:szCs w:val="22"/>
              </w:rPr>
            </w:pPr>
            <w:r>
              <w:rPr>
                <w:rFonts w:ascii="Calibri" w:hAnsi="Calibri" w:cs="Calibri"/>
                <w:b/>
                <w:bCs/>
                <w:color w:val="E36C09"/>
                <w:sz w:val="22"/>
                <w:szCs w:val="22"/>
              </w:rPr>
              <w:t>Validity</w:t>
            </w:r>
          </w:p>
        </w:tc>
        <w:tc>
          <w:tcPr>
            <w:tcW w:w="1511" w:type="dxa"/>
          </w:tcPr>
          <w:p w14:paraId="3B575BE2" w14:textId="0F348A62" w:rsidR="00E9258C" w:rsidRPr="00E31458" w:rsidRDefault="001B088F" w:rsidP="00084FFE">
            <w:pPr>
              <w:jc w:val="right"/>
              <w:rPr>
                <w:rFonts w:ascii="Calibri" w:hAnsi="Calibri" w:cs="Calibri"/>
                <w:b/>
                <w:bCs/>
                <w:color w:val="E36C09"/>
                <w:sz w:val="22"/>
                <w:szCs w:val="22"/>
              </w:rPr>
            </w:pPr>
            <w:r>
              <w:rPr>
                <w:rFonts w:ascii="Calibri" w:hAnsi="Calibri" w:cs="Calibri"/>
                <w:color w:val="BFBFBF"/>
                <w:sz w:val="22"/>
                <w:szCs w:val="22"/>
              </w:rPr>
              <w:t>90</w:t>
            </w:r>
            <w:r w:rsidR="00E9258C" w:rsidRPr="00557E41">
              <w:rPr>
                <w:rFonts w:ascii="Calibri" w:hAnsi="Calibri" w:cs="Calibri"/>
                <w:color w:val="BFBFBF"/>
                <w:sz w:val="22"/>
                <w:szCs w:val="22"/>
              </w:rPr>
              <w:t xml:space="preserve"> Days</w:t>
            </w:r>
          </w:p>
        </w:tc>
        <w:tc>
          <w:tcPr>
            <w:tcW w:w="1513" w:type="dxa"/>
          </w:tcPr>
          <w:p w14:paraId="216CC9F1" w14:textId="77777777" w:rsidR="00E9258C" w:rsidRDefault="00E9258C" w:rsidP="00084FFE">
            <w:pPr>
              <w:rPr>
                <w:rFonts w:ascii="Arial" w:hAnsi="Arial" w:cs="Arial"/>
                <w:b/>
                <w:bCs/>
                <w:color w:val="E36C09"/>
                <w:sz w:val="34"/>
                <w:szCs w:val="34"/>
              </w:rPr>
            </w:pPr>
            <w:r w:rsidRPr="00E31458">
              <w:rPr>
                <w:rFonts w:ascii="Calibri" w:hAnsi="Calibri" w:cs="Calibri"/>
                <w:b/>
                <w:bCs/>
                <w:color w:val="E36C09"/>
                <w:sz w:val="22"/>
                <w:szCs w:val="22"/>
              </w:rPr>
              <w:t>Type</w:t>
            </w:r>
          </w:p>
        </w:tc>
        <w:tc>
          <w:tcPr>
            <w:tcW w:w="1512" w:type="dxa"/>
          </w:tcPr>
          <w:p w14:paraId="658BD80C" w14:textId="10C0A8EA" w:rsidR="00E9258C" w:rsidRDefault="00E9258C" w:rsidP="00084FFE">
            <w:pPr>
              <w:jc w:val="right"/>
              <w:rPr>
                <w:rFonts w:ascii="Arial" w:hAnsi="Arial" w:cs="Arial"/>
                <w:b/>
                <w:bCs/>
                <w:color w:val="E36C09"/>
                <w:sz w:val="34"/>
                <w:szCs w:val="34"/>
              </w:rPr>
            </w:pPr>
            <w:r w:rsidRPr="00E31458">
              <w:rPr>
                <w:rFonts w:ascii="Calibri" w:hAnsi="Calibri" w:cs="Calibri"/>
                <w:color w:val="BFBFBF"/>
                <w:sz w:val="22"/>
                <w:szCs w:val="22"/>
              </w:rPr>
              <w:t xml:space="preserve"> </w:t>
            </w:r>
            <w:r w:rsidR="001B088F">
              <w:rPr>
                <w:rFonts w:ascii="Calibri" w:hAnsi="Calibri" w:cs="Calibri"/>
                <w:color w:val="BFBFBF"/>
                <w:sz w:val="22"/>
                <w:szCs w:val="22"/>
              </w:rPr>
              <w:t>Portfolio</w:t>
            </w:r>
          </w:p>
        </w:tc>
      </w:tr>
      <w:tr w:rsidR="00E9258C" w14:paraId="69F19260" w14:textId="77777777" w:rsidTr="00084FFE">
        <w:trPr>
          <w:trHeight w:val="279"/>
        </w:trPr>
        <w:tc>
          <w:tcPr>
            <w:tcW w:w="1512" w:type="dxa"/>
          </w:tcPr>
          <w:p w14:paraId="4148EE6B" w14:textId="77777777" w:rsidR="00E9258C" w:rsidRPr="00E31458" w:rsidRDefault="00E9258C" w:rsidP="00084FFE">
            <w:pPr>
              <w:rPr>
                <w:rFonts w:ascii="Calibri" w:hAnsi="Calibri" w:cs="Calibri"/>
                <w:b/>
                <w:bCs/>
                <w:color w:val="E36C09"/>
                <w:sz w:val="22"/>
                <w:szCs w:val="22"/>
              </w:rPr>
            </w:pPr>
            <w:r w:rsidRPr="00E31458">
              <w:rPr>
                <w:rFonts w:ascii="Calibri" w:hAnsi="Calibri" w:cs="Calibri"/>
                <w:b/>
                <w:bCs/>
                <w:color w:val="E36C09"/>
                <w:sz w:val="22"/>
                <w:szCs w:val="22"/>
              </w:rPr>
              <w:t>Submitted to:</w:t>
            </w:r>
          </w:p>
        </w:tc>
        <w:tc>
          <w:tcPr>
            <w:tcW w:w="7560" w:type="dxa"/>
            <w:gridSpan w:val="5"/>
          </w:tcPr>
          <w:p w14:paraId="25EF5737" w14:textId="607C5B56" w:rsidR="00E9258C" w:rsidRPr="00E31458" w:rsidRDefault="00E9258C" w:rsidP="00084FFE">
            <w:pPr>
              <w:rPr>
                <w:rFonts w:ascii="Calibri" w:hAnsi="Calibri" w:cs="Calibri"/>
                <w:color w:val="BFBFBF"/>
                <w:sz w:val="22"/>
                <w:szCs w:val="22"/>
              </w:rPr>
            </w:pPr>
            <w:r w:rsidRPr="00E31458">
              <w:rPr>
                <w:rFonts w:ascii="Calibri" w:hAnsi="Calibri" w:cs="Calibri"/>
                <w:color w:val="BFBFBF"/>
                <w:sz w:val="22"/>
                <w:szCs w:val="22"/>
              </w:rPr>
              <w:t>Fernando Martinez/</w:t>
            </w:r>
            <w:r w:rsidR="00540CB2">
              <w:rPr>
                <w:rFonts w:ascii="Calibri" w:hAnsi="Calibri" w:cs="Calibri"/>
                <w:color w:val="BFBFBF"/>
                <w:sz w:val="22"/>
                <w:szCs w:val="22"/>
              </w:rPr>
              <w:t>Mark Evans</w:t>
            </w:r>
          </w:p>
        </w:tc>
      </w:tr>
      <w:tr w:rsidR="00E9258C" w14:paraId="629C21E7" w14:textId="77777777" w:rsidTr="00084FFE">
        <w:trPr>
          <w:trHeight w:val="279"/>
        </w:trPr>
        <w:tc>
          <w:tcPr>
            <w:tcW w:w="1512" w:type="dxa"/>
          </w:tcPr>
          <w:p w14:paraId="73894BF5" w14:textId="77777777" w:rsidR="00E9258C" w:rsidRPr="00E31458" w:rsidRDefault="00E9258C" w:rsidP="00084FFE">
            <w:pPr>
              <w:rPr>
                <w:rFonts w:ascii="Calibri" w:hAnsi="Calibri" w:cs="Calibri"/>
                <w:b/>
                <w:bCs/>
                <w:color w:val="E36C09"/>
                <w:sz w:val="22"/>
                <w:szCs w:val="22"/>
              </w:rPr>
            </w:pPr>
            <w:r w:rsidRPr="00E31458">
              <w:rPr>
                <w:rFonts w:ascii="Calibri" w:hAnsi="Calibri" w:cs="Calibri"/>
                <w:b/>
                <w:bCs/>
                <w:color w:val="E36C09"/>
                <w:sz w:val="22"/>
                <w:szCs w:val="22"/>
              </w:rPr>
              <w:t>Prepared By:</w:t>
            </w:r>
          </w:p>
        </w:tc>
        <w:tc>
          <w:tcPr>
            <w:tcW w:w="7560" w:type="dxa"/>
            <w:gridSpan w:val="5"/>
          </w:tcPr>
          <w:p w14:paraId="7533E319" w14:textId="77777777" w:rsidR="00E9258C" w:rsidRPr="00E31458" w:rsidRDefault="00E9258C" w:rsidP="00084FFE">
            <w:pPr>
              <w:rPr>
                <w:rFonts w:ascii="Calibri" w:hAnsi="Calibri" w:cs="Calibri"/>
                <w:color w:val="BFBFBF"/>
                <w:sz w:val="22"/>
                <w:szCs w:val="22"/>
              </w:rPr>
            </w:pPr>
            <w:r w:rsidRPr="00E31458">
              <w:rPr>
                <w:rFonts w:ascii="Calibri" w:hAnsi="Calibri" w:cs="Calibri"/>
                <w:color w:val="BFBFBF"/>
                <w:sz w:val="22"/>
                <w:szCs w:val="22"/>
              </w:rPr>
              <w:t>Chris Atkin/Charles Siemonsma</w:t>
            </w:r>
          </w:p>
        </w:tc>
      </w:tr>
    </w:tbl>
    <w:p w14:paraId="2E076FF4" w14:textId="77777777" w:rsidR="00354B07" w:rsidRDefault="00354B07">
      <w:pPr>
        <w:rPr>
          <w:rFonts w:ascii="Arial" w:hAnsi="Arial" w:cs="Arial"/>
          <w:color w:val="808080"/>
        </w:rPr>
      </w:pPr>
    </w:p>
    <w:p w14:paraId="4156235A" w14:textId="77777777" w:rsidR="00354B07" w:rsidRDefault="00354B07">
      <w:pPr>
        <w:rPr>
          <w:rFonts w:ascii="Arial" w:hAnsi="Arial" w:cs="Arial"/>
          <w:color w:val="808080"/>
        </w:rPr>
      </w:pPr>
    </w:p>
    <w:p w14:paraId="5A60BFD8" w14:textId="6E5EAE6B" w:rsidR="001B088F" w:rsidRDefault="00E9258C">
      <w:pPr>
        <w:rPr>
          <w:color w:val="808080"/>
        </w:rPr>
      </w:pPr>
      <w:r w:rsidRPr="00E31458">
        <w:rPr>
          <w:rFonts w:ascii="Arial" w:hAnsi="Arial" w:cs="Arial"/>
          <w:color w:val="808080"/>
        </w:rPr>
        <w:t>telev8 is transforming LiveTV and Guest Room Entertainment technology and how you deliver it. The most significant advancement seen in decades, offering programming, 3rd party app integration, interactive information, messages and the most comprehensive remote service and maintenance available today - all at a fraction of the cost of legacy systems</w:t>
      </w:r>
    </w:p>
    <w:p w14:paraId="03D429B3" w14:textId="2C0D92F4" w:rsidR="004C2AA0" w:rsidRPr="00550D5C" w:rsidRDefault="001B088F">
      <w:pPr>
        <w:rPr>
          <w:color w:val="808080"/>
        </w:rPr>
      </w:pPr>
      <w:r>
        <w:rPr>
          <w:color w:val="808080"/>
        </w:rPr>
        <w:br w:type="page"/>
      </w:r>
    </w:p>
    <w:bookmarkStart w:id="0" w:name="_Toc219297892" w:displacedByCustomXml="next"/>
    <w:sdt>
      <w:sdtPr>
        <w:rPr>
          <w:rFonts w:ascii="Avenir Next" w:eastAsia="Times New Roman" w:hAnsi="Avenir Next" w:cs="Times New Roman"/>
          <w:b w:val="0"/>
          <w:bCs w:val="0"/>
          <w:color w:val="auto"/>
          <w:sz w:val="20"/>
          <w:szCs w:val="24"/>
          <w:lang w:val="en-GB"/>
        </w:rPr>
        <w:id w:val="-205030473"/>
        <w:docPartObj>
          <w:docPartGallery w:val="Table of Contents"/>
          <w:docPartUnique/>
        </w:docPartObj>
      </w:sdtPr>
      <w:sdtEndPr>
        <w:rPr>
          <w:noProof/>
          <w:sz w:val="24"/>
        </w:rPr>
      </w:sdtEndPr>
      <w:sdtContent>
        <w:p w14:paraId="56A63685" w14:textId="2D9CF808" w:rsidR="001B088F" w:rsidRPr="00FF0E85" w:rsidRDefault="001B088F" w:rsidP="00354B07">
          <w:pPr>
            <w:pStyle w:val="TOCHeading"/>
            <w:rPr>
              <w:rFonts w:ascii="Avenir Next" w:hAnsi="Avenir Next"/>
              <w:sz w:val="36"/>
              <w:szCs w:val="36"/>
            </w:rPr>
          </w:pPr>
          <w:r w:rsidRPr="00FF0E85">
            <w:rPr>
              <w:rFonts w:ascii="Avenir Next" w:hAnsi="Avenir Next"/>
              <w:sz w:val="36"/>
              <w:szCs w:val="36"/>
            </w:rPr>
            <w:t>Table of Contents</w:t>
          </w:r>
        </w:p>
        <w:p w14:paraId="1439DF76" w14:textId="29161B65" w:rsidR="0004291B" w:rsidRDefault="00445733">
          <w:pPr>
            <w:pStyle w:val="TOC1"/>
            <w:tabs>
              <w:tab w:val="right" w:leader="dot" w:pos="9016"/>
            </w:tabs>
            <w:rPr>
              <w:rFonts w:asciiTheme="minorHAnsi" w:eastAsiaTheme="minorEastAsia" w:hAnsiTheme="minorHAnsi" w:cstheme="minorBidi"/>
              <w:bCs w:val="0"/>
              <w:noProof/>
              <w:kern w:val="2"/>
              <w:sz w:val="24"/>
              <w:szCs w:val="24"/>
              <w14:ligatures w14:val="standardContextual"/>
            </w:rPr>
          </w:pPr>
          <w:r>
            <w:rPr>
              <w:smallCaps/>
              <w:sz w:val="32"/>
              <w:szCs w:val="32"/>
            </w:rPr>
            <w:fldChar w:fldCharType="begin"/>
          </w:r>
          <w:r>
            <w:rPr>
              <w:smallCaps/>
              <w:sz w:val="32"/>
              <w:szCs w:val="32"/>
            </w:rPr>
            <w:instrText xml:space="preserve"> TOC \o "1-1" \h \z \u \t "Heading 2,1" </w:instrText>
          </w:r>
          <w:r>
            <w:rPr>
              <w:smallCaps/>
              <w:sz w:val="32"/>
              <w:szCs w:val="32"/>
            </w:rPr>
            <w:fldChar w:fldCharType="separate"/>
          </w:r>
          <w:hyperlink w:anchor="_Toc228263860" w:history="1">
            <w:r w:rsidR="0004291B" w:rsidRPr="00864C8B">
              <w:rPr>
                <w:rStyle w:val="Hyperlink"/>
                <w:noProof/>
              </w:rPr>
              <w:t>Introduction</w:t>
            </w:r>
            <w:r w:rsidR="0004291B">
              <w:rPr>
                <w:noProof/>
                <w:webHidden/>
              </w:rPr>
              <w:tab/>
            </w:r>
            <w:r w:rsidR="0004291B">
              <w:rPr>
                <w:noProof/>
                <w:webHidden/>
              </w:rPr>
              <w:fldChar w:fldCharType="begin"/>
            </w:r>
            <w:r w:rsidR="0004291B">
              <w:rPr>
                <w:noProof/>
                <w:webHidden/>
              </w:rPr>
              <w:instrText xml:space="preserve"> PAGEREF _Toc228263860 \h </w:instrText>
            </w:r>
            <w:r w:rsidR="0004291B">
              <w:rPr>
                <w:noProof/>
                <w:webHidden/>
              </w:rPr>
            </w:r>
            <w:r w:rsidR="0004291B">
              <w:rPr>
                <w:noProof/>
                <w:webHidden/>
              </w:rPr>
              <w:fldChar w:fldCharType="separate"/>
            </w:r>
            <w:r w:rsidR="0004291B">
              <w:rPr>
                <w:noProof/>
                <w:webHidden/>
              </w:rPr>
              <w:t>3</w:t>
            </w:r>
            <w:r w:rsidR="0004291B">
              <w:rPr>
                <w:noProof/>
                <w:webHidden/>
              </w:rPr>
              <w:fldChar w:fldCharType="end"/>
            </w:r>
          </w:hyperlink>
        </w:p>
        <w:p w14:paraId="0B3E5B4E" w14:textId="51C4F732" w:rsidR="0004291B" w:rsidRDefault="0004291B">
          <w:pPr>
            <w:pStyle w:val="TOC1"/>
            <w:tabs>
              <w:tab w:val="right" w:leader="dot" w:pos="9016"/>
            </w:tabs>
            <w:rPr>
              <w:rFonts w:asciiTheme="minorHAnsi" w:eastAsiaTheme="minorEastAsia" w:hAnsiTheme="minorHAnsi" w:cstheme="minorBidi"/>
              <w:bCs w:val="0"/>
              <w:noProof/>
              <w:kern w:val="2"/>
              <w:sz w:val="24"/>
              <w:szCs w:val="24"/>
              <w14:ligatures w14:val="standardContextual"/>
            </w:rPr>
          </w:pPr>
          <w:hyperlink w:anchor="_Toc228263861" w:history="1">
            <w:r w:rsidRPr="00864C8B">
              <w:rPr>
                <w:rStyle w:val="Hyperlink"/>
                <w:noProof/>
              </w:rPr>
              <w:t>Executive Summary</w:t>
            </w:r>
            <w:r>
              <w:rPr>
                <w:noProof/>
                <w:webHidden/>
              </w:rPr>
              <w:tab/>
            </w:r>
            <w:r>
              <w:rPr>
                <w:noProof/>
                <w:webHidden/>
              </w:rPr>
              <w:fldChar w:fldCharType="begin"/>
            </w:r>
            <w:r>
              <w:rPr>
                <w:noProof/>
                <w:webHidden/>
              </w:rPr>
              <w:instrText xml:space="preserve"> PAGEREF _Toc228263861 \h </w:instrText>
            </w:r>
            <w:r>
              <w:rPr>
                <w:noProof/>
                <w:webHidden/>
              </w:rPr>
            </w:r>
            <w:r>
              <w:rPr>
                <w:noProof/>
                <w:webHidden/>
              </w:rPr>
              <w:fldChar w:fldCharType="separate"/>
            </w:r>
            <w:r>
              <w:rPr>
                <w:noProof/>
                <w:webHidden/>
              </w:rPr>
              <w:t>3</w:t>
            </w:r>
            <w:r>
              <w:rPr>
                <w:noProof/>
                <w:webHidden/>
              </w:rPr>
              <w:fldChar w:fldCharType="end"/>
            </w:r>
          </w:hyperlink>
        </w:p>
        <w:p w14:paraId="724183F8" w14:textId="5C768B10" w:rsidR="0004291B" w:rsidRDefault="0004291B">
          <w:pPr>
            <w:pStyle w:val="TOC1"/>
            <w:tabs>
              <w:tab w:val="right" w:leader="dot" w:pos="9016"/>
            </w:tabs>
            <w:rPr>
              <w:rFonts w:asciiTheme="minorHAnsi" w:eastAsiaTheme="minorEastAsia" w:hAnsiTheme="minorHAnsi" w:cstheme="minorBidi"/>
              <w:bCs w:val="0"/>
              <w:noProof/>
              <w:kern w:val="2"/>
              <w:sz w:val="24"/>
              <w:szCs w:val="24"/>
              <w14:ligatures w14:val="standardContextual"/>
            </w:rPr>
          </w:pPr>
          <w:hyperlink w:anchor="_Toc228263862" w:history="1">
            <w:r w:rsidRPr="00864C8B">
              <w:rPr>
                <w:rStyle w:val="Hyperlink"/>
                <w:noProof/>
              </w:rPr>
              <w:t>Telev8 Value Proposition</w:t>
            </w:r>
            <w:r>
              <w:rPr>
                <w:noProof/>
                <w:webHidden/>
              </w:rPr>
              <w:tab/>
            </w:r>
            <w:r>
              <w:rPr>
                <w:noProof/>
                <w:webHidden/>
              </w:rPr>
              <w:fldChar w:fldCharType="begin"/>
            </w:r>
            <w:r>
              <w:rPr>
                <w:noProof/>
                <w:webHidden/>
              </w:rPr>
              <w:instrText xml:space="preserve"> PAGEREF _Toc228263862 \h </w:instrText>
            </w:r>
            <w:r>
              <w:rPr>
                <w:noProof/>
                <w:webHidden/>
              </w:rPr>
            </w:r>
            <w:r>
              <w:rPr>
                <w:noProof/>
                <w:webHidden/>
              </w:rPr>
              <w:fldChar w:fldCharType="separate"/>
            </w:r>
            <w:r>
              <w:rPr>
                <w:noProof/>
                <w:webHidden/>
              </w:rPr>
              <w:t>3</w:t>
            </w:r>
            <w:r>
              <w:rPr>
                <w:noProof/>
                <w:webHidden/>
              </w:rPr>
              <w:fldChar w:fldCharType="end"/>
            </w:r>
          </w:hyperlink>
        </w:p>
        <w:p w14:paraId="5670A99E" w14:textId="059C3FC4" w:rsidR="0004291B" w:rsidRDefault="0004291B">
          <w:pPr>
            <w:pStyle w:val="TOC1"/>
            <w:tabs>
              <w:tab w:val="right" w:leader="dot" w:pos="9016"/>
            </w:tabs>
            <w:rPr>
              <w:rFonts w:asciiTheme="minorHAnsi" w:eastAsiaTheme="minorEastAsia" w:hAnsiTheme="minorHAnsi" w:cstheme="minorBidi"/>
              <w:bCs w:val="0"/>
              <w:noProof/>
              <w:kern w:val="2"/>
              <w:sz w:val="24"/>
              <w:szCs w:val="24"/>
              <w14:ligatures w14:val="standardContextual"/>
            </w:rPr>
          </w:pPr>
          <w:hyperlink w:anchor="_Toc228263863" w:history="1">
            <w:r w:rsidRPr="00864C8B">
              <w:rPr>
                <w:rStyle w:val="Hyperlink"/>
                <w:noProof/>
              </w:rPr>
              <w:t>Key Differentiators</w:t>
            </w:r>
            <w:r>
              <w:rPr>
                <w:noProof/>
                <w:webHidden/>
              </w:rPr>
              <w:tab/>
            </w:r>
            <w:r>
              <w:rPr>
                <w:noProof/>
                <w:webHidden/>
              </w:rPr>
              <w:fldChar w:fldCharType="begin"/>
            </w:r>
            <w:r>
              <w:rPr>
                <w:noProof/>
                <w:webHidden/>
              </w:rPr>
              <w:instrText xml:space="preserve"> PAGEREF _Toc228263863 \h </w:instrText>
            </w:r>
            <w:r>
              <w:rPr>
                <w:noProof/>
                <w:webHidden/>
              </w:rPr>
            </w:r>
            <w:r>
              <w:rPr>
                <w:noProof/>
                <w:webHidden/>
              </w:rPr>
              <w:fldChar w:fldCharType="separate"/>
            </w:r>
            <w:r>
              <w:rPr>
                <w:noProof/>
                <w:webHidden/>
              </w:rPr>
              <w:t>4</w:t>
            </w:r>
            <w:r>
              <w:rPr>
                <w:noProof/>
                <w:webHidden/>
              </w:rPr>
              <w:fldChar w:fldCharType="end"/>
            </w:r>
          </w:hyperlink>
        </w:p>
        <w:p w14:paraId="3B27FB39" w14:textId="7C45FAA1" w:rsidR="0004291B" w:rsidRDefault="0004291B">
          <w:pPr>
            <w:pStyle w:val="TOC1"/>
            <w:tabs>
              <w:tab w:val="right" w:leader="dot" w:pos="9016"/>
            </w:tabs>
            <w:rPr>
              <w:rFonts w:asciiTheme="minorHAnsi" w:eastAsiaTheme="minorEastAsia" w:hAnsiTheme="minorHAnsi" w:cstheme="minorBidi"/>
              <w:bCs w:val="0"/>
              <w:noProof/>
              <w:kern w:val="2"/>
              <w:sz w:val="24"/>
              <w:szCs w:val="24"/>
              <w14:ligatures w14:val="standardContextual"/>
            </w:rPr>
          </w:pPr>
          <w:hyperlink w:anchor="_Toc228263864" w:history="1">
            <w:r w:rsidRPr="00864C8B">
              <w:rPr>
                <w:rStyle w:val="Hyperlink"/>
                <w:noProof/>
              </w:rPr>
              <w:t>Live TV Channel program line-ups</w:t>
            </w:r>
            <w:r>
              <w:rPr>
                <w:noProof/>
                <w:webHidden/>
              </w:rPr>
              <w:tab/>
            </w:r>
            <w:r>
              <w:rPr>
                <w:noProof/>
                <w:webHidden/>
              </w:rPr>
              <w:fldChar w:fldCharType="begin"/>
            </w:r>
            <w:r>
              <w:rPr>
                <w:noProof/>
                <w:webHidden/>
              </w:rPr>
              <w:instrText xml:space="preserve"> PAGEREF _Toc228263864 \h </w:instrText>
            </w:r>
            <w:r>
              <w:rPr>
                <w:noProof/>
                <w:webHidden/>
              </w:rPr>
            </w:r>
            <w:r>
              <w:rPr>
                <w:noProof/>
                <w:webHidden/>
              </w:rPr>
              <w:fldChar w:fldCharType="separate"/>
            </w:r>
            <w:r>
              <w:rPr>
                <w:noProof/>
                <w:webHidden/>
              </w:rPr>
              <w:t>6</w:t>
            </w:r>
            <w:r>
              <w:rPr>
                <w:noProof/>
                <w:webHidden/>
              </w:rPr>
              <w:fldChar w:fldCharType="end"/>
            </w:r>
          </w:hyperlink>
        </w:p>
        <w:p w14:paraId="07DD97F8" w14:textId="3AD939A4" w:rsidR="0004291B" w:rsidRDefault="0004291B">
          <w:pPr>
            <w:pStyle w:val="TOC1"/>
            <w:tabs>
              <w:tab w:val="right" w:leader="dot" w:pos="9016"/>
            </w:tabs>
            <w:rPr>
              <w:rFonts w:asciiTheme="minorHAnsi" w:eastAsiaTheme="minorEastAsia" w:hAnsiTheme="minorHAnsi" w:cstheme="minorBidi"/>
              <w:bCs w:val="0"/>
              <w:noProof/>
              <w:kern w:val="2"/>
              <w:sz w:val="24"/>
              <w:szCs w:val="24"/>
              <w14:ligatures w14:val="standardContextual"/>
            </w:rPr>
          </w:pPr>
          <w:hyperlink w:anchor="_Toc228263865" w:history="1">
            <w:r w:rsidRPr="00864C8B">
              <w:rPr>
                <w:rStyle w:val="Hyperlink"/>
                <w:noProof/>
              </w:rPr>
              <w:t>Extras</w:t>
            </w:r>
            <w:r>
              <w:rPr>
                <w:noProof/>
                <w:webHidden/>
              </w:rPr>
              <w:tab/>
            </w:r>
            <w:r>
              <w:rPr>
                <w:noProof/>
                <w:webHidden/>
              </w:rPr>
              <w:fldChar w:fldCharType="begin"/>
            </w:r>
            <w:r>
              <w:rPr>
                <w:noProof/>
                <w:webHidden/>
              </w:rPr>
              <w:instrText xml:space="preserve"> PAGEREF _Toc228263865 \h </w:instrText>
            </w:r>
            <w:r>
              <w:rPr>
                <w:noProof/>
                <w:webHidden/>
              </w:rPr>
            </w:r>
            <w:r>
              <w:rPr>
                <w:noProof/>
                <w:webHidden/>
              </w:rPr>
              <w:fldChar w:fldCharType="separate"/>
            </w:r>
            <w:r>
              <w:rPr>
                <w:noProof/>
                <w:webHidden/>
              </w:rPr>
              <w:t>6</w:t>
            </w:r>
            <w:r>
              <w:rPr>
                <w:noProof/>
                <w:webHidden/>
              </w:rPr>
              <w:fldChar w:fldCharType="end"/>
            </w:r>
          </w:hyperlink>
        </w:p>
        <w:p w14:paraId="5B1BCBE6" w14:textId="1E7DEBF4" w:rsidR="0004291B" w:rsidRDefault="0004291B">
          <w:pPr>
            <w:pStyle w:val="TOC1"/>
            <w:tabs>
              <w:tab w:val="right" w:leader="dot" w:pos="9016"/>
            </w:tabs>
            <w:rPr>
              <w:rFonts w:asciiTheme="minorHAnsi" w:eastAsiaTheme="minorEastAsia" w:hAnsiTheme="minorHAnsi" w:cstheme="minorBidi"/>
              <w:bCs w:val="0"/>
              <w:noProof/>
              <w:kern w:val="2"/>
              <w:sz w:val="24"/>
              <w:szCs w:val="24"/>
              <w14:ligatures w14:val="standardContextual"/>
            </w:rPr>
          </w:pPr>
          <w:hyperlink w:anchor="_Toc228263866" w:history="1">
            <w:r w:rsidRPr="00864C8B">
              <w:rPr>
                <w:rStyle w:val="Hyperlink"/>
                <w:noProof/>
              </w:rPr>
              <w:t>Platform Key Features</w:t>
            </w:r>
            <w:r>
              <w:rPr>
                <w:noProof/>
                <w:webHidden/>
              </w:rPr>
              <w:tab/>
            </w:r>
            <w:r>
              <w:rPr>
                <w:noProof/>
                <w:webHidden/>
              </w:rPr>
              <w:fldChar w:fldCharType="begin"/>
            </w:r>
            <w:r>
              <w:rPr>
                <w:noProof/>
                <w:webHidden/>
              </w:rPr>
              <w:instrText xml:space="preserve"> PAGEREF _Toc228263866 \h </w:instrText>
            </w:r>
            <w:r>
              <w:rPr>
                <w:noProof/>
                <w:webHidden/>
              </w:rPr>
            </w:r>
            <w:r>
              <w:rPr>
                <w:noProof/>
                <w:webHidden/>
              </w:rPr>
              <w:fldChar w:fldCharType="separate"/>
            </w:r>
            <w:r>
              <w:rPr>
                <w:noProof/>
                <w:webHidden/>
              </w:rPr>
              <w:t>8</w:t>
            </w:r>
            <w:r>
              <w:rPr>
                <w:noProof/>
                <w:webHidden/>
              </w:rPr>
              <w:fldChar w:fldCharType="end"/>
            </w:r>
          </w:hyperlink>
        </w:p>
        <w:p w14:paraId="546A2958" w14:textId="0AE6CAFE" w:rsidR="0004291B" w:rsidRDefault="0004291B">
          <w:pPr>
            <w:pStyle w:val="TOC1"/>
            <w:tabs>
              <w:tab w:val="right" w:leader="dot" w:pos="9016"/>
            </w:tabs>
            <w:rPr>
              <w:rFonts w:asciiTheme="minorHAnsi" w:eastAsiaTheme="minorEastAsia" w:hAnsiTheme="minorHAnsi" w:cstheme="minorBidi"/>
              <w:bCs w:val="0"/>
              <w:noProof/>
              <w:kern w:val="2"/>
              <w:sz w:val="24"/>
              <w:szCs w:val="24"/>
              <w14:ligatures w14:val="standardContextual"/>
            </w:rPr>
          </w:pPr>
          <w:hyperlink w:anchor="_Toc228263867" w:history="1">
            <w:r w:rsidRPr="00864C8B">
              <w:rPr>
                <w:rStyle w:val="Hyperlink"/>
                <w:noProof/>
              </w:rPr>
              <w:t>TV Hardware</w:t>
            </w:r>
            <w:r>
              <w:rPr>
                <w:noProof/>
                <w:webHidden/>
              </w:rPr>
              <w:tab/>
            </w:r>
            <w:r>
              <w:rPr>
                <w:noProof/>
                <w:webHidden/>
              </w:rPr>
              <w:fldChar w:fldCharType="begin"/>
            </w:r>
            <w:r>
              <w:rPr>
                <w:noProof/>
                <w:webHidden/>
              </w:rPr>
              <w:instrText xml:space="preserve"> PAGEREF _Toc228263867 \h </w:instrText>
            </w:r>
            <w:r>
              <w:rPr>
                <w:noProof/>
                <w:webHidden/>
              </w:rPr>
            </w:r>
            <w:r>
              <w:rPr>
                <w:noProof/>
                <w:webHidden/>
              </w:rPr>
              <w:fldChar w:fldCharType="separate"/>
            </w:r>
            <w:r>
              <w:rPr>
                <w:noProof/>
                <w:webHidden/>
              </w:rPr>
              <w:t>8</w:t>
            </w:r>
            <w:r>
              <w:rPr>
                <w:noProof/>
                <w:webHidden/>
              </w:rPr>
              <w:fldChar w:fldCharType="end"/>
            </w:r>
          </w:hyperlink>
        </w:p>
        <w:p w14:paraId="07C0F94D" w14:textId="2F501800" w:rsidR="0004291B" w:rsidRDefault="0004291B">
          <w:pPr>
            <w:pStyle w:val="TOC1"/>
            <w:tabs>
              <w:tab w:val="right" w:leader="dot" w:pos="9016"/>
            </w:tabs>
            <w:rPr>
              <w:rFonts w:asciiTheme="minorHAnsi" w:eastAsiaTheme="minorEastAsia" w:hAnsiTheme="minorHAnsi" w:cstheme="minorBidi"/>
              <w:bCs w:val="0"/>
              <w:noProof/>
              <w:kern w:val="2"/>
              <w:sz w:val="24"/>
              <w:szCs w:val="24"/>
              <w14:ligatures w14:val="standardContextual"/>
            </w:rPr>
          </w:pPr>
          <w:hyperlink w:anchor="_Toc228263868" w:history="1">
            <w:r w:rsidRPr="00864C8B">
              <w:rPr>
                <w:rStyle w:val="Hyperlink"/>
                <w:noProof/>
              </w:rPr>
              <w:t>Key Milestones for Deployment &amp; Adoption</w:t>
            </w:r>
            <w:r>
              <w:rPr>
                <w:noProof/>
                <w:webHidden/>
              </w:rPr>
              <w:tab/>
            </w:r>
            <w:r>
              <w:rPr>
                <w:noProof/>
                <w:webHidden/>
              </w:rPr>
              <w:fldChar w:fldCharType="begin"/>
            </w:r>
            <w:r>
              <w:rPr>
                <w:noProof/>
                <w:webHidden/>
              </w:rPr>
              <w:instrText xml:space="preserve"> PAGEREF _Toc228263868 \h </w:instrText>
            </w:r>
            <w:r>
              <w:rPr>
                <w:noProof/>
                <w:webHidden/>
              </w:rPr>
            </w:r>
            <w:r>
              <w:rPr>
                <w:noProof/>
                <w:webHidden/>
              </w:rPr>
              <w:fldChar w:fldCharType="separate"/>
            </w:r>
            <w:r>
              <w:rPr>
                <w:noProof/>
                <w:webHidden/>
              </w:rPr>
              <w:t>9</w:t>
            </w:r>
            <w:r>
              <w:rPr>
                <w:noProof/>
                <w:webHidden/>
              </w:rPr>
              <w:fldChar w:fldCharType="end"/>
            </w:r>
          </w:hyperlink>
        </w:p>
        <w:p w14:paraId="1128BAC5" w14:textId="02E5C21B" w:rsidR="0004291B" w:rsidRDefault="0004291B">
          <w:pPr>
            <w:pStyle w:val="TOC1"/>
            <w:tabs>
              <w:tab w:val="right" w:leader="dot" w:pos="9016"/>
            </w:tabs>
            <w:rPr>
              <w:rFonts w:asciiTheme="minorHAnsi" w:eastAsiaTheme="minorEastAsia" w:hAnsiTheme="minorHAnsi" w:cstheme="minorBidi"/>
              <w:bCs w:val="0"/>
              <w:noProof/>
              <w:kern w:val="2"/>
              <w:sz w:val="24"/>
              <w:szCs w:val="24"/>
              <w14:ligatures w14:val="standardContextual"/>
            </w:rPr>
          </w:pPr>
          <w:hyperlink w:anchor="_Toc228263869" w:history="1">
            <w:r w:rsidRPr="00864C8B">
              <w:rPr>
                <w:rStyle w:val="Hyperlink"/>
                <w:noProof/>
              </w:rPr>
              <w:t>Revenues</w:t>
            </w:r>
            <w:r>
              <w:rPr>
                <w:noProof/>
                <w:webHidden/>
              </w:rPr>
              <w:tab/>
            </w:r>
            <w:r>
              <w:rPr>
                <w:noProof/>
                <w:webHidden/>
              </w:rPr>
              <w:fldChar w:fldCharType="begin"/>
            </w:r>
            <w:r>
              <w:rPr>
                <w:noProof/>
                <w:webHidden/>
              </w:rPr>
              <w:instrText xml:space="preserve"> PAGEREF _Toc228263869 \h </w:instrText>
            </w:r>
            <w:r>
              <w:rPr>
                <w:noProof/>
                <w:webHidden/>
              </w:rPr>
            </w:r>
            <w:r>
              <w:rPr>
                <w:noProof/>
                <w:webHidden/>
              </w:rPr>
              <w:fldChar w:fldCharType="separate"/>
            </w:r>
            <w:r>
              <w:rPr>
                <w:noProof/>
                <w:webHidden/>
              </w:rPr>
              <w:t>10</w:t>
            </w:r>
            <w:r>
              <w:rPr>
                <w:noProof/>
                <w:webHidden/>
              </w:rPr>
              <w:fldChar w:fldCharType="end"/>
            </w:r>
          </w:hyperlink>
        </w:p>
        <w:p w14:paraId="6291C918" w14:textId="110118E1" w:rsidR="0004291B" w:rsidRDefault="0004291B">
          <w:pPr>
            <w:pStyle w:val="TOC1"/>
            <w:tabs>
              <w:tab w:val="right" w:leader="dot" w:pos="9016"/>
            </w:tabs>
            <w:rPr>
              <w:rFonts w:asciiTheme="minorHAnsi" w:eastAsiaTheme="minorEastAsia" w:hAnsiTheme="minorHAnsi" w:cstheme="minorBidi"/>
              <w:bCs w:val="0"/>
              <w:noProof/>
              <w:kern w:val="2"/>
              <w:sz w:val="24"/>
              <w:szCs w:val="24"/>
              <w14:ligatures w14:val="standardContextual"/>
            </w:rPr>
          </w:pPr>
          <w:hyperlink w:anchor="_Toc228263870" w:history="1">
            <w:r w:rsidRPr="00864C8B">
              <w:rPr>
                <w:rStyle w:val="Hyperlink"/>
                <w:noProof/>
              </w:rPr>
              <w:t>Wyndham Investment Proposal</w:t>
            </w:r>
            <w:r>
              <w:rPr>
                <w:noProof/>
                <w:webHidden/>
              </w:rPr>
              <w:tab/>
            </w:r>
            <w:r>
              <w:rPr>
                <w:noProof/>
                <w:webHidden/>
              </w:rPr>
              <w:fldChar w:fldCharType="begin"/>
            </w:r>
            <w:r>
              <w:rPr>
                <w:noProof/>
                <w:webHidden/>
              </w:rPr>
              <w:instrText xml:space="preserve"> PAGEREF _Toc228263870 \h </w:instrText>
            </w:r>
            <w:r>
              <w:rPr>
                <w:noProof/>
                <w:webHidden/>
              </w:rPr>
            </w:r>
            <w:r>
              <w:rPr>
                <w:noProof/>
                <w:webHidden/>
              </w:rPr>
              <w:fldChar w:fldCharType="separate"/>
            </w:r>
            <w:r>
              <w:rPr>
                <w:noProof/>
                <w:webHidden/>
              </w:rPr>
              <w:t>11</w:t>
            </w:r>
            <w:r>
              <w:rPr>
                <w:noProof/>
                <w:webHidden/>
              </w:rPr>
              <w:fldChar w:fldCharType="end"/>
            </w:r>
          </w:hyperlink>
        </w:p>
        <w:p w14:paraId="0DDC7A09" w14:textId="6F50C7AF" w:rsidR="0004291B" w:rsidRDefault="0004291B">
          <w:pPr>
            <w:pStyle w:val="TOC1"/>
            <w:tabs>
              <w:tab w:val="right" w:leader="dot" w:pos="9016"/>
            </w:tabs>
            <w:rPr>
              <w:rFonts w:asciiTheme="minorHAnsi" w:eastAsiaTheme="minorEastAsia" w:hAnsiTheme="minorHAnsi" w:cstheme="minorBidi"/>
              <w:bCs w:val="0"/>
              <w:noProof/>
              <w:kern w:val="2"/>
              <w:sz w:val="24"/>
              <w:szCs w:val="24"/>
              <w14:ligatures w14:val="standardContextual"/>
            </w:rPr>
          </w:pPr>
          <w:hyperlink w:anchor="_Toc228263871" w:history="1">
            <w:r w:rsidRPr="00864C8B">
              <w:rPr>
                <w:rStyle w:val="Hyperlink"/>
                <w:noProof/>
              </w:rPr>
              <w:t>Coordinated Deployment Strategy</w:t>
            </w:r>
            <w:r>
              <w:rPr>
                <w:noProof/>
                <w:webHidden/>
              </w:rPr>
              <w:tab/>
            </w:r>
            <w:r>
              <w:rPr>
                <w:noProof/>
                <w:webHidden/>
              </w:rPr>
              <w:fldChar w:fldCharType="begin"/>
            </w:r>
            <w:r>
              <w:rPr>
                <w:noProof/>
                <w:webHidden/>
              </w:rPr>
              <w:instrText xml:space="preserve"> PAGEREF _Toc228263871 \h </w:instrText>
            </w:r>
            <w:r>
              <w:rPr>
                <w:noProof/>
                <w:webHidden/>
              </w:rPr>
            </w:r>
            <w:r>
              <w:rPr>
                <w:noProof/>
                <w:webHidden/>
              </w:rPr>
              <w:fldChar w:fldCharType="separate"/>
            </w:r>
            <w:r>
              <w:rPr>
                <w:noProof/>
                <w:webHidden/>
              </w:rPr>
              <w:t>12</w:t>
            </w:r>
            <w:r>
              <w:rPr>
                <w:noProof/>
                <w:webHidden/>
              </w:rPr>
              <w:fldChar w:fldCharType="end"/>
            </w:r>
          </w:hyperlink>
        </w:p>
        <w:p w14:paraId="5E42565A" w14:textId="4C576220" w:rsidR="0004291B" w:rsidRDefault="0004291B">
          <w:pPr>
            <w:pStyle w:val="TOC1"/>
            <w:tabs>
              <w:tab w:val="right" w:leader="dot" w:pos="9016"/>
            </w:tabs>
            <w:rPr>
              <w:rFonts w:asciiTheme="minorHAnsi" w:eastAsiaTheme="minorEastAsia" w:hAnsiTheme="minorHAnsi" w:cstheme="minorBidi"/>
              <w:bCs w:val="0"/>
              <w:noProof/>
              <w:kern w:val="2"/>
              <w:sz w:val="24"/>
              <w:szCs w:val="24"/>
              <w14:ligatures w14:val="standardContextual"/>
            </w:rPr>
          </w:pPr>
          <w:hyperlink w:anchor="_Toc228263872" w:history="1">
            <w:r w:rsidRPr="00864C8B">
              <w:rPr>
                <w:rStyle w:val="Hyperlink"/>
                <w:rFonts w:eastAsiaTheme="minorHAnsi"/>
                <w:noProof/>
                <w:lang w:eastAsia="en-US"/>
              </w:rPr>
              <w:t>Telev8 v Neon Screens v LG comparison</w:t>
            </w:r>
            <w:r>
              <w:rPr>
                <w:noProof/>
                <w:webHidden/>
              </w:rPr>
              <w:tab/>
            </w:r>
            <w:r>
              <w:rPr>
                <w:noProof/>
                <w:webHidden/>
              </w:rPr>
              <w:fldChar w:fldCharType="begin"/>
            </w:r>
            <w:r>
              <w:rPr>
                <w:noProof/>
                <w:webHidden/>
              </w:rPr>
              <w:instrText xml:space="preserve"> PAGEREF _Toc228263872 \h </w:instrText>
            </w:r>
            <w:r>
              <w:rPr>
                <w:noProof/>
                <w:webHidden/>
              </w:rPr>
            </w:r>
            <w:r>
              <w:rPr>
                <w:noProof/>
                <w:webHidden/>
              </w:rPr>
              <w:fldChar w:fldCharType="separate"/>
            </w:r>
            <w:r>
              <w:rPr>
                <w:noProof/>
                <w:webHidden/>
              </w:rPr>
              <w:t>15</w:t>
            </w:r>
            <w:r>
              <w:rPr>
                <w:noProof/>
                <w:webHidden/>
              </w:rPr>
              <w:fldChar w:fldCharType="end"/>
            </w:r>
          </w:hyperlink>
        </w:p>
        <w:p w14:paraId="31F7A58B" w14:textId="24234590" w:rsidR="0004291B" w:rsidRDefault="0004291B">
          <w:pPr>
            <w:pStyle w:val="TOC1"/>
            <w:tabs>
              <w:tab w:val="right" w:leader="dot" w:pos="9016"/>
            </w:tabs>
            <w:rPr>
              <w:rFonts w:asciiTheme="minorHAnsi" w:eastAsiaTheme="minorEastAsia" w:hAnsiTheme="minorHAnsi" w:cstheme="minorBidi"/>
              <w:bCs w:val="0"/>
              <w:noProof/>
              <w:kern w:val="2"/>
              <w:sz w:val="24"/>
              <w:szCs w:val="24"/>
              <w14:ligatures w14:val="standardContextual"/>
            </w:rPr>
          </w:pPr>
          <w:hyperlink w:anchor="_Toc228263873" w:history="1">
            <w:r w:rsidRPr="00864C8B">
              <w:rPr>
                <w:rStyle w:val="Hyperlink"/>
                <w:noProof/>
              </w:rPr>
              <w:t>Appendices</w:t>
            </w:r>
            <w:r>
              <w:rPr>
                <w:noProof/>
                <w:webHidden/>
              </w:rPr>
              <w:tab/>
            </w:r>
            <w:r>
              <w:rPr>
                <w:noProof/>
                <w:webHidden/>
              </w:rPr>
              <w:fldChar w:fldCharType="begin"/>
            </w:r>
            <w:r>
              <w:rPr>
                <w:noProof/>
                <w:webHidden/>
              </w:rPr>
              <w:instrText xml:space="preserve"> PAGEREF _Toc228263873 \h </w:instrText>
            </w:r>
            <w:r>
              <w:rPr>
                <w:noProof/>
                <w:webHidden/>
              </w:rPr>
            </w:r>
            <w:r>
              <w:rPr>
                <w:noProof/>
                <w:webHidden/>
              </w:rPr>
              <w:fldChar w:fldCharType="separate"/>
            </w:r>
            <w:r>
              <w:rPr>
                <w:noProof/>
                <w:webHidden/>
              </w:rPr>
              <w:t>18</w:t>
            </w:r>
            <w:r>
              <w:rPr>
                <w:noProof/>
                <w:webHidden/>
              </w:rPr>
              <w:fldChar w:fldCharType="end"/>
            </w:r>
          </w:hyperlink>
        </w:p>
        <w:p w14:paraId="0496A017" w14:textId="766879E6" w:rsidR="0004291B" w:rsidRDefault="0004291B">
          <w:pPr>
            <w:pStyle w:val="TOC1"/>
            <w:tabs>
              <w:tab w:val="right" w:leader="dot" w:pos="9016"/>
            </w:tabs>
            <w:rPr>
              <w:rFonts w:asciiTheme="minorHAnsi" w:eastAsiaTheme="minorEastAsia" w:hAnsiTheme="minorHAnsi" w:cstheme="minorBidi"/>
              <w:bCs w:val="0"/>
              <w:noProof/>
              <w:kern w:val="2"/>
              <w:sz w:val="24"/>
              <w:szCs w:val="24"/>
              <w14:ligatures w14:val="standardContextual"/>
            </w:rPr>
          </w:pPr>
          <w:hyperlink w:anchor="_Toc228263874" w:history="1">
            <w:r w:rsidRPr="00864C8B">
              <w:rPr>
                <w:rStyle w:val="Hyperlink"/>
                <w:noProof/>
              </w:rPr>
              <w:t>Appendix I - Price List</w:t>
            </w:r>
            <w:r>
              <w:rPr>
                <w:noProof/>
                <w:webHidden/>
              </w:rPr>
              <w:tab/>
            </w:r>
            <w:r>
              <w:rPr>
                <w:noProof/>
                <w:webHidden/>
              </w:rPr>
              <w:fldChar w:fldCharType="begin"/>
            </w:r>
            <w:r>
              <w:rPr>
                <w:noProof/>
                <w:webHidden/>
              </w:rPr>
              <w:instrText xml:space="preserve"> PAGEREF _Toc228263874 \h </w:instrText>
            </w:r>
            <w:r>
              <w:rPr>
                <w:noProof/>
                <w:webHidden/>
              </w:rPr>
            </w:r>
            <w:r>
              <w:rPr>
                <w:noProof/>
                <w:webHidden/>
              </w:rPr>
              <w:fldChar w:fldCharType="separate"/>
            </w:r>
            <w:r>
              <w:rPr>
                <w:noProof/>
                <w:webHidden/>
              </w:rPr>
              <w:t>18</w:t>
            </w:r>
            <w:r>
              <w:rPr>
                <w:noProof/>
                <w:webHidden/>
              </w:rPr>
              <w:fldChar w:fldCharType="end"/>
            </w:r>
          </w:hyperlink>
        </w:p>
        <w:p w14:paraId="2188369F" w14:textId="66826AD3" w:rsidR="0004291B" w:rsidRDefault="0004291B">
          <w:pPr>
            <w:pStyle w:val="TOC1"/>
            <w:tabs>
              <w:tab w:val="right" w:leader="dot" w:pos="9016"/>
            </w:tabs>
            <w:rPr>
              <w:rFonts w:asciiTheme="minorHAnsi" w:eastAsiaTheme="minorEastAsia" w:hAnsiTheme="minorHAnsi" w:cstheme="minorBidi"/>
              <w:bCs w:val="0"/>
              <w:noProof/>
              <w:kern w:val="2"/>
              <w:sz w:val="24"/>
              <w:szCs w:val="24"/>
              <w14:ligatures w14:val="standardContextual"/>
            </w:rPr>
          </w:pPr>
          <w:hyperlink w:anchor="_Toc228263875" w:history="1">
            <w:r w:rsidRPr="00864C8B">
              <w:rPr>
                <w:rStyle w:val="Hyperlink"/>
                <w:noProof/>
              </w:rPr>
              <w:t>Appendix II - Pilot Sites</w:t>
            </w:r>
            <w:r>
              <w:rPr>
                <w:noProof/>
                <w:webHidden/>
              </w:rPr>
              <w:tab/>
            </w:r>
            <w:r>
              <w:rPr>
                <w:noProof/>
                <w:webHidden/>
              </w:rPr>
              <w:fldChar w:fldCharType="begin"/>
            </w:r>
            <w:r>
              <w:rPr>
                <w:noProof/>
                <w:webHidden/>
              </w:rPr>
              <w:instrText xml:space="preserve"> PAGEREF _Toc228263875 \h </w:instrText>
            </w:r>
            <w:r>
              <w:rPr>
                <w:noProof/>
                <w:webHidden/>
              </w:rPr>
            </w:r>
            <w:r>
              <w:rPr>
                <w:noProof/>
                <w:webHidden/>
              </w:rPr>
              <w:fldChar w:fldCharType="separate"/>
            </w:r>
            <w:r>
              <w:rPr>
                <w:noProof/>
                <w:webHidden/>
              </w:rPr>
              <w:t>20</w:t>
            </w:r>
            <w:r>
              <w:rPr>
                <w:noProof/>
                <w:webHidden/>
              </w:rPr>
              <w:fldChar w:fldCharType="end"/>
            </w:r>
          </w:hyperlink>
        </w:p>
        <w:p w14:paraId="01A4484F" w14:textId="745EA4A6" w:rsidR="0004291B" w:rsidRDefault="0004291B">
          <w:pPr>
            <w:pStyle w:val="TOC1"/>
            <w:tabs>
              <w:tab w:val="right" w:leader="dot" w:pos="9016"/>
            </w:tabs>
            <w:rPr>
              <w:rFonts w:asciiTheme="minorHAnsi" w:eastAsiaTheme="minorEastAsia" w:hAnsiTheme="minorHAnsi" w:cstheme="minorBidi"/>
              <w:bCs w:val="0"/>
              <w:noProof/>
              <w:kern w:val="2"/>
              <w:sz w:val="24"/>
              <w:szCs w:val="24"/>
              <w14:ligatures w14:val="standardContextual"/>
            </w:rPr>
          </w:pPr>
          <w:hyperlink w:anchor="_Toc228263876" w:history="1">
            <w:r w:rsidRPr="00864C8B">
              <w:rPr>
                <w:rStyle w:val="Hyperlink"/>
                <w:noProof/>
              </w:rPr>
              <w:t>Appendix III - Letter of Intent</w:t>
            </w:r>
            <w:r>
              <w:rPr>
                <w:noProof/>
                <w:webHidden/>
              </w:rPr>
              <w:tab/>
            </w:r>
            <w:r>
              <w:rPr>
                <w:noProof/>
                <w:webHidden/>
              </w:rPr>
              <w:fldChar w:fldCharType="begin"/>
            </w:r>
            <w:r>
              <w:rPr>
                <w:noProof/>
                <w:webHidden/>
              </w:rPr>
              <w:instrText xml:space="preserve"> PAGEREF _Toc228263876 \h </w:instrText>
            </w:r>
            <w:r>
              <w:rPr>
                <w:noProof/>
                <w:webHidden/>
              </w:rPr>
            </w:r>
            <w:r>
              <w:rPr>
                <w:noProof/>
                <w:webHidden/>
              </w:rPr>
              <w:fldChar w:fldCharType="separate"/>
            </w:r>
            <w:r>
              <w:rPr>
                <w:noProof/>
                <w:webHidden/>
              </w:rPr>
              <w:t>21</w:t>
            </w:r>
            <w:r>
              <w:rPr>
                <w:noProof/>
                <w:webHidden/>
              </w:rPr>
              <w:fldChar w:fldCharType="end"/>
            </w:r>
          </w:hyperlink>
        </w:p>
        <w:p w14:paraId="1676AA4F" w14:textId="317F85A6" w:rsidR="0004291B" w:rsidRDefault="0004291B">
          <w:pPr>
            <w:pStyle w:val="TOC1"/>
            <w:tabs>
              <w:tab w:val="right" w:leader="dot" w:pos="9016"/>
            </w:tabs>
            <w:rPr>
              <w:rFonts w:asciiTheme="minorHAnsi" w:eastAsiaTheme="minorEastAsia" w:hAnsiTheme="minorHAnsi" w:cstheme="minorBidi"/>
              <w:bCs w:val="0"/>
              <w:noProof/>
              <w:kern w:val="2"/>
              <w:sz w:val="24"/>
              <w:szCs w:val="24"/>
              <w14:ligatures w14:val="standardContextual"/>
            </w:rPr>
          </w:pPr>
          <w:hyperlink w:anchor="_Toc228263877" w:history="1">
            <w:r w:rsidRPr="00864C8B">
              <w:rPr>
                <w:rStyle w:val="Hyperlink"/>
                <w:noProof/>
              </w:rPr>
              <w:t>Appendix III - Intellectual Property / Trademarks Notice</w:t>
            </w:r>
            <w:r>
              <w:rPr>
                <w:noProof/>
                <w:webHidden/>
              </w:rPr>
              <w:tab/>
            </w:r>
            <w:r>
              <w:rPr>
                <w:noProof/>
                <w:webHidden/>
              </w:rPr>
              <w:fldChar w:fldCharType="begin"/>
            </w:r>
            <w:r>
              <w:rPr>
                <w:noProof/>
                <w:webHidden/>
              </w:rPr>
              <w:instrText xml:space="preserve"> PAGEREF _Toc228263877 \h </w:instrText>
            </w:r>
            <w:r>
              <w:rPr>
                <w:noProof/>
                <w:webHidden/>
              </w:rPr>
            </w:r>
            <w:r>
              <w:rPr>
                <w:noProof/>
                <w:webHidden/>
              </w:rPr>
              <w:fldChar w:fldCharType="separate"/>
            </w:r>
            <w:r>
              <w:rPr>
                <w:noProof/>
                <w:webHidden/>
              </w:rPr>
              <w:t>23</w:t>
            </w:r>
            <w:r>
              <w:rPr>
                <w:noProof/>
                <w:webHidden/>
              </w:rPr>
              <w:fldChar w:fldCharType="end"/>
            </w:r>
          </w:hyperlink>
        </w:p>
        <w:p w14:paraId="41867704" w14:textId="61706799" w:rsidR="001B088F" w:rsidRPr="00795C65" w:rsidRDefault="00445733">
          <w:pPr>
            <w:rPr>
              <w:rFonts w:ascii="Avenir Next" w:hAnsi="Avenir Next"/>
            </w:rPr>
          </w:pPr>
          <w:r>
            <w:rPr>
              <w:rFonts w:ascii="Avenir Next" w:hAnsi="Avenir Next"/>
              <w:smallCaps/>
              <w:sz w:val="32"/>
              <w:szCs w:val="32"/>
            </w:rPr>
            <w:fldChar w:fldCharType="end"/>
          </w:r>
        </w:p>
      </w:sdtContent>
    </w:sdt>
    <w:p w14:paraId="49249BF4" w14:textId="77777777" w:rsidR="00FC72C7" w:rsidRDefault="00FC72C7">
      <w:pPr>
        <w:rPr>
          <w:rFonts w:ascii="Avenir Next" w:eastAsiaTheme="majorEastAsia" w:hAnsi="Avenir Next" w:cstheme="majorBidi"/>
          <w:b/>
          <w:color w:val="0F4761" w:themeColor="accent1" w:themeShade="BF"/>
          <w:sz w:val="40"/>
          <w:szCs w:val="40"/>
        </w:rPr>
      </w:pPr>
      <w:r>
        <w:br w:type="page"/>
      </w:r>
    </w:p>
    <w:p w14:paraId="52112759" w14:textId="623FEAEE" w:rsidR="00AE26E0" w:rsidRPr="00AE26E0" w:rsidRDefault="00AE26E0" w:rsidP="002B337F">
      <w:pPr>
        <w:pStyle w:val="Heading1"/>
      </w:pPr>
      <w:bookmarkStart w:id="1" w:name="_Toc228263860"/>
      <w:r w:rsidRPr="00AE26E0">
        <w:lastRenderedPageBreak/>
        <w:t>Introduction</w:t>
      </w:r>
      <w:bookmarkEnd w:id="0"/>
      <w:bookmarkEnd w:id="1"/>
    </w:p>
    <w:p w14:paraId="05A49291" w14:textId="5974531C" w:rsidR="00DF37A8" w:rsidRDefault="00AE26E0" w:rsidP="00B43BFF">
      <w:pPr>
        <w:pStyle w:val="NormalWeb"/>
        <w:spacing w:before="0" w:beforeAutospacing="0" w:after="0" w:afterAutospacing="0" w:line="300" w:lineRule="atLeast"/>
        <w:rPr>
          <w:rFonts w:ascii="Avenir Light" w:hAnsi="Avenir Light" w:cs="Segoe UI"/>
          <w:color w:val="000000" w:themeColor="text1"/>
        </w:rPr>
      </w:pPr>
      <w:r w:rsidRPr="00B43BFF">
        <w:rPr>
          <w:rFonts w:ascii="Avenir Light" w:hAnsi="Avenir Light" w:cs="Segoe UI"/>
          <w:color w:val="000000" w:themeColor="text1"/>
        </w:rPr>
        <w:t>After decades of legacy TV, telev8 is the first to assemble all critical components for delivering app-based cloud IPTV to commercial venues and out-of-home markets with highly targeted advertising as its core mission</w:t>
      </w:r>
      <w:r w:rsidR="00A065C7" w:rsidRPr="00B43BFF">
        <w:rPr>
          <w:rFonts w:ascii="Avenir Light" w:hAnsi="Avenir Light" w:cs="Segoe UI"/>
          <w:color w:val="000000" w:themeColor="text1"/>
        </w:rPr>
        <w:t xml:space="preserve">. We </w:t>
      </w:r>
      <w:r w:rsidR="00FB5A33" w:rsidRPr="00B43BFF">
        <w:rPr>
          <w:rFonts w:ascii="Avenir Light" w:hAnsi="Avenir Light" w:cs="Segoe UI"/>
          <w:color w:val="000000" w:themeColor="text1"/>
        </w:rPr>
        <w:t>present this document to Wyn</w:t>
      </w:r>
      <w:r w:rsidR="78B36CA6" w:rsidRPr="00B43BFF">
        <w:rPr>
          <w:rFonts w:ascii="Avenir Light" w:hAnsi="Avenir Light" w:cs="Segoe UI"/>
          <w:color w:val="000000" w:themeColor="text1"/>
        </w:rPr>
        <w:t>d</w:t>
      </w:r>
      <w:r w:rsidR="00FB5A33" w:rsidRPr="00B43BFF">
        <w:rPr>
          <w:rFonts w:ascii="Avenir Light" w:hAnsi="Avenir Light" w:cs="Segoe UI"/>
          <w:color w:val="000000" w:themeColor="text1"/>
        </w:rPr>
        <w:t xml:space="preserve">ham Hotels &amp; Resorts as an introduction to </w:t>
      </w:r>
      <w:r w:rsidR="00F41B9B" w:rsidRPr="00B43BFF">
        <w:rPr>
          <w:rFonts w:ascii="Avenir Light" w:hAnsi="Avenir Light" w:cs="Segoe UI"/>
          <w:color w:val="000000" w:themeColor="text1"/>
        </w:rPr>
        <w:t>the capabilities of the platform</w:t>
      </w:r>
      <w:r w:rsidR="00147F17" w:rsidRPr="00B43BFF">
        <w:rPr>
          <w:rFonts w:ascii="Avenir Light" w:hAnsi="Avenir Light" w:cs="Segoe UI"/>
          <w:color w:val="000000" w:themeColor="text1"/>
        </w:rPr>
        <w:t xml:space="preserve"> with a commercial proposal and </w:t>
      </w:r>
      <w:r w:rsidR="008071A0" w:rsidRPr="00B43BFF">
        <w:rPr>
          <w:rFonts w:ascii="Avenir Light" w:hAnsi="Avenir Light" w:cs="Segoe UI"/>
          <w:color w:val="000000" w:themeColor="text1"/>
        </w:rPr>
        <w:t xml:space="preserve">analysis of some typical </w:t>
      </w:r>
      <w:r w:rsidR="00257C0D" w:rsidRPr="00B43BFF">
        <w:rPr>
          <w:rFonts w:ascii="Avenir Light" w:hAnsi="Avenir Light" w:cs="Segoe UI"/>
          <w:color w:val="000000" w:themeColor="text1"/>
        </w:rPr>
        <w:t>competitors</w:t>
      </w:r>
      <w:r w:rsidR="00277EA4" w:rsidRPr="00B43BFF">
        <w:rPr>
          <w:rFonts w:ascii="Avenir Light" w:hAnsi="Avenir Light" w:cs="Segoe UI"/>
          <w:color w:val="000000" w:themeColor="text1"/>
        </w:rPr>
        <w:t xml:space="preserve">. </w:t>
      </w:r>
    </w:p>
    <w:p w14:paraId="506595C7" w14:textId="4322690C" w:rsidR="00DF37A8" w:rsidRPr="00374BA9" w:rsidRDefault="00374BA9" w:rsidP="00374BA9">
      <w:pPr>
        <w:pStyle w:val="Heading2"/>
      </w:pPr>
      <w:bookmarkStart w:id="2" w:name="_Toc228263861"/>
      <w:r w:rsidRPr="00374BA9">
        <w:t>Executive Summary</w:t>
      </w:r>
      <w:bookmarkEnd w:id="2"/>
    </w:p>
    <w:p w14:paraId="5F590B01" w14:textId="2B32791C" w:rsidR="00DF37A8" w:rsidRPr="00374BA9" w:rsidRDefault="00DF37A8" w:rsidP="00374BA9">
      <w:pPr>
        <w:pStyle w:val="NormalWeb"/>
        <w:spacing w:before="0" w:beforeAutospacing="0" w:after="0" w:afterAutospacing="0" w:line="300" w:lineRule="atLeast"/>
        <w:rPr>
          <w:rFonts w:ascii="Avenir Light" w:hAnsi="Avenir Light" w:cs="Segoe UI"/>
          <w:color w:val="000000" w:themeColor="text1"/>
        </w:rPr>
      </w:pPr>
      <w:r w:rsidRPr="00374BA9">
        <w:rPr>
          <w:rFonts w:ascii="Avenir Light" w:hAnsi="Avenir Light" w:cs="Segoe UI"/>
          <w:color w:val="000000" w:themeColor="text1"/>
        </w:rPr>
        <w:t>Telev8’s TV</w:t>
      </w:r>
      <w:r w:rsidRPr="00374BA9">
        <w:rPr>
          <w:rFonts w:ascii="Avenir Light" w:hAnsi="Avenir Light" w:cs="Segoe UI"/>
          <w:color w:val="000000" w:themeColor="text1"/>
        </w:rPr>
        <w:noBreakHyphen/>
        <w:t>as</w:t>
      </w:r>
      <w:r w:rsidRPr="00374BA9">
        <w:rPr>
          <w:rFonts w:ascii="Avenir Light" w:hAnsi="Avenir Light" w:cs="Segoe UI"/>
          <w:color w:val="000000" w:themeColor="text1"/>
        </w:rPr>
        <w:noBreakHyphen/>
        <w:t>a</w:t>
      </w:r>
      <w:r w:rsidRPr="00374BA9">
        <w:rPr>
          <w:rFonts w:ascii="Avenir Light" w:hAnsi="Avenir Light" w:cs="Segoe UI"/>
          <w:color w:val="000000" w:themeColor="text1"/>
        </w:rPr>
        <w:noBreakHyphen/>
        <w:t>Service (TVaaS) platform creates a shift in Wyndham’s in</w:t>
      </w:r>
      <w:r w:rsidRPr="00374BA9">
        <w:rPr>
          <w:rFonts w:ascii="Avenir Light" w:hAnsi="Avenir Light" w:cs="Segoe UI"/>
          <w:color w:val="000000" w:themeColor="text1"/>
        </w:rPr>
        <w:noBreakHyphen/>
        <w:t>room television strategy—from a recurring cost burden to a</w:t>
      </w:r>
      <w:r w:rsidRPr="00374BA9">
        <w:rPr>
          <w:rFonts w:ascii="Avenir Light" w:hAnsi="Avenir Light"/>
          <w:color w:val="000000" w:themeColor="text1"/>
        </w:rPr>
        <w:t> </w:t>
      </w:r>
      <w:r w:rsidRPr="00374BA9">
        <w:rPr>
          <w:rFonts w:ascii="Avenir Light" w:hAnsi="Avenir Light"/>
          <w:b/>
          <w:bCs/>
          <w:color w:val="000000" w:themeColor="text1"/>
        </w:rPr>
        <w:t>strategic, portfolio</w:t>
      </w:r>
      <w:r w:rsidRPr="00374BA9">
        <w:rPr>
          <w:rFonts w:ascii="Avenir Light" w:hAnsi="Avenir Light"/>
          <w:b/>
          <w:bCs/>
          <w:color w:val="000000" w:themeColor="text1"/>
        </w:rPr>
        <w:noBreakHyphen/>
        <w:t>wide revenue engine</w:t>
      </w:r>
      <w:r w:rsidRPr="00374BA9">
        <w:rPr>
          <w:rFonts w:ascii="Avenir Light" w:hAnsi="Avenir Light" w:cs="Segoe UI"/>
          <w:color w:val="000000" w:themeColor="text1"/>
        </w:rPr>
        <w:t>. Based on the proposal's assumptions and projected revenue model, Wyndham Hotels &amp; Resorts stands to unlock substantial recurring value through advertising, partner placements, loyalty</w:t>
      </w:r>
      <w:r w:rsidRPr="00374BA9">
        <w:rPr>
          <w:rFonts w:ascii="Avenir Light" w:hAnsi="Avenir Light" w:cs="Segoe UI"/>
          <w:color w:val="000000" w:themeColor="text1"/>
        </w:rPr>
        <w:noBreakHyphen/>
        <w:t>driven interactions, and transactional guest services.</w:t>
      </w:r>
      <w:r w:rsidR="00374BA9" w:rsidRPr="00374BA9">
        <w:rPr>
          <w:rFonts w:ascii="Avenir Light" w:hAnsi="Avenir Light" w:cs="Segoe UI"/>
          <w:color w:val="000000" w:themeColor="text1"/>
        </w:rPr>
        <w:t xml:space="preserve"> </w:t>
      </w:r>
    </w:p>
    <w:p w14:paraId="13397004" w14:textId="77777777" w:rsidR="00374BA9" w:rsidRDefault="00374BA9" w:rsidP="00374BA9">
      <w:pPr>
        <w:pStyle w:val="NormalWeb"/>
        <w:spacing w:before="0" w:beforeAutospacing="0" w:after="0" w:afterAutospacing="0" w:line="300" w:lineRule="atLeast"/>
        <w:rPr>
          <w:rFonts w:ascii="Avenir Light" w:hAnsi="Avenir Light" w:cs="Segoe UI"/>
          <w:color w:val="000000" w:themeColor="text1"/>
        </w:rPr>
      </w:pPr>
    </w:p>
    <w:p w14:paraId="7175AF1A" w14:textId="5BDC3F07" w:rsidR="00B43BFF" w:rsidRPr="00B43BFF" w:rsidRDefault="00DF37A8" w:rsidP="00B43BFF">
      <w:pPr>
        <w:pStyle w:val="NormalWeb"/>
        <w:spacing w:before="0" w:beforeAutospacing="0" w:after="0" w:afterAutospacing="0" w:line="300" w:lineRule="atLeast"/>
        <w:rPr>
          <w:rFonts w:ascii="Avenir Light" w:hAnsi="Avenir Light" w:cs="Segoe UI"/>
          <w:color w:val="000000" w:themeColor="text1"/>
        </w:rPr>
      </w:pPr>
      <w:r w:rsidRPr="00374BA9">
        <w:rPr>
          <w:rFonts w:ascii="Avenir Light" w:hAnsi="Avenir Light" w:cs="Segoe UI"/>
          <w:color w:val="000000" w:themeColor="text1"/>
        </w:rPr>
        <w:t>At scale, the revenue model demonstrates a strong financial case: Wyndham’s projected</w:t>
      </w:r>
      <w:r w:rsidRPr="00374BA9">
        <w:rPr>
          <w:rFonts w:ascii="Avenir Light" w:hAnsi="Avenir Light"/>
          <w:color w:val="000000" w:themeColor="text1"/>
        </w:rPr>
        <w:t> </w:t>
      </w:r>
      <w:r w:rsidRPr="00374BA9">
        <w:rPr>
          <w:rFonts w:ascii="Avenir Light" w:hAnsi="Avenir Light"/>
          <w:b/>
          <w:bCs/>
          <w:color w:val="000000" w:themeColor="text1"/>
        </w:rPr>
        <w:t>undiscounted IRR is %</w:t>
      </w:r>
      <w:r w:rsidRPr="00374BA9">
        <w:rPr>
          <w:rFonts w:ascii="Avenir Light" w:hAnsi="Avenir Light"/>
          <w:color w:val="000000" w:themeColor="text1"/>
        </w:rPr>
        <w:t> </w:t>
      </w:r>
      <w:r w:rsidRPr="00374BA9">
        <w:rPr>
          <w:rFonts w:ascii="Avenir Light" w:hAnsi="Avenir Light" w:cs="Segoe UI"/>
          <w:color w:val="000000" w:themeColor="text1"/>
        </w:rPr>
        <w:t>before the consideration of cost offsets or operational efficiencies. This positions the initiative as a high</w:t>
      </w:r>
      <w:r w:rsidRPr="00374BA9">
        <w:rPr>
          <w:rFonts w:ascii="Avenir Light" w:hAnsi="Avenir Light" w:cs="Segoe UI"/>
          <w:color w:val="000000" w:themeColor="text1"/>
        </w:rPr>
        <w:noBreakHyphen/>
        <w:t>return digital transformation program with both near</w:t>
      </w:r>
      <w:r w:rsidRPr="00374BA9">
        <w:rPr>
          <w:rFonts w:ascii="Avenir Light" w:hAnsi="Avenir Light" w:cs="Segoe UI"/>
          <w:color w:val="000000" w:themeColor="text1"/>
        </w:rPr>
        <w:noBreakHyphen/>
        <w:t>term monetization and long</w:t>
      </w:r>
      <w:r w:rsidRPr="00374BA9">
        <w:rPr>
          <w:rFonts w:ascii="Avenir Light" w:hAnsi="Avenir Light" w:cs="Segoe UI"/>
          <w:color w:val="000000" w:themeColor="text1"/>
        </w:rPr>
        <w:noBreakHyphen/>
        <w:t>term enterprise upside</w:t>
      </w:r>
      <w:r w:rsidR="005B6CB7">
        <w:rPr>
          <w:rFonts w:ascii="Avenir Light" w:hAnsi="Avenir Light" w:cs="Segoe UI"/>
          <w:color w:val="000000" w:themeColor="text1"/>
        </w:rPr>
        <w:t>.</w:t>
      </w:r>
    </w:p>
    <w:p w14:paraId="35732525" w14:textId="77777777" w:rsidR="008B02DF" w:rsidRDefault="003E1B71" w:rsidP="008B02DF">
      <w:pPr>
        <w:pStyle w:val="Heading2"/>
        <w:rPr>
          <w:rFonts w:eastAsia="Times New Roman"/>
        </w:rPr>
      </w:pPr>
      <w:bookmarkStart w:id="3" w:name="_Toc219297893"/>
      <w:bookmarkStart w:id="4" w:name="_Toc228263862"/>
      <w:r w:rsidRPr="003E1B71">
        <w:rPr>
          <w:rFonts w:eastAsia="Times New Roman"/>
        </w:rPr>
        <w:t>Telev8 Value Proposition</w:t>
      </w:r>
      <w:bookmarkEnd w:id="3"/>
      <w:bookmarkEnd w:id="4"/>
    </w:p>
    <w:p w14:paraId="38546402" w14:textId="5FF697C6" w:rsidR="000F6382" w:rsidRDefault="00931BCD" w:rsidP="000F6382">
      <w:pPr>
        <w:pStyle w:val="NormalWeb"/>
        <w:spacing w:before="0" w:beforeAutospacing="0" w:after="0" w:afterAutospacing="0" w:line="300" w:lineRule="atLeast"/>
        <w:rPr>
          <w:rStyle w:val="Strong"/>
          <w:rFonts w:ascii="Avenir Light" w:eastAsiaTheme="majorEastAsia" w:hAnsi="Avenir Light" w:cs="Segoe UI"/>
          <w:color w:val="000000"/>
          <w:szCs w:val="20"/>
        </w:rPr>
      </w:pPr>
      <w:r w:rsidRPr="070A5FC7">
        <w:rPr>
          <w:rStyle w:val="Strong"/>
          <w:rFonts w:ascii="Avenir Light" w:eastAsiaTheme="majorEastAsia" w:hAnsi="Avenir Light" w:cs="Segoe UI"/>
          <w:color w:val="000000" w:themeColor="text1"/>
        </w:rPr>
        <w:t>A Reinvented, Revenue</w:t>
      </w:r>
      <w:r w:rsidR="6D29C331" w:rsidRPr="070A5FC7">
        <w:rPr>
          <w:rStyle w:val="Strong"/>
          <w:rFonts w:ascii="Avenir Light" w:eastAsiaTheme="majorEastAsia" w:hAnsi="Avenir Light" w:cs="Segoe UI"/>
          <w:color w:val="000000" w:themeColor="text1"/>
        </w:rPr>
        <w:t xml:space="preserve"> </w:t>
      </w:r>
      <w:r w:rsidRPr="070A5FC7">
        <w:rPr>
          <w:rStyle w:val="Strong"/>
          <w:rFonts w:ascii="Avenir Light" w:eastAsiaTheme="majorEastAsia" w:hAnsi="Avenir Light" w:cs="Segoe UI"/>
          <w:color w:val="000000" w:themeColor="text1"/>
        </w:rPr>
        <w:t>Generating Hotel TV Experienc</w:t>
      </w:r>
      <w:r w:rsidR="000F6382" w:rsidRPr="070A5FC7">
        <w:rPr>
          <w:rStyle w:val="Strong"/>
          <w:rFonts w:ascii="Avenir Light" w:eastAsiaTheme="majorEastAsia" w:hAnsi="Avenir Light" w:cs="Segoe UI"/>
          <w:color w:val="000000" w:themeColor="text1"/>
        </w:rPr>
        <w:t>e</w:t>
      </w:r>
    </w:p>
    <w:p w14:paraId="0A14CB48" w14:textId="77777777" w:rsidR="00930957" w:rsidRDefault="00931BCD" w:rsidP="000F6382">
      <w:pPr>
        <w:pStyle w:val="NormalWeb"/>
        <w:spacing w:before="0" w:beforeAutospacing="0" w:after="0" w:afterAutospacing="0" w:line="300" w:lineRule="atLeast"/>
        <w:rPr>
          <w:rFonts w:ascii="Avenir Light" w:hAnsi="Avenir Light" w:cs="Segoe UI"/>
          <w:color w:val="000000" w:themeColor="text1"/>
        </w:rPr>
      </w:pPr>
      <w:r w:rsidRPr="18BA1C9A">
        <w:rPr>
          <w:rFonts w:ascii="Avenir Light" w:hAnsi="Avenir Light" w:cs="Segoe UI"/>
          <w:color w:val="000000" w:themeColor="text1"/>
        </w:rPr>
        <w:t>Telev8 reimagines in-room television as</w:t>
      </w:r>
      <w:r w:rsidR="00A163FB">
        <w:rPr>
          <w:rFonts w:ascii="Avenir Light" w:hAnsi="Avenir Light" w:cs="Segoe UI"/>
          <w:color w:val="000000" w:themeColor="text1"/>
        </w:rPr>
        <w:t xml:space="preserve"> an</w:t>
      </w:r>
      <w:r w:rsidRPr="18BA1C9A">
        <w:rPr>
          <w:rFonts w:ascii="Avenir Light" w:hAnsi="Avenir Light" w:cs="Segoe UI"/>
          <w:color w:val="000000" w:themeColor="text1"/>
        </w:rPr>
        <w:t xml:space="preserve"> intelligent, </w:t>
      </w:r>
      <w:r w:rsidR="003205F0">
        <w:rPr>
          <w:rFonts w:ascii="Avenir Light" w:hAnsi="Avenir Light" w:cs="Segoe UI"/>
          <w:color w:val="000000" w:themeColor="text1"/>
        </w:rPr>
        <w:t xml:space="preserve">integrated </w:t>
      </w:r>
      <w:r w:rsidR="00B833AC">
        <w:rPr>
          <w:rFonts w:ascii="Avenir Light" w:hAnsi="Avenir Light" w:cs="Segoe UI"/>
          <w:color w:val="000000" w:themeColor="text1"/>
        </w:rPr>
        <w:t xml:space="preserve">revenue generating </w:t>
      </w:r>
      <w:r w:rsidR="003205F0">
        <w:rPr>
          <w:rFonts w:ascii="Avenir Light" w:hAnsi="Avenir Light" w:cs="Segoe UI"/>
          <w:color w:val="000000" w:themeColor="text1"/>
        </w:rPr>
        <w:t xml:space="preserve">platform </w:t>
      </w:r>
      <w:r w:rsidR="005D2333">
        <w:rPr>
          <w:rFonts w:ascii="Avenir Light" w:hAnsi="Avenir Light" w:cs="Segoe UI"/>
          <w:color w:val="000000" w:themeColor="text1"/>
        </w:rPr>
        <w:t>architected to remove cost and complexity for a wide range of deployment scenarios that have typically required multiple different disciplines</w:t>
      </w:r>
      <w:r w:rsidR="003B1A85">
        <w:rPr>
          <w:rFonts w:ascii="Avenir Light" w:hAnsi="Avenir Light" w:cs="Segoe UI"/>
          <w:color w:val="000000" w:themeColor="text1"/>
        </w:rPr>
        <w:t xml:space="preserve"> to achieve</w:t>
      </w:r>
      <w:r w:rsidR="00D46E41">
        <w:rPr>
          <w:rFonts w:ascii="Avenir Light" w:hAnsi="Avenir Light" w:cs="Segoe UI"/>
          <w:color w:val="000000" w:themeColor="text1"/>
        </w:rPr>
        <w:t xml:space="preserve"> with this range of serv</w:t>
      </w:r>
      <w:r w:rsidR="00F93794">
        <w:rPr>
          <w:rFonts w:ascii="Avenir Light" w:hAnsi="Avenir Light" w:cs="Segoe UI"/>
          <w:color w:val="000000" w:themeColor="text1"/>
        </w:rPr>
        <w:t>ic</w:t>
      </w:r>
      <w:r w:rsidR="00D46E41">
        <w:rPr>
          <w:rFonts w:ascii="Avenir Light" w:hAnsi="Avenir Light" w:cs="Segoe UI"/>
          <w:color w:val="000000" w:themeColor="text1"/>
        </w:rPr>
        <w:t>es</w:t>
      </w:r>
      <w:r w:rsidR="003B1A85">
        <w:rPr>
          <w:rFonts w:ascii="Avenir Light" w:hAnsi="Avenir Light" w:cs="Segoe UI"/>
          <w:color w:val="000000" w:themeColor="text1"/>
        </w:rPr>
        <w:t>. Our TVaaS (Television as a Service</w:t>
      </w:r>
      <w:r w:rsidR="0010722D">
        <w:rPr>
          <w:rFonts w:ascii="Avenir Light" w:hAnsi="Avenir Light" w:cs="Segoe UI"/>
          <w:color w:val="000000" w:themeColor="text1"/>
        </w:rPr>
        <w:t>)</w:t>
      </w:r>
      <w:r w:rsidR="003B1A85">
        <w:rPr>
          <w:rFonts w:ascii="Avenir Light" w:hAnsi="Avenir Light" w:cs="Segoe UI"/>
          <w:color w:val="000000" w:themeColor="text1"/>
        </w:rPr>
        <w:t xml:space="preserve"> platform brings together </w:t>
      </w:r>
      <w:r w:rsidR="0010722D">
        <w:rPr>
          <w:rFonts w:ascii="Avenir Light" w:hAnsi="Avenir Light" w:cs="Segoe UI"/>
          <w:color w:val="000000" w:themeColor="text1"/>
        </w:rPr>
        <w:t xml:space="preserve">linear content </w:t>
      </w:r>
      <w:r w:rsidR="005B2587">
        <w:rPr>
          <w:rFonts w:ascii="Avenir Light" w:hAnsi="Avenir Light" w:cs="Segoe UI"/>
          <w:color w:val="000000" w:themeColor="text1"/>
        </w:rPr>
        <w:t xml:space="preserve">and OTT </w:t>
      </w:r>
      <w:r w:rsidR="0010722D">
        <w:rPr>
          <w:rFonts w:ascii="Avenir Light" w:hAnsi="Avenir Light" w:cs="Segoe UI"/>
          <w:color w:val="000000" w:themeColor="text1"/>
        </w:rPr>
        <w:t xml:space="preserve">services </w:t>
      </w:r>
      <w:r w:rsidR="00F7573F">
        <w:rPr>
          <w:rFonts w:ascii="Avenir Light" w:hAnsi="Avenir Light" w:cs="Segoe UI"/>
          <w:color w:val="000000" w:themeColor="text1"/>
        </w:rPr>
        <w:t xml:space="preserve">offering </w:t>
      </w:r>
      <w:r w:rsidR="00537D2C">
        <w:rPr>
          <w:rFonts w:ascii="Avenir Light" w:hAnsi="Avenir Light" w:cs="Segoe UI"/>
          <w:color w:val="000000" w:themeColor="text1"/>
        </w:rPr>
        <w:t xml:space="preserve">unparalleled choice to guests </w:t>
      </w:r>
      <w:r w:rsidRPr="18BA1C9A">
        <w:rPr>
          <w:rFonts w:ascii="Avenir Light" w:hAnsi="Avenir Light" w:cs="Segoe UI"/>
          <w:color w:val="000000" w:themeColor="text1"/>
        </w:rPr>
        <w:t xml:space="preserve">and new </w:t>
      </w:r>
      <w:r w:rsidR="009F2A6B">
        <w:rPr>
          <w:rFonts w:ascii="Avenir Light" w:hAnsi="Avenir Light" w:cs="Segoe UI"/>
          <w:color w:val="000000" w:themeColor="text1"/>
        </w:rPr>
        <w:t xml:space="preserve">significant </w:t>
      </w:r>
      <w:r w:rsidRPr="18BA1C9A">
        <w:rPr>
          <w:rFonts w:ascii="Avenir Light" w:hAnsi="Avenir Light" w:cs="Segoe UI"/>
          <w:color w:val="000000" w:themeColor="text1"/>
        </w:rPr>
        <w:t>revenue streams</w:t>
      </w:r>
      <w:r w:rsidR="004D0668">
        <w:rPr>
          <w:rFonts w:ascii="Avenir Light" w:hAnsi="Avenir Light" w:cs="Segoe UI"/>
          <w:color w:val="000000" w:themeColor="text1"/>
        </w:rPr>
        <w:t xml:space="preserve"> for the brand</w:t>
      </w:r>
      <w:r w:rsidRPr="18BA1C9A">
        <w:rPr>
          <w:rFonts w:ascii="Avenir Light" w:hAnsi="Avenir Light" w:cs="Segoe UI"/>
          <w:color w:val="000000" w:themeColor="text1"/>
        </w:rPr>
        <w:t xml:space="preserve">. Powered by </w:t>
      </w:r>
      <w:r w:rsidR="00AC2D35">
        <w:rPr>
          <w:rFonts w:ascii="Avenir Light" w:hAnsi="Avenir Light" w:cs="Segoe UI"/>
          <w:color w:val="000000" w:themeColor="text1"/>
        </w:rPr>
        <w:t xml:space="preserve">our partnerships with </w:t>
      </w:r>
      <w:r w:rsidRPr="18BA1C9A">
        <w:rPr>
          <w:rFonts w:ascii="Avenir Light" w:hAnsi="Avenir Light" w:cs="Segoe UI"/>
          <w:color w:val="000000" w:themeColor="text1"/>
        </w:rPr>
        <w:t>Google</w:t>
      </w:r>
      <w:r w:rsidR="00AC2D35">
        <w:rPr>
          <w:rFonts w:ascii="Avenir Light" w:hAnsi="Avenir Light" w:cs="Segoe UI"/>
          <w:color w:val="000000" w:themeColor="text1"/>
        </w:rPr>
        <w:t>’s B2B TV platform</w:t>
      </w:r>
      <w:r w:rsidR="00B56B12">
        <w:rPr>
          <w:rFonts w:ascii="Avenir Light" w:hAnsi="Avenir Light" w:cs="Segoe UI"/>
          <w:color w:val="000000" w:themeColor="text1"/>
        </w:rPr>
        <w:t xml:space="preserve">, </w:t>
      </w:r>
      <w:r w:rsidR="00B709CB">
        <w:rPr>
          <w:rFonts w:ascii="Avenir Light" w:hAnsi="Avenir Light" w:cs="Segoe UI"/>
          <w:color w:val="000000" w:themeColor="text1"/>
        </w:rPr>
        <w:t xml:space="preserve">TiVo’s world beating video </w:t>
      </w:r>
      <w:r w:rsidR="004D11C2">
        <w:rPr>
          <w:rFonts w:ascii="Avenir Light" w:hAnsi="Avenir Light" w:cs="Segoe UI"/>
          <w:color w:val="000000" w:themeColor="text1"/>
        </w:rPr>
        <w:t>playback application and TCL’s TV hardware</w:t>
      </w:r>
      <w:r w:rsidR="00930957">
        <w:rPr>
          <w:rFonts w:ascii="Avenir Light" w:hAnsi="Avenir Light" w:cs="Segoe UI"/>
          <w:color w:val="000000" w:themeColor="text1"/>
        </w:rPr>
        <w:t>.</w:t>
      </w:r>
      <w:r w:rsidR="004D11C2">
        <w:rPr>
          <w:rFonts w:ascii="Avenir Light" w:hAnsi="Avenir Light" w:cs="Segoe UI"/>
          <w:color w:val="000000" w:themeColor="text1"/>
        </w:rPr>
        <w:t xml:space="preserve"> </w:t>
      </w:r>
    </w:p>
    <w:p w14:paraId="298797DA" w14:textId="77777777" w:rsidR="00930957" w:rsidRDefault="00930957" w:rsidP="000F6382">
      <w:pPr>
        <w:pStyle w:val="NormalWeb"/>
        <w:spacing w:before="0" w:beforeAutospacing="0" w:after="0" w:afterAutospacing="0" w:line="300" w:lineRule="atLeast"/>
        <w:rPr>
          <w:rFonts w:ascii="Avenir Light" w:hAnsi="Avenir Light" w:cs="Segoe UI"/>
          <w:color w:val="000000" w:themeColor="text1"/>
        </w:rPr>
      </w:pPr>
    </w:p>
    <w:p w14:paraId="77199770" w14:textId="5AC743F9" w:rsidR="00931BCD" w:rsidRDefault="00930957" w:rsidP="000F6382">
      <w:pPr>
        <w:pStyle w:val="NormalWeb"/>
        <w:spacing w:before="0" w:beforeAutospacing="0" w:after="0" w:afterAutospacing="0" w:line="300" w:lineRule="atLeast"/>
        <w:rPr>
          <w:rFonts w:ascii="Avenir Light" w:hAnsi="Avenir Light" w:cs="Segoe UI"/>
          <w:color w:val="000000" w:themeColor="text1"/>
        </w:rPr>
      </w:pPr>
      <w:r>
        <w:rPr>
          <w:rFonts w:ascii="Avenir Light" w:hAnsi="Avenir Light" w:cs="Segoe UI"/>
          <w:color w:val="000000" w:themeColor="text1"/>
        </w:rPr>
        <w:t>W</w:t>
      </w:r>
      <w:r w:rsidR="00BD5E0C">
        <w:rPr>
          <w:rFonts w:ascii="Avenir Light" w:hAnsi="Avenir Light" w:cs="Segoe UI"/>
          <w:color w:val="000000" w:themeColor="text1"/>
        </w:rPr>
        <w:t xml:space="preserve">e have developed a model </w:t>
      </w:r>
      <w:r w:rsidR="00931BCD" w:rsidRPr="18BA1C9A">
        <w:rPr>
          <w:rFonts w:ascii="Avenir Light" w:hAnsi="Avenir Light" w:cs="Segoe UI"/>
          <w:color w:val="000000" w:themeColor="text1"/>
        </w:rPr>
        <w:t>built for effortless deployment</w:t>
      </w:r>
      <w:r w:rsidR="00B56B12">
        <w:rPr>
          <w:rFonts w:ascii="Avenir Light" w:hAnsi="Avenir Light" w:cs="Segoe UI"/>
          <w:color w:val="000000" w:themeColor="text1"/>
        </w:rPr>
        <w:t xml:space="preserve"> regardless of existing </w:t>
      </w:r>
      <w:r w:rsidR="00DE24E9">
        <w:rPr>
          <w:rFonts w:ascii="Avenir Light" w:hAnsi="Avenir Light" w:cs="Segoe UI"/>
          <w:color w:val="000000" w:themeColor="text1"/>
        </w:rPr>
        <w:t>network environments</w:t>
      </w:r>
      <w:r w:rsidR="00F93794">
        <w:rPr>
          <w:rFonts w:ascii="Avenir Light" w:hAnsi="Avenir Light" w:cs="Segoe UI"/>
          <w:color w:val="000000" w:themeColor="text1"/>
        </w:rPr>
        <w:t xml:space="preserve"> at a cost </w:t>
      </w:r>
      <w:r w:rsidR="003879A0">
        <w:rPr>
          <w:rFonts w:ascii="Avenir Light" w:hAnsi="Avenir Light" w:cs="Segoe UI"/>
          <w:color w:val="000000" w:themeColor="text1"/>
        </w:rPr>
        <w:t>to</w:t>
      </w:r>
      <w:r w:rsidR="002B3552">
        <w:rPr>
          <w:rFonts w:ascii="Avenir Light" w:hAnsi="Avenir Light" w:cs="Segoe UI"/>
          <w:color w:val="000000" w:themeColor="text1"/>
        </w:rPr>
        <w:t xml:space="preserve"> the</w:t>
      </w:r>
      <w:r w:rsidR="003879A0">
        <w:rPr>
          <w:rFonts w:ascii="Avenir Light" w:hAnsi="Avenir Light" w:cs="Segoe UI"/>
          <w:color w:val="000000" w:themeColor="text1"/>
        </w:rPr>
        <w:t xml:space="preserve"> franchisee that is </w:t>
      </w:r>
      <w:r w:rsidR="00E92AA5">
        <w:rPr>
          <w:rFonts w:ascii="Avenir Light" w:hAnsi="Avenir Light" w:cs="Segoe UI"/>
          <w:color w:val="000000" w:themeColor="text1"/>
        </w:rPr>
        <w:t xml:space="preserve">the </w:t>
      </w:r>
      <w:r w:rsidR="002C4545">
        <w:rPr>
          <w:rFonts w:ascii="Avenir Light" w:hAnsi="Avenir Light" w:cs="Segoe UI"/>
          <w:color w:val="000000" w:themeColor="text1"/>
        </w:rPr>
        <w:t>aligned</w:t>
      </w:r>
      <w:r w:rsidR="00E92AA5">
        <w:rPr>
          <w:rFonts w:ascii="Avenir Light" w:hAnsi="Avenir Light" w:cs="Segoe UI"/>
          <w:color w:val="000000" w:themeColor="text1"/>
        </w:rPr>
        <w:t xml:space="preserve"> what they pay today for content services alone. </w:t>
      </w:r>
    </w:p>
    <w:p w14:paraId="4C2ECEEA" w14:textId="000B4DB3" w:rsidR="00096E50" w:rsidRPr="00096E50" w:rsidRDefault="00096E50" w:rsidP="00096E50">
      <w:pPr>
        <w:pStyle w:val="NormalWeb"/>
        <w:spacing w:after="0" w:afterAutospacing="0" w:line="300" w:lineRule="atLeast"/>
        <w:rPr>
          <w:rStyle w:val="Strong"/>
          <w:rFonts w:ascii="Avenir Light" w:eastAsiaTheme="majorEastAsia" w:hAnsi="Avenir Light" w:cs="Segoe UI"/>
          <w:color w:val="000000"/>
          <w:szCs w:val="20"/>
        </w:rPr>
      </w:pPr>
      <w:r w:rsidRPr="00096E50">
        <w:rPr>
          <w:rStyle w:val="Strong"/>
          <w:rFonts w:ascii="Avenir Light" w:eastAsiaTheme="majorEastAsia" w:hAnsi="Avenir Light" w:cs="Segoe UI"/>
          <w:color w:val="000000"/>
          <w:szCs w:val="20"/>
        </w:rPr>
        <w:t>All-in one solution</w:t>
      </w:r>
    </w:p>
    <w:p w14:paraId="620BE80C" w14:textId="4DE056F5" w:rsidR="18BA1C9A" w:rsidRDefault="00C06CF3" w:rsidP="18BA1C9A">
      <w:pPr>
        <w:pStyle w:val="NormalWeb"/>
        <w:spacing w:before="0" w:beforeAutospacing="0" w:after="0" w:afterAutospacing="0" w:line="300" w:lineRule="atLeast"/>
        <w:rPr>
          <w:rFonts w:ascii="Avenir Light" w:hAnsi="Avenir Light" w:cs="Segoe UI"/>
          <w:color w:val="000000" w:themeColor="text1"/>
        </w:rPr>
      </w:pPr>
      <w:r>
        <w:rPr>
          <w:rFonts w:ascii="Avenir Light" w:hAnsi="Avenir Light" w:cs="Segoe UI"/>
          <w:color w:val="000000" w:themeColor="text1"/>
        </w:rPr>
        <w:t>Our purpose designed launcher is customizable for all Wyndham brands</w:t>
      </w:r>
      <w:r w:rsidR="0096726B">
        <w:rPr>
          <w:rFonts w:ascii="Avenir Light" w:hAnsi="Avenir Light" w:cs="Segoe UI"/>
          <w:color w:val="000000" w:themeColor="text1"/>
        </w:rPr>
        <w:t xml:space="preserve"> and offer the </w:t>
      </w:r>
      <w:r w:rsidR="004C0B69">
        <w:rPr>
          <w:rFonts w:ascii="Avenir Light" w:hAnsi="Avenir Light" w:cs="Segoe UI"/>
          <w:color w:val="000000" w:themeColor="text1"/>
        </w:rPr>
        <w:t>corporate</w:t>
      </w:r>
      <w:r w:rsidR="0096726B">
        <w:rPr>
          <w:rFonts w:ascii="Avenir Light" w:hAnsi="Avenir Light" w:cs="Segoe UI"/>
          <w:color w:val="000000" w:themeColor="text1"/>
        </w:rPr>
        <w:t xml:space="preserve"> organization to take advantage of this </w:t>
      </w:r>
      <w:r w:rsidR="0074754F">
        <w:rPr>
          <w:rFonts w:ascii="Avenir Light" w:hAnsi="Avenir Light" w:cs="Segoe UI"/>
          <w:color w:val="000000" w:themeColor="text1"/>
        </w:rPr>
        <w:t xml:space="preserve">portfolio wide media network to generate advertising revenues from strategic partners </w:t>
      </w:r>
      <w:r w:rsidR="004664AC">
        <w:rPr>
          <w:rFonts w:ascii="Avenir Light" w:hAnsi="Avenir Light" w:cs="Segoe UI"/>
          <w:color w:val="000000" w:themeColor="text1"/>
        </w:rPr>
        <w:t xml:space="preserve">as well as promoting the Wyndham Rewards offerings and simplifies extended </w:t>
      </w:r>
      <w:r w:rsidR="00463093">
        <w:rPr>
          <w:rFonts w:ascii="Avenir Light" w:hAnsi="Avenir Light" w:cs="Segoe UI"/>
          <w:color w:val="000000" w:themeColor="text1"/>
        </w:rPr>
        <w:t xml:space="preserve">check-out services. </w:t>
      </w:r>
      <w:r w:rsidR="004C0B69">
        <w:rPr>
          <w:rFonts w:ascii="Avenir Light" w:hAnsi="Avenir Light" w:cs="Segoe UI"/>
          <w:color w:val="000000" w:themeColor="text1"/>
        </w:rPr>
        <w:t xml:space="preserve">The launcher brings together all these services and </w:t>
      </w:r>
      <w:r w:rsidR="001D6C1A">
        <w:rPr>
          <w:rFonts w:ascii="Avenir Light" w:hAnsi="Avenir Light" w:cs="Segoe UI"/>
          <w:color w:val="000000" w:themeColor="text1"/>
        </w:rPr>
        <w:t xml:space="preserve">eliminates the need for guests to learn how to switch between sources </w:t>
      </w:r>
      <w:r w:rsidR="006659E4">
        <w:rPr>
          <w:rFonts w:ascii="Avenir Light" w:hAnsi="Avenir Light" w:cs="Segoe UI"/>
          <w:color w:val="000000" w:themeColor="text1"/>
        </w:rPr>
        <w:t>or find the services they need.</w:t>
      </w:r>
    </w:p>
    <w:p w14:paraId="13CA4D71" w14:textId="77777777" w:rsidR="005A2B4F" w:rsidRDefault="005A2B4F" w:rsidP="18BA1C9A">
      <w:pPr>
        <w:pStyle w:val="NormalWeb"/>
        <w:spacing w:before="0" w:beforeAutospacing="0" w:after="0" w:afterAutospacing="0" w:line="300" w:lineRule="atLeast"/>
        <w:rPr>
          <w:rFonts w:ascii="Avenir Light" w:hAnsi="Avenir Light" w:cs="Segoe UI"/>
          <w:color w:val="000000" w:themeColor="text1"/>
        </w:rPr>
      </w:pPr>
    </w:p>
    <w:p w14:paraId="3386515F" w14:textId="5401429D" w:rsidR="005A2B4F" w:rsidRDefault="005A2B4F" w:rsidP="18BA1C9A">
      <w:pPr>
        <w:pStyle w:val="NormalWeb"/>
        <w:spacing w:before="0" w:beforeAutospacing="0" w:after="0" w:afterAutospacing="0" w:line="300" w:lineRule="atLeast"/>
        <w:rPr>
          <w:rFonts w:ascii="Avenir Light" w:hAnsi="Avenir Light" w:cs="Segoe UI"/>
          <w:color w:val="000000" w:themeColor="text1"/>
        </w:rPr>
      </w:pPr>
      <w:r>
        <w:rPr>
          <w:rFonts w:ascii="Avenir Light" w:hAnsi="Avenir Light" w:cs="Segoe UI"/>
          <w:color w:val="000000" w:themeColor="text1"/>
        </w:rPr>
        <w:t xml:space="preserve">Telev8’s proposal offers franchisees to take advantage of installing the latest TCL TV platform, purpose built for the needs of the hotel sector. This hardware platform means we can bring the latest live TV and streaming video services to guests in the most impactful and secure way. The platform is designed to provide Open-WiFi to every guest room removing the need for franchisees to bring in new and costly proprietary networks that disrupt their businesses and add unnecessary cost and complexity. </w:t>
      </w:r>
    </w:p>
    <w:p w14:paraId="2883F5C2" w14:textId="2087FA9E" w:rsidR="00931BCD" w:rsidRPr="00931BCD" w:rsidRDefault="00931BCD" w:rsidP="00931BCD">
      <w:pPr>
        <w:pStyle w:val="NormalWeb"/>
        <w:spacing w:line="300" w:lineRule="atLeast"/>
        <w:rPr>
          <w:rFonts w:ascii="Avenir Light" w:hAnsi="Avenir Light" w:cs="Segoe UI"/>
          <w:color w:val="000000"/>
          <w:szCs w:val="20"/>
        </w:rPr>
      </w:pPr>
      <w:r w:rsidRPr="00931BCD">
        <w:rPr>
          <w:rStyle w:val="Strong"/>
          <w:rFonts w:ascii="Avenir Light" w:eastAsiaTheme="majorEastAsia" w:hAnsi="Avenir Light" w:cs="Segoe UI"/>
          <w:color w:val="000000"/>
          <w:szCs w:val="20"/>
        </w:rPr>
        <w:t>Personalized Guest Engagement &amp; Digital Concierge</w:t>
      </w:r>
      <w:r w:rsidRPr="00931BCD">
        <w:rPr>
          <w:rFonts w:ascii="Avenir Light" w:hAnsi="Avenir Light" w:cs="Segoe UI"/>
          <w:color w:val="000000"/>
          <w:szCs w:val="20"/>
        </w:rPr>
        <w:br/>
        <w:t>Telev8 integrates with hotel reservation systems to deliver personalized greetings, loyalty recognition, and real-time updates upon guest arrival—creating instant connection and reinforcing brand loyalty. It doubles as a high-impact promotional channel for loyalty enrolment, co-branded credit card offers, seasonal campaigns, and member-exclusive benefits, with QR codes enabling simplified sign-ups.</w:t>
      </w:r>
    </w:p>
    <w:p w14:paraId="64C977CD" w14:textId="363E463B" w:rsidR="006B17A5" w:rsidRPr="00995665" w:rsidRDefault="006B17A5" w:rsidP="00995665">
      <w:pPr>
        <w:pStyle w:val="NormalWeb"/>
        <w:spacing w:after="0" w:afterAutospacing="0" w:line="300" w:lineRule="atLeast"/>
        <w:rPr>
          <w:rStyle w:val="Strong"/>
          <w:rFonts w:ascii="Avenir Light" w:hAnsi="Avenir Light" w:cs="Segoe UI"/>
          <w:color w:val="000000"/>
          <w:szCs w:val="20"/>
        </w:rPr>
      </w:pPr>
      <w:bookmarkStart w:id="5" w:name="_Toc219297894"/>
      <w:r w:rsidRPr="00995665">
        <w:rPr>
          <w:rStyle w:val="Strong"/>
          <w:rFonts w:ascii="Avenir Light" w:eastAsiaTheme="majorEastAsia" w:hAnsi="Avenir Light" w:cs="Segoe UI"/>
          <w:bCs w:val="0"/>
          <w:color w:val="000000"/>
          <w:szCs w:val="20"/>
        </w:rPr>
        <w:t>Summary</w:t>
      </w:r>
    </w:p>
    <w:p w14:paraId="43002DF1" w14:textId="35DEB06F" w:rsidR="008327E8" w:rsidRPr="008327E8" w:rsidRDefault="008327E8" w:rsidP="00D1249B">
      <w:pPr>
        <w:pStyle w:val="NormalWeb"/>
        <w:spacing w:before="0" w:beforeAutospacing="0" w:line="300" w:lineRule="atLeast"/>
        <w:rPr>
          <w:rFonts w:ascii="Avenir Light" w:hAnsi="Avenir Light" w:cs="Segoe UI"/>
          <w:color w:val="000000"/>
          <w:szCs w:val="20"/>
        </w:rPr>
      </w:pPr>
      <w:r w:rsidRPr="008327E8">
        <w:rPr>
          <w:rFonts w:ascii="Avenir Light" w:hAnsi="Avenir Light" w:cs="Segoe UI"/>
          <w:color w:val="000000"/>
          <w:szCs w:val="20"/>
        </w:rPr>
        <w:t>Telev8 delivers a next</w:t>
      </w:r>
      <w:r w:rsidRPr="008327E8">
        <w:rPr>
          <w:rFonts w:ascii="Avenir Light" w:hAnsi="Avenir Light" w:cs="Segoe UI"/>
          <w:color w:val="000000"/>
          <w:szCs w:val="20"/>
        </w:rPr>
        <w:noBreakHyphen/>
        <w:t>generation TV</w:t>
      </w:r>
      <w:r w:rsidRPr="008327E8">
        <w:rPr>
          <w:rFonts w:ascii="Avenir Light" w:hAnsi="Avenir Light" w:cs="Segoe UI"/>
          <w:color w:val="000000"/>
          <w:szCs w:val="20"/>
        </w:rPr>
        <w:noBreakHyphen/>
        <w:t>as</w:t>
      </w:r>
      <w:r w:rsidRPr="008327E8">
        <w:rPr>
          <w:rFonts w:ascii="Avenir Light" w:hAnsi="Avenir Light" w:cs="Segoe UI"/>
          <w:color w:val="000000"/>
          <w:szCs w:val="20"/>
        </w:rPr>
        <w:noBreakHyphen/>
        <w:t>a</w:t>
      </w:r>
      <w:r w:rsidRPr="008327E8">
        <w:rPr>
          <w:rFonts w:ascii="Avenir Light" w:hAnsi="Avenir Light" w:cs="Segoe UI"/>
          <w:color w:val="000000"/>
          <w:szCs w:val="20"/>
        </w:rPr>
        <w:noBreakHyphen/>
        <w:t>Service (TVaaS) platform that transforms in</w:t>
      </w:r>
      <w:r w:rsidRPr="008327E8">
        <w:rPr>
          <w:rFonts w:ascii="Avenir Light" w:hAnsi="Avenir Light" w:cs="Segoe UI"/>
          <w:color w:val="000000"/>
          <w:szCs w:val="20"/>
        </w:rPr>
        <w:noBreakHyphen/>
        <w:t xml:space="preserve">room entertainment from a cost </w:t>
      </w:r>
      <w:r w:rsidR="0014344B" w:rsidRPr="008327E8">
        <w:rPr>
          <w:rFonts w:ascii="Avenir Light" w:hAnsi="Avenir Light" w:cs="Segoe UI"/>
          <w:color w:val="000000"/>
          <w:szCs w:val="20"/>
        </w:rPr>
        <w:t>c</w:t>
      </w:r>
      <w:r w:rsidR="0014344B">
        <w:rPr>
          <w:rFonts w:ascii="Avenir Light" w:hAnsi="Avenir Light" w:cs="Segoe UI"/>
          <w:color w:val="000000"/>
          <w:szCs w:val="20"/>
        </w:rPr>
        <w:t>e</w:t>
      </w:r>
      <w:r w:rsidR="0014344B" w:rsidRPr="008327E8">
        <w:rPr>
          <w:rFonts w:ascii="Avenir Light" w:hAnsi="Avenir Light" w:cs="Segoe UI"/>
          <w:color w:val="000000"/>
          <w:szCs w:val="20"/>
        </w:rPr>
        <w:t>nter</w:t>
      </w:r>
      <w:r w:rsidRPr="008327E8">
        <w:rPr>
          <w:rFonts w:ascii="Avenir Light" w:hAnsi="Avenir Light" w:cs="Segoe UI"/>
          <w:color w:val="000000"/>
          <w:szCs w:val="20"/>
        </w:rPr>
        <w:t xml:space="preserve"> into a strategic, revenue</w:t>
      </w:r>
      <w:r w:rsidRPr="008327E8">
        <w:rPr>
          <w:rFonts w:ascii="Avenir Light" w:hAnsi="Avenir Light" w:cs="Segoe UI"/>
          <w:color w:val="000000"/>
          <w:szCs w:val="20"/>
        </w:rPr>
        <w:noBreakHyphen/>
        <w:t>generating asset while elevating the guest journey through integrated digital</w:t>
      </w:r>
      <w:r w:rsidRPr="008327E8">
        <w:rPr>
          <w:rFonts w:ascii="Avenir Light" w:hAnsi="Avenir Light" w:cs="Segoe UI"/>
          <w:color w:val="000000"/>
          <w:szCs w:val="20"/>
        </w:rPr>
        <w:noBreakHyphen/>
        <w:t>concierge capabilities. Guests gain instant Wi</w:t>
      </w:r>
      <w:r w:rsidRPr="008327E8">
        <w:rPr>
          <w:rFonts w:ascii="Avenir Light" w:hAnsi="Avenir Light" w:cs="Segoe UI"/>
          <w:color w:val="000000"/>
          <w:szCs w:val="20"/>
        </w:rPr>
        <w:noBreakHyphen/>
        <w:t>Fi access and streamlined self</w:t>
      </w:r>
      <w:r w:rsidRPr="008327E8">
        <w:rPr>
          <w:rFonts w:ascii="Avenir Light" w:hAnsi="Avenir Light" w:cs="Segoe UI"/>
          <w:color w:val="000000"/>
          <w:szCs w:val="20"/>
        </w:rPr>
        <w:noBreakHyphen/>
        <w:t>service options—including towel requests, room service, checkout, and late</w:t>
      </w:r>
      <w:r w:rsidRPr="008327E8">
        <w:rPr>
          <w:rFonts w:ascii="Avenir Light" w:hAnsi="Avenir Light" w:cs="Segoe UI"/>
          <w:color w:val="000000"/>
          <w:szCs w:val="20"/>
        </w:rPr>
        <w:noBreakHyphen/>
        <w:t>checkout purchases—while Telev8’s engagement engine drives further value by surfacing real</w:t>
      </w:r>
      <w:r w:rsidRPr="008327E8">
        <w:rPr>
          <w:rFonts w:ascii="Avenir Light" w:hAnsi="Avenir Light" w:cs="Segoe UI"/>
          <w:color w:val="000000"/>
          <w:szCs w:val="20"/>
        </w:rPr>
        <w:noBreakHyphen/>
        <w:t>time, personalized recommendations for dining, attractions, and events. The result is a unified platform that boosts satisfaction, strengthens brand affinity, and unlocks new revenue and partnership opportunities across the hospitality portfolio</w:t>
      </w:r>
    </w:p>
    <w:p w14:paraId="59CCD88E" w14:textId="0B53970E" w:rsidR="003E1B71" w:rsidRPr="00C3228A" w:rsidRDefault="003E1B71" w:rsidP="00C3228A">
      <w:pPr>
        <w:pStyle w:val="Heading2"/>
        <w:rPr>
          <w:rFonts w:eastAsia="Times New Roman"/>
        </w:rPr>
      </w:pPr>
      <w:bookmarkStart w:id="6" w:name="_Toc228263863"/>
      <w:r w:rsidRPr="003E1B71">
        <w:rPr>
          <w:rFonts w:eastAsia="Times New Roman"/>
        </w:rPr>
        <w:t>Key Differentiators</w:t>
      </w:r>
      <w:bookmarkEnd w:id="5"/>
      <w:bookmarkEnd w:id="6"/>
    </w:p>
    <w:p w14:paraId="78671D17" w14:textId="45782774" w:rsidR="00FE7631" w:rsidRPr="006B17A5" w:rsidRDefault="003E1B71" w:rsidP="00362B78">
      <w:pPr>
        <w:spacing w:line="300" w:lineRule="atLeast"/>
        <w:rPr>
          <w:rStyle w:val="Heading3Char"/>
          <w:szCs w:val="40"/>
        </w:rPr>
      </w:pPr>
      <w:bookmarkStart w:id="7" w:name="_Toc219297895"/>
      <w:r w:rsidRPr="006B17A5">
        <w:rPr>
          <w:rStyle w:val="Heading3Char"/>
          <w:szCs w:val="40"/>
        </w:rPr>
        <w:t>Proven Technology &amp; Partnerships</w:t>
      </w:r>
      <w:bookmarkEnd w:id="7"/>
    </w:p>
    <w:p w14:paraId="62F557B9" w14:textId="22F16761" w:rsidR="006031B7" w:rsidRPr="00B518AE" w:rsidRDefault="006031B7" w:rsidP="006031B7">
      <w:pPr>
        <w:spacing w:line="300" w:lineRule="atLeast"/>
        <w:rPr>
          <w:rFonts w:ascii="Avenir Light" w:hAnsi="Avenir Light" w:cs="Segoe UI"/>
          <w:color w:val="000000"/>
          <w:szCs w:val="20"/>
        </w:rPr>
      </w:pPr>
      <w:r w:rsidRPr="00B518AE">
        <w:rPr>
          <w:rFonts w:ascii="Avenir Light" w:hAnsi="Avenir Light" w:cs="Segoe UI"/>
          <w:color w:val="000000"/>
          <w:szCs w:val="20"/>
        </w:rPr>
        <w:t>Our strategy for delivering a market</w:t>
      </w:r>
      <w:r w:rsidRPr="00B518AE">
        <w:rPr>
          <w:rFonts w:ascii="Avenir Light" w:hAnsi="Avenir Light" w:cs="Segoe UI"/>
          <w:color w:val="000000"/>
          <w:szCs w:val="20"/>
        </w:rPr>
        <w:noBreakHyphen/>
        <w:t>leading solution in the commercial accommodation sector is built on partnering exclusively with best</w:t>
      </w:r>
      <w:r w:rsidRPr="00B518AE">
        <w:rPr>
          <w:rFonts w:ascii="Avenir Light" w:hAnsi="Avenir Light" w:cs="Segoe UI"/>
          <w:color w:val="000000"/>
          <w:szCs w:val="20"/>
        </w:rPr>
        <w:noBreakHyphen/>
        <w:t>in</w:t>
      </w:r>
      <w:r w:rsidRPr="00B518AE">
        <w:rPr>
          <w:rFonts w:ascii="Avenir Light" w:hAnsi="Avenir Light" w:cs="Segoe UI"/>
          <w:color w:val="000000"/>
          <w:szCs w:val="20"/>
        </w:rPr>
        <w:noBreakHyphen/>
        <w:t>class technology providers and tightly integrating advanced hardware and software platforms to address precise customer requirements. We ensure every component of the ecosystem is engineered for enterprise</w:t>
      </w:r>
      <w:r w:rsidRPr="00B518AE">
        <w:rPr>
          <w:rFonts w:ascii="Avenir Light" w:hAnsi="Avenir Light" w:cs="Segoe UI"/>
          <w:color w:val="000000"/>
          <w:szCs w:val="20"/>
        </w:rPr>
        <w:noBreakHyphen/>
        <w:t xml:space="preserve">grade reliability, while working closely with our partners to align their technologies with the operational, commercial, and scalability needs of our customers. </w:t>
      </w:r>
      <w:r w:rsidR="003716BB" w:rsidRPr="00B518AE">
        <w:rPr>
          <w:rFonts w:ascii="Avenir Light" w:hAnsi="Avenir Light" w:cs="Segoe UI"/>
          <w:color w:val="000000"/>
          <w:szCs w:val="20"/>
        </w:rPr>
        <w:t>Below we outline a few of these part</w:t>
      </w:r>
      <w:r w:rsidR="0002604D" w:rsidRPr="00B518AE">
        <w:rPr>
          <w:rFonts w:ascii="Avenir Light" w:hAnsi="Avenir Light" w:cs="Segoe UI"/>
          <w:color w:val="000000"/>
          <w:szCs w:val="20"/>
        </w:rPr>
        <w:t>n</w:t>
      </w:r>
      <w:r w:rsidR="003716BB" w:rsidRPr="00B518AE">
        <w:rPr>
          <w:rFonts w:ascii="Avenir Light" w:hAnsi="Avenir Light" w:cs="Segoe UI"/>
          <w:color w:val="000000"/>
          <w:szCs w:val="20"/>
        </w:rPr>
        <w:t>erships.</w:t>
      </w:r>
    </w:p>
    <w:p w14:paraId="08501AA1" w14:textId="77777777" w:rsidR="00797F5B" w:rsidRPr="00B518AE" w:rsidRDefault="00797F5B" w:rsidP="00362B78">
      <w:pPr>
        <w:spacing w:line="300" w:lineRule="atLeast"/>
        <w:rPr>
          <w:rFonts w:ascii="Avenir Light" w:hAnsi="Avenir Light" w:cs="Segoe UI"/>
          <w:color w:val="000000"/>
          <w:szCs w:val="20"/>
        </w:rPr>
      </w:pPr>
    </w:p>
    <w:p w14:paraId="4D396406" w14:textId="77777777" w:rsidR="00FE7631" w:rsidRPr="00B518AE" w:rsidRDefault="003E1B71" w:rsidP="00B518AE">
      <w:pPr>
        <w:pStyle w:val="ListParagraph"/>
        <w:numPr>
          <w:ilvl w:val="0"/>
          <w:numId w:val="45"/>
        </w:numPr>
        <w:spacing w:line="300" w:lineRule="atLeast"/>
        <w:rPr>
          <w:rFonts w:ascii="Avenir Light" w:hAnsi="Avenir Light" w:cs="Segoe UI"/>
          <w:color w:val="000000"/>
          <w:szCs w:val="20"/>
        </w:rPr>
      </w:pPr>
      <w:r w:rsidRPr="00B518AE">
        <w:rPr>
          <w:rFonts w:ascii="Avenir Light" w:hAnsi="Avenir Light" w:cs="Segoe UI"/>
          <w:color w:val="000000"/>
          <w:szCs w:val="20"/>
        </w:rPr>
        <w:t xml:space="preserve">Exclusive TiVo partnership ensures best-in-class streaming backed by 15+ years of development, 177+ patents, and $400M investment. </w:t>
      </w:r>
    </w:p>
    <w:p w14:paraId="3F227691" w14:textId="13D219D2" w:rsidR="0002604D" w:rsidRPr="00B518AE" w:rsidRDefault="00356088" w:rsidP="00B518AE">
      <w:pPr>
        <w:pStyle w:val="ListParagraph"/>
        <w:numPr>
          <w:ilvl w:val="0"/>
          <w:numId w:val="45"/>
        </w:numPr>
        <w:spacing w:line="300" w:lineRule="atLeast"/>
        <w:rPr>
          <w:rFonts w:ascii="Avenir Light" w:hAnsi="Avenir Light" w:cs="Segoe UI"/>
          <w:color w:val="000000"/>
          <w:szCs w:val="20"/>
        </w:rPr>
      </w:pPr>
      <w:r>
        <w:rPr>
          <w:rFonts w:ascii="Avenir Light" w:hAnsi="Avenir Light" w:cs="Segoe UI"/>
          <w:color w:val="000000"/>
          <w:szCs w:val="20"/>
        </w:rPr>
        <w:t>I</w:t>
      </w:r>
      <w:r w:rsidR="00896EA5" w:rsidRPr="00B518AE">
        <w:rPr>
          <w:rFonts w:ascii="Avenir Light" w:hAnsi="Avenir Light" w:cs="Segoe UI"/>
          <w:color w:val="000000"/>
          <w:szCs w:val="20"/>
        </w:rPr>
        <w:t>ntegrated hardware platform delivers an enterprise</w:t>
      </w:r>
      <w:r w:rsidR="00896EA5" w:rsidRPr="00B518AE">
        <w:rPr>
          <w:rFonts w:ascii="Avenir Light" w:hAnsi="Avenir Light" w:cs="Segoe UI"/>
          <w:color w:val="000000"/>
          <w:szCs w:val="20"/>
        </w:rPr>
        <w:noBreakHyphen/>
        <w:t>grade Google TV Hospitality B2B solution, fully enabled by Telev8’s centralized remote</w:t>
      </w:r>
      <w:r w:rsidR="00896EA5" w:rsidRPr="00B518AE">
        <w:rPr>
          <w:rFonts w:ascii="Avenir Light" w:hAnsi="Avenir Light" w:cs="Segoe UI"/>
          <w:color w:val="000000"/>
          <w:szCs w:val="20"/>
        </w:rPr>
        <w:noBreakHyphen/>
        <w:t>management and operational control stack.</w:t>
      </w:r>
    </w:p>
    <w:p w14:paraId="0CA889A6" w14:textId="69586767" w:rsidR="3B3B36EF" w:rsidRDefault="00896EA5" w:rsidP="00B518AE">
      <w:pPr>
        <w:pStyle w:val="ListParagraph"/>
        <w:numPr>
          <w:ilvl w:val="0"/>
          <w:numId w:val="45"/>
        </w:numPr>
        <w:spacing w:line="300" w:lineRule="atLeast"/>
        <w:rPr>
          <w:rFonts w:ascii="Avenir Light" w:hAnsi="Avenir Light" w:cs="Segoe UI"/>
          <w:color w:val="000000"/>
          <w:szCs w:val="20"/>
        </w:rPr>
      </w:pPr>
      <w:r w:rsidRPr="00B518AE">
        <w:rPr>
          <w:rFonts w:ascii="Avenir Light" w:hAnsi="Avenir Light" w:cs="Segoe UI"/>
          <w:color w:val="000000"/>
          <w:szCs w:val="20"/>
        </w:rPr>
        <w:lastRenderedPageBreak/>
        <w:t xml:space="preserve">TCL’s Google </w:t>
      </w:r>
      <w:r w:rsidR="00C3228A">
        <w:rPr>
          <w:rFonts w:ascii="Avenir Light" w:hAnsi="Avenir Light" w:cs="Segoe UI"/>
          <w:color w:val="000000"/>
          <w:szCs w:val="20"/>
        </w:rPr>
        <w:t xml:space="preserve">B2B </w:t>
      </w:r>
      <w:r w:rsidRPr="00B518AE">
        <w:rPr>
          <w:rFonts w:ascii="Avenir Light" w:hAnsi="Avenir Light" w:cs="Segoe UI"/>
          <w:color w:val="000000"/>
          <w:szCs w:val="20"/>
        </w:rPr>
        <w:t>TV–certified displays provide a seamless, native Telev8 experience with embedded IP</w:t>
      </w:r>
      <w:r w:rsidRPr="00B518AE">
        <w:rPr>
          <w:rFonts w:ascii="Avenir Light" w:hAnsi="Avenir Light" w:cs="Segoe UI"/>
          <w:color w:val="000000"/>
          <w:szCs w:val="20"/>
        </w:rPr>
        <w:noBreakHyphen/>
        <w:t>over</w:t>
      </w:r>
      <w:r w:rsidRPr="00B518AE">
        <w:rPr>
          <w:rFonts w:ascii="Avenir Light" w:hAnsi="Avenir Light" w:cs="Segoe UI"/>
          <w:color w:val="000000"/>
          <w:szCs w:val="20"/>
        </w:rPr>
        <w:noBreakHyphen/>
        <w:t xml:space="preserve">Coax </w:t>
      </w:r>
      <w:r w:rsidR="00B711A5">
        <w:rPr>
          <w:rFonts w:ascii="Avenir Light" w:hAnsi="Avenir Light" w:cs="Segoe UI"/>
          <w:color w:val="000000"/>
          <w:szCs w:val="20"/>
        </w:rPr>
        <w:t xml:space="preserve">and Open WiFi </w:t>
      </w:r>
      <w:r w:rsidRPr="00B518AE">
        <w:rPr>
          <w:rFonts w:ascii="Avenir Light" w:hAnsi="Avenir Light" w:cs="Segoe UI"/>
          <w:color w:val="000000"/>
          <w:szCs w:val="20"/>
        </w:rPr>
        <w:t>capabilities for flexible deployment across diverse property infrastructures.</w:t>
      </w:r>
    </w:p>
    <w:p w14:paraId="792B5F6E" w14:textId="1E6B679A" w:rsidR="00395746" w:rsidRPr="00B518AE" w:rsidRDefault="00395746" w:rsidP="00B518AE">
      <w:pPr>
        <w:pStyle w:val="ListParagraph"/>
        <w:numPr>
          <w:ilvl w:val="0"/>
          <w:numId w:val="45"/>
        </w:numPr>
        <w:spacing w:line="300" w:lineRule="atLeast"/>
        <w:rPr>
          <w:rFonts w:ascii="Avenir Light" w:hAnsi="Avenir Light" w:cs="Segoe UI"/>
          <w:color w:val="000000"/>
          <w:szCs w:val="20"/>
        </w:rPr>
      </w:pPr>
      <w:r>
        <w:rPr>
          <w:rFonts w:ascii="Avenir Light" w:hAnsi="Avenir Light" w:cs="Segoe UI"/>
          <w:color w:val="000000"/>
          <w:szCs w:val="20"/>
        </w:rPr>
        <w:t>Embedded simplified OTT application sign</w:t>
      </w:r>
      <w:r w:rsidR="008D0ADC">
        <w:rPr>
          <w:rFonts w:ascii="Avenir Light" w:hAnsi="Avenir Light" w:cs="Segoe UI"/>
          <w:color w:val="000000"/>
          <w:szCs w:val="20"/>
        </w:rPr>
        <w:t>-i</w:t>
      </w:r>
      <w:r>
        <w:rPr>
          <w:rFonts w:ascii="Avenir Light" w:hAnsi="Avenir Light" w:cs="Segoe UI"/>
          <w:color w:val="000000"/>
          <w:szCs w:val="20"/>
        </w:rPr>
        <w:t>n</w:t>
      </w:r>
    </w:p>
    <w:p w14:paraId="44A8B488" w14:textId="77777777" w:rsidR="0002604D" w:rsidRDefault="0002604D" w:rsidP="0002604D">
      <w:pPr>
        <w:spacing w:line="300" w:lineRule="atLeast"/>
        <w:rPr>
          <w:rStyle w:val="Heading3Char"/>
        </w:rPr>
      </w:pPr>
      <w:bookmarkStart w:id="8" w:name="_Toc219297896"/>
    </w:p>
    <w:p w14:paraId="4768E375" w14:textId="77777777" w:rsidR="0002604D" w:rsidRPr="00D61378" w:rsidRDefault="003E1B71" w:rsidP="00D61378">
      <w:pPr>
        <w:spacing w:line="300" w:lineRule="atLeast"/>
        <w:rPr>
          <w:rStyle w:val="Heading3Char"/>
          <w:szCs w:val="40"/>
        </w:rPr>
      </w:pPr>
      <w:r w:rsidRPr="00D61378">
        <w:rPr>
          <w:rStyle w:val="Heading3Char"/>
          <w:szCs w:val="40"/>
        </w:rPr>
        <w:t>Global Content &amp; Transport</w:t>
      </w:r>
      <w:bookmarkEnd w:id="8"/>
    </w:p>
    <w:p w14:paraId="6F93C9AD" w14:textId="7C93A689" w:rsidR="003E1B71" w:rsidRPr="006455D6" w:rsidRDefault="003E1B71" w:rsidP="0002604D">
      <w:pPr>
        <w:spacing w:line="300" w:lineRule="atLeast"/>
        <w:rPr>
          <w:rFonts w:ascii="Avenir Light" w:hAnsi="Avenir Light" w:cs="Segoe UI"/>
          <w:color w:val="000000"/>
          <w:szCs w:val="20"/>
        </w:rPr>
      </w:pPr>
      <w:r w:rsidRPr="008D0ADC">
        <w:rPr>
          <w:rFonts w:ascii="Avenir Light" w:hAnsi="Avenir Light" w:cs="Segoe UI"/>
          <w:color w:val="000000"/>
          <w:szCs w:val="20"/>
        </w:rPr>
        <w:t xml:space="preserve">A secure global CDN with a 50 Gbps private backbone and 450+ POPs </w:t>
      </w:r>
      <w:r w:rsidR="00F66A1B" w:rsidRPr="008D0ADC">
        <w:rPr>
          <w:rFonts w:ascii="Avenir Light" w:hAnsi="Avenir Light" w:cs="Segoe UI"/>
          <w:color w:val="000000"/>
          <w:szCs w:val="20"/>
        </w:rPr>
        <w:t>guarantee</w:t>
      </w:r>
      <w:r w:rsidRPr="008D0ADC">
        <w:rPr>
          <w:rFonts w:ascii="Avenir Light" w:hAnsi="Avenir Light" w:cs="Segoe UI"/>
          <w:color w:val="000000"/>
          <w:szCs w:val="20"/>
        </w:rPr>
        <w:t xml:space="preserve"> 99.9% uptime and cost-effective delivery of 500+ channels</w:t>
      </w:r>
      <w:r w:rsidR="00CD0C72" w:rsidRPr="008D0ADC">
        <w:rPr>
          <w:rFonts w:ascii="Avenir Light" w:hAnsi="Avenir Light" w:cs="Segoe UI"/>
          <w:color w:val="000000"/>
          <w:szCs w:val="20"/>
        </w:rPr>
        <w:t xml:space="preserve"> direct from</w:t>
      </w:r>
      <w:r w:rsidR="00CD0C72" w:rsidRPr="006455D6">
        <w:rPr>
          <w:rFonts w:ascii="Avenir Light" w:hAnsi="Avenir Light" w:cs="Segoe UI"/>
          <w:color w:val="000000"/>
          <w:szCs w:val="20"/>
        </w:rPr>
        <w:t xml:space="preserve"> programmer to screen.</w:t>
      </w:r>
    </w:p>
    <w:p w14:paraId="4B490E50" w14:textId="6B5C460C" w:rsidR="002D153E" w:rsidRDefault="003E1B71" w:rsidP="00FE7631">
      <w:pPr>
        <w:spacing w:before="100" w:beforeAutospacing="1" w:after="100" w:afterAutospacing="1" w:line="300" w:lineRule="atLeast"/>
        <w:rPr>
          <w:rFonts w:ascii="Avenir Light" w:hAnsi="Avenir Light" w:cs="Segoe UI"/>
          <w:color w:val="000000"/>
          <w:szCs w:val="20"/>
        </w:rPr>
      </w:pPr>
      <w:bookmarkStart w:id="9" w:name="_Toc219297897"/>
      <w:r w:rsidRPr="003E1B71">
        <w:rPr>
          <w:rStyle w:val="Heading3Char"/>
        </w:rPr>
        <w:t>Superior Guest Experience</w:t>
      </w:r>
      <w:bookmarkEnd w:id="9"/>
      <w:r w:rsidRPr="003E1B71">
        <w:rPr>
          <w:rFonts w:cs="Segoe UI"/>
          <w:color w:val="000000"/>
          <w:szCs w:val="20"/>
        </w:rPr>
        <w:br/>
      </w:r>
      <w:r w:rsidRPr="0080314E">
        <w:rPr>
          <w:rFonts w:ascii="Avenir Light" w:hAnsi="Avenir Light" w:cs="Segoe UI"/>
          <w:color w:val="000000"/>
          <w:szCs w:val="20"/>
        </w:rPr>
        <w:t xml:space="preserve">Fully customizable HTML5 UI/UX with PMS integration and cross-platform compatibility (Android TV, </w:t>
      </w:r>
      <w:r w:rsidR="0009130C" w:rsidRPr="0080314E">
        <w:rPr>
          <w:rFonts w:ascii="Avenir Light" w:hAnsi="Avenir Light" w:cs="Segoe UI"/>
          <w:color w:val="000000"/>
          <w:szCs w:val="20"/>
        </w:rPr>
        <w:t xml:space="preserve">Amazon </w:t>
      </w:r>
      <w:r w:rsidRPr="0080314E">
        <w:rPr>
          <w:rFonts w:ascii="Avenir Light" w:hAnsi="Avenir Light" w:cs="Segoe UI"/>
          <w:color w:val="000000"/>
          <w:szCs w:val="20"/>
        </w:rPr>
        <w:t>FireTV, Apple TV, LG</w:t>
      </w:r>
      <w:r w:rsidR="0009130C" w:rsidRPr="0080314E">
        <w:rPr>
          <w:rFonts w:ascii="Avenir Light" w:hAnsi="Avenir Light" w:cs="Segoe UI"/>
          <w:color w:val="000000"/>
          <w:szCs w:val="20"/>
        </w:rPr>
        <w:t xml:space="preserve"> ProCentric</w:t>
      </w:r>
      <w:r w:rsidRPr="0080314E">
        <w:rPr>
          <w:rFonts w:ascii="Avenir Light" w:hAnsi="Avenir Light" w:cs="Segoe UI"/>
          <w:color w:val="000000"/>
          <w:szCs w:val="20"/>
        </w:rPr>
        <w:t>, Samsung) delivers seamless streaming</w:t>
      </w:r>
      <w:r w:rsidR="009B47EF" w:rsidRPr="0080314E">
        <w:rPr>
          <w:rFonts w:ascii="Avenir Light" w:hAnsi="Avenir Light" w:cs="Segoe UI"/>
          <w:color w:val="000000"/>
          <w:szCs w:val="20"/>
        </w:rPr>
        <w:t xml:space="preserve"> with auto log-in</w:t>
      </w:r>
      <w:r w:rsidRPr="0080314E">
        <w:rPr>
          <w:rFonts w:ascii="Avenir Light" w:hAnsi="Avenir Light" w:cs="Segoe UI"/>
          <w:color w:val="000000"/>
          <w:szCs w:val="20"/>
        </w:rPr>
        <w:t xml:space="preserve">, </w:t>
      </w:r>
      <w:r w:rsidR="001B6C5D">
        <w:rPr>
          <w:rFonts w:ascii="Avenir Light" w:hAnsi="Avenir Light" w:cs="Segoe UI"/>
          <w:color w:val="000000"/>
          <w:szCs w:val="20"/>
        </w:rPr>
        <w:t xml:space="preserve">and </w:t>
      </w:r>
      <w:r w:rsidRPr="0080314E">
        <w:rPr>
          <w:rFonts w:ascii="Avenir Light" w:hAnsi="Avenir Light" w:cs="Segoe UI"/>
          <w:color w:val="000000"/>
          <w:szCs w:val="20"/>
        </w:rPr>
        <w:t>an intuitive “at-home” experience.</w:t>
      </w:r>
    </w:p>
    <w:p w14:paraId="3E59E683" w14:textId="77777777" w:rsidR="008724B2" w:rsidRDefault="008724B2" w:rsidP="008724B2">
      <w:pPr>
        <w:pStyle w:val="Heading3"/>
        <w:rPr>
          <w:rFonts w:eastAsia="Times New Roman"/>
        </w:rPr>
      </w:pPr>
      <w:bookmarkStart w:id="10" w:name="_Toc219297910"/>
      <w:r>
        <w:rPr>
          <w:rFonts w:eastAsia="Times New Roman"/>
        </w:rPr>
        <w:t xml:space="preserve">Secure </w:t>
      </w:r>
      <w:r w:rsidRPr="009057A7">
        <w:rPr>
          <w:rFonts w:eastAsia="Times New Roman"/>
        </w:rPr>
        <w:t xml:space="preserve">Guest </w:t>
      </w:r>
      <w:bookmarkEnd w:id="10"/>
      <w:r>
        <w:rPr>
          <w:rFonts w:eastAsia="Times New Roman"/>
        </w:rPr>
        <w:t>OTT Application Authentication and personalization</w:t>
      </w:r>
    </w:p>
    <w:p w14:paraId="675D3917" w14:textId="06E2979F" w:rsidR="008724B2" w:rsidRPr="00680855" w:rsidRDefault="008724B2" w:rsidP="002B269B">
      <w:pPr>
        <w:rPr>
          <w:rFonts w:ascii="Avenir Next" w:hAnsi="Avenir Next"/>
        </w:rPr>
      </w:pPr>
      <w:r w:rsidRPr="00C4016D">
        <w:rPr>
          <w:rFonts w:ascii="Avenir Next" w:hAnsi="Avenir Next"/>
        </w:rPr>
        <w:t xml:space="preserve">This is a developing area of hotel technology, where the access control systems can be driven by digital </w:t>
      </w:r>
      <w:r w:rsidR="0063550B" w:rsidRPr="00C4016D">
        <w:rPr>
          <w:rFonts w:ascii="Avenir Next" w:hAnsi="Avenir Next"/>
        </w:rPr>
        <w:t>IDs</w:t>
      </w:r>
      <w:r w:rsidRPr="00C4016D">
        <w:rPr>
          <w:rFonts w:ascii="Avenir Next" w:hAnsi="Avenir Next"/>
        </w:rPr>
        <w:t xml:space="preserve">. </w:t>
      </w:r>
      <w:r w:rsidR="003C6574">
        <w:rPr>
          <w:rFonts w:ascii="Avenir Next" w:hAnsi="Avenir Next"/>
        </w:rPr>
        <w:t xml:space="preserve">This capability is built into the Telev8 platform to enable seamless </w:t>
      </w:r>
      <w:r w:rsidR="0063550B">
        <w:rPr>
          <w:rFonts w:ascii="Avenir Next" w:hAnsi="Avenir Next"/>
        </w:rPr>
        <w:t xml:space="preserve">logins to D2C (Direct to Consumer) applications such as Paramount+ and Amazon Prime. This can be further </w:t>
      </w:r>
      <w:r w:rsidR="00856412">
        <w:rPr>
          <w:rFonts w:ascii="Avenir Next" w:hAnsi="Avenir Next"/>
        </w:rPr>
        <w:t>leveraged to provide direct to room check-in and keyless entry</w:t>
      </w:r>
      <w:r w:rsidR="006F214D">
        <w:rPr>
          <w:rFonts w:ascii="Avenir Next" w:hAnsi="Avenir Next"/>
        </w:rPr>
        <w:t xml:space="preserve"> should this be of interest to Wyndham.</w:t>
      </w:r>
    </w:p>
    <w:p w14:paraId="11F275FB" w14:textId="5350513A" w:rsidR="00565E57" w:rsidRPr="00BB291E" w:rsidRDefault="003E1B71" w:rsidP="002D153E">
      <w:pPr>
        <w:pStyle w:val="Heading3"/>
      </w:pPr>
      <w:bookmarkStart w:id="11" w:name="_Toc219297898"/>
      <w:r w:rsidRPr="00BB291E">
        <w:t>Advanced Features</w:t>
      </w:r>
      <w:bookmarkEnd w:id="11"/>
    </w:p>
    <w:p w14:paraId="37453D63" w14:textId="22217E39" w:rsidR="00565E57" w:rsidRPr="0080314E" w:rsidRDefault="00565E57" w:rsidP="00474E71">
      <w:pPr>
        <w:numPr>
          <w:ilvl w:val="0"/>
          <w:numId w:val="1"/>
        </w:numPr>
        <w:spacing w:after="100" w:afterAutospacing="1" w:line="300" w:lineRule="atLeast"/>
        <w:rPr>
          <w:rFonts w:ascii="Avenir Next" w:hAnsi="Avenir Next" w:cs="Segoe UI"/>
          <w:color w:val="000000"/>
          <w:szCs w:val="20"/>
        </w:rPr>
      </w:pPr>
      <w:r w:rsidRPr="0080314E">
        <w:rPr>
          <w:rFonts w:ascii="Avenir Next" w:hAnsi="Avenir Next" w:cs="Segoe UI"/>
          <w:color w:val="000000"/>
          <w:szCs w:val="20"/>
        </w:rPr>
        <w:t>nDVR</w:t>
      </w:r>
      <w:r w:rsidR="00E76905" w:rsidRPr="0080314E">
        <w:rPr>
          <w:rFonts w:ascii="Avenir Next" w:hAnsi="Avenir Next" w:cs="Segoe UI"/>
          <w:color w:val="000000"/>
          <w:szCs w:val="20"/>
        </w:rPr>
        <w:t xml:space="preserve"> (for </w:t>
      </w:r>
      <w:r w:rsidR="004C22A6" w:rsidRPr="0080314E">
        <w:rPr>
          <w:rFonts w:ascii="Avenir Next" w:hAnsi="Avenir Next" w:cs="Segoe UI"/>
          <w:color w:val="000000"/>
          <w:szCs w:val="20"/>
        </w:rPr>
        <w:t>long stay accommodations)</w:t>
      </w:r>
      <w:r w:rsidRPr="0080314E">
        <w:rPr>
          <w:rFonts w:ascii="Avenir Next" w:hAnsi="Avenir Next" w:cs="Segoe UI"/>
          <w:color w:val="000000"/>
          <w:szCs w:val="20"/>
        </w:rPr>
        <w:t>, catch-up TV, edge caching, and dynamic ad insertion (DAI) enable targeted advertising across 75+ licensed channels.</w:t>
      </w:r>
    </w:p>
    <w:p w14:paraId="43F25EF3" w14:textId="66E0BCDB" w:rsidR="00FB05B3" w:rsidRPr="0080314E" w:rsidRDefault="002C03C7" w:rsidP="00474E71">
      <w:pPr>
        <w:numPr>
          <w:ilvl w:val="0"/>
          <w:numId w:val="1"/>
        </w:numPr>
        <w:spacing w:before="100" w:beforeAutospacing="1" w:after="100" w:afterAutospacing="1" w:line="300" w:lineRule="atLeast"/>
        <w:rPr>
          <w:rFonts w:ascii="Avenir Next" w:hAnsi="Avenir Next"/>
          <w:szCs w:val="20"/>
        </w:rPr>
      </w:pPr>
      <w:r w:rsidRPr="0080314E">
        <w:rPr>
          <w:rFonts w:ascii="Avenir Next" w:hAnsi="Avenir Next" w:cs="Segoe UI"/>
          <w:color w:val="000000"/>
          <w:szCs w:val="20"/>
        </w:rPr>
        <w:t>E</w:t>
      </w:r>
      <w:r w:rsidR="00565E57" w:rsidRPr="0080314E">
        <w:rPr>
          <w:rFonts w:ascii="Avenir Next" w:hAnsi="Avenir Next" w:cs="Segoe UI"/>
          <w:color w:val="000000"/>
          <w:szCs w:val="20"/>
        </w:rPr>
        <w:t>nd</w:t>
      </w:r>
      <w:r w:rsidR="00565E57" w:rsidRPr="0080314E">
        <w:rPr>
          <w:rFonts w:ascii="Avenir Next" w:hAnsi="Avenir Next" w:cs="Segoe UI"/>
          <w:color w:val="000000"/>
          <w:szCs w:val="20"/>
        </w:rPr>
        <w:noBreakHyphen/>
        <w:t>to</w:t>
      </w:r>
      <w:r w:rsidR="00565E57" w:rsidRPr="0080314E">
        <w:rPr>
          <w:rFonts w:ascii="Avenir Next" w:hAnsi="Avenir Next" w:cs="Segoe UI"/>
          <w:color w:val="000000"/>
          <w:szCs w:val="20"/>
        </w:rPr>
        <w:noBreakHyphen/>
        <w:t>end, cloud</w:t>
      </w:r>
      <w:r w:rsidR="00565E57" w:rsidRPr="0080314E">
        <w:rPr>
          <w:rFonts w:ascii="Avenir Next" w:hAnsi="Avenir Next" w:cs="Segoe UI"/>
          <w:color w:val="000000"/>
          <w:szCs w:val="20"/>
        </w:rPr>
        <w:noBreakHyphen/>
        <w:t>based platform for creating, managing,</w:t>
      </w:r>
      <w:r w:rsidR="009D5CEF" w:rsidRPr="0080314E">
        <w:rPr>
          <w:rFonts w:ascii="Avenir Next" w:hAnsi="Avenir Next" w:cs="Segoe UI"/>
          <w:color w:val="000000"/>
          <w:szCs w:val="20"/>
        </w:rPr>
        <w:t xml:space="preserve"> monetising content streams and launcher screens</w:t>
      </w:r>
    </w:p>
    <w:p w14:paraId="34C76865" w14:textId="77777777" w:rsidR="00FB05B3" w:rsidRPr="0080314E" w:rsidRDefault="00565E57" w:rsidP="00474E71">
      <w:pPr>
        <w:numPr>
          <w:ilvl w:val="0"/>
          <w:numId w:val="1"/>
        </w:numPr>
        <w:spacing w:before="100" w:beforeAutospacing="1" w:after="100" w:afterAutospacing="1" w:line="300" w:lineRule="atLeast"/>
        <w:rPr>
          <w:rFonts w:ascii="Avenir Next" w:hAnsi="Avenir Next" w:cs="Segoe UI"/>
          <w:color w:val="000000"/>
          <w:szCs w:val="20"/>
        </w:rPr>
      </w:pPr>
      <w:r w:rsidRPr="0080314E">
        <w:rPr>
          <w:rFonts w:ascii="Avenir Next" w:hAnsi="Avenir Next" w:cs="Segoe UI"/>
          <w:color w:val="000000"/>
          <w:szCs w:val="20"/>
        </w:rPr>
        <w:t>Automated ingestion, transcoding, metadata handling, closed captioning, and QC streamline channel creation and reduce operational overhead</w:t>
      </w:r>
      <w:r w:rsidR="00FB05B3" w:rsidRPr="0080314E">
        <w:rPr>
          <w:rFonts w:ascii="Avenir Next" w:hAnsi="Avenir Next" w:cs="Segoe UI"/>
          <w:color w:val="000000"/>
          <w:szCs w:val="20"/>
        </w:rPr>
        <w:t>.</w:t>
      </w:r>
    </w:p>
    <w:p w14:paraId="2675D6A0" w14:textId="56842B69" w:rsidR="00FB05B3" w:rsidRPr="0080314E" w:rsidRDefault="00565E57" w:rsidP="00474E71">
      <w:pPr>
        <w:numPr>
          <w:ilvl w:val="0"/>
          <w:numId w:val="1"/>
        </w:numPr>
        <w:spacing w:before="100" w:beforeAutospacing="1" w:after="100" w:afterAutospacing="1" w:line="300" w:lineRule="atLeast"/>
        <w:rPr>
          <w:rFonts w:ascii="Avenir Next" w:hAnsi="Avenir Next" w:cs="Segoe UI"/>
          <w:color w:val="000000"/>
        </w:rPr>
      </w:pPr>
      <w:r w:rsidRPr="0080314E">
        <w:rPr>
          <w:rFonts w:ascii="Avenir Next" w:hAnsi="Avenir Next"/>
        </w:rPr>
        <w:t>Automated cue</w:t>
      </w:r>
      <w:r w:rsidR="5C73BA0D" w:rsidRPr="0080314E">
        <w:rPr>
          <w:rFonts w:ascii="Avenir Next" w:hAnsi="Avenir Next"/>
        </w:rPr>
        <w:t>-</w:t>
      </w:r>
      <w:r w:rsidRPr="0080314E">
        <w:rPr>
          <w:rFonts w:ascii="Avenir Next" w:hAnsi="Avenir Next"/>
        </w:rPr>
        <w:t>point detection and SCTE35 insertion for ad breaks</w:t>
      </w:r>
    </w:p>
    <w:p w14:paraId="5EB23028" w14:textId="113E8A4A" w:rsidR="00FB05B3" w:rsidRPr="0080314E" w:rsidRDefault="00565E57" w:rsidP="00474E71">
      <w:pPr>
        <w:numPr>
          <w:ilvl w:val="0"/>
          <w:numId w:val="1"/>
        </w:numPr>
        <w:spacing w:before="100" w:beforeAutospacing="1" w:after="100" w:afterAutospacing="1" w:line="300" w:lineRule="atLeast"/>
        <w:rPr>
          <w:rFonts w:ascii="Avenir Next" w:hAnsi="Avenir Next" w:cs="Segoe UI"/>
          <w:color w:val="000000"/>
        </w:rPr>
      </w:pPr>
      <w:r w:rsidRPr="0080314E">
        <w:rPr>
          <w:rFonts w:ascii="Avenir Next" w:hAnsi="Avenir Next"/>
        </w:rPr>
        <w:t>Frame</w:t>
      </w:r>
      <w:r w:rsidR="52590F39" w:rsidRPr="0080314E">
        <w:rPr>
          <w:rFonts w:ascii="Avenir Next" w:hAnsi="Avenir Next"/>
        </w:rPr>
        <w:t xml:space="preserve"> </w:t>
      </w:r>
      <w:r w:rsidRPr="0080314E">
        <w:rPr>
          <w:rFonts w:ascii="Avenir Next" w:hAnsi="Avenir Next"/>
        </w:rPr>
        <w:t>accurate live switching and remote management of multiple live broadcasts without operator</w:t>
      </w:r>
      <w:r w:rsidR="00EF50FE" w:rsidRPr="0080314E">
        <w:rPr>
          <w:rFonts w:ascii="Avenir Next" w:hAnsi="Avenir Next"/>
        </w:rPr>
        <w:t xml:space="preserve"> involvement</w:t>
      </w:r>
    </w:p>
    <w:p w14:paraId="0D2F5310" w14:textId="0609D21E" w:rsidR="00A52B65" w:rsidRPr="0080314E" w:rsidRDefault="00565E57" w:rsidP="00474E71">
      <w:pPr>
        <w:numPr>
          <w:ilvl w:val="0"/>
          <w:numId w:val="1"/>
        </w:numPr>
        <w:spacing w:before="100" w:beforeAutospacing="1" w:after="100" w:afterAutospacing="1" w:line="300" w:lineRule="atLeast"/>
        <w:rPr>
          <w:rFonts w:ascii="Avenir Next" w:hAnsi="Avenir Next"/>
        </w:rPr>
      </w:pPr>
      <w:r w:rsidRPr="0080314E">
        <w:rPr>
          <w:rFonts w:ascii="Avenir Next" w:hAnsi="Avenir Next"/>
        </w:rPr>
        <w:t>Drag</w:t>
      </w:r>
      <w:r w:rsidR="69D5E0B7" w:rsidRPr="0080314E">
        <w:rPr>
          <w:rFonts w:ascii="Avenir Next" w:hAnsi="Avenir Next"/>
        </w:rPr>
        <w:t xml:space="preserve"> </w:t>
      </w:r>
      <w:r w:rsidRPr="0080314E">
        <w:rPr>
          <w:rFonts w:ascii="Avenir Next" w:hAnsi="Avenir Next"/>
        </w:rPr>
        <w:t>and</w:t>
      </w:r>
      <w:r w:rsidR="2F65E676" w:rsidRPr="0080314E">
        <w:rPr>
          <w:rFonts w:ascii="Avenir Next" w:hAnsi="Avenir Next"/>
        </w:rPr>
        <w:t xml:space="preserve"> </w:t>
      </w:r>
      <w:r w:rsidRPr="0080314E">
        <w:rPr>
          <w:rFonts w:ascii="Avenir Next" w:hAnsi="Avenir Next"/>
        </w:rPr>
        <w:t>drop scheduling, templates, and support for bumpers, slates, promos</w:t>
      </w:r>
      <w:r w:rsidR="001C0FDD" w:rsidRPr="0080314E">
        <w:rPr>
          <w:rFonts w:ascii="Avenir Next" w:hAnsi="Avenir Next"/>
        </w:rPr>
        <w:t xml:space="preserve"> etc</w:t>
      </w:r>
      <w:r w:rsidR="00463040" w:rsidRPr="0080314E">
        <w:rPr>
          <w:rFonts w:ascii="Avenir Next" w:hAnsi="Avenir Next"/>
        </w:rPr>
        <w:t>…</w:t>
      </w:r>
      <w:r w:rsidRPr="0080314E">
        <w:rPr>
          <w:rFonts w:ascii="Avenir Next" w:hAnsi="Avenir Next"/>
        </w:rPr>
        <w:t xml:space="preserve"> </w:t>
      </w:r>
    </w:p>
    <w:p w14:paraId="366F9579" w14:textId="69A6104C" w:rsidR="003C24CD" w:rsidRPr="00A52B65" w:rsidRDefault="00457242" w:rsidP="00A52B65">
      <w:pPr>
        <w:pStyle w:val="Heading3"/>
        <w:rPr>
          <w:rFonts w:eastAsia="Times New Roman" w:cs="Segoe UI"/>
          <w:color w:val="000000"/>
          <w:szCs w:val="20"/>
        </w:rPr>
      </w:pPr>
      <w:bookmarkStart w:id="12" w:name="_Toc219297899"/>
      <w:r>
        <w:rPr>
          <w:rFonts w:eastAsia="Times New Roman"/>
        </w:rPr>
        <w:t xml:space="preserve">Brand </w:t>
      </w:r>
      <w:r w:rsidR="003E1B71" w:rsidRPr="00A52B65">
        <w:rPr>
          <w:rFonts w:eastAsia="Times New Roman"/>
        </w:rPr>
        <w:t>Monetization</w:t>
      </w:r>
      <w:bookmarkEnd w:id="12"/>
    </w:p>
    <w:p w14:paraId="4546ED3E" w14:textId="3BBA47AE" w:rsidR="00047FF7" w:rsidRPr="00830C34" w:rsidRDefault="0051622B" w:rsidP="00830C34">
      <w:pPr>
        <w:rPr>
          <w:rFonts w:ascii="Avenir Next" w:hAnsi="Avenir Next"/>
        </w:rPr>
      </w:pPr>
      <w:r w:rsidRPr="00830C34">
        <w:rPr>
          <w:rFonts w:ascii="Avenir Next" w:hAnsi="Avenir Next"/>
        </w:rPr>
        <w:t xml:space="preserve">Fully customizable </w:t>
      </w:r>
      <w:r w:rsidR="001479E9" w:rsidRPr="00830C34">
        <w:rPr>
          <w:rFonts w:ascii="Avenir Next" w:hAnsi="Avenir Next"/>
        </w:rPr>
        <w:t xml:space="preserve">global </w:t>
      </w:r>
      <w:r w:rsidRPr="00830C34">
        <w:rPr>
          <w:rFonts w:ascii="Avenir Next" w:hAnsi="Avenir Next"/>
        </w:rPr>
        <w:t>Home/Launcher page to promote Wyndham Brand</w:t>
      </w:r>
      <w:r w:rsidR="009E2B2E" w:rsidRPr="00830C34">
        <w:rPr>
          <w:rFonts w:ascii="Avenir Next" w:hAnsi="Avenir Next"/>
        </w:rPr>
        <w:t xml:space="preserve"> and sub brands</w:t>
      </w:r>
      <w:r w:rsidR="00DB3217" w:rsidRPr="00830C34">
        <w:rPr>
          <w:rFonts w:ascii="Avenir Next" w:hAnsi="Avenir Next"/>
        </w:rPr>
        <w:t>.</w:t>
      </w:r>
    </w:p>
    <w:p w14:paraId="0FCD3621" w14:textId="77777777" w:rsidR="00830C34" w:rsidRDefault="00047FF7" w:rsidP="00830C34">
      <w:pPr>
        <w:numPr>
          <w:ilvl w:val="0"/>
          <w:numId w:val="1"/>
        </w:numPr>
        <w:spacing w:after="100" w:afterAutospacing="1" w:line="300" w:lineRule="atLeast"/>
        <w:rPr>
          <w:rFonts w:ascii="Avenir Next" w:hAnsi="Avenir Next"/>
          <w:szCs w:val="20"/>
        </w:rPr>
      </w:pPr>
      <w:r>
        <w:rPr>
          <w:rFonts w:ascii="Avenir Next" w:hAnsi="Avenir Next"/>
          <w:szCs w:val="20"/>
        </w:rPr>
        <w:t>Upsells the</w:t>
      </w:r>
      <w:r w:rsidR="009E2B2E" w:rsidRPr="0080314E">
        <w:rPr>
          <w:rFonts w:ascii="Avenir Next" w:hAnsi="Avenir Next"/>
          <w:szCs w:val="20"/>
        </w:rPr>
        <w:t xml:space="preserve"> Wyndham </w:t>
      </w:r>
      <w:r w:rsidR="00C55CEA" w:rsidRPr="0080314E">
        <w:rPr>
          <w:rFonts w:ascii="Avenir Next" w:hAnsi="Avenir Next"/>
          <w:szCs w:val="20"/>
        </w:rPr>
        <w:t xml:space="preserve">Affinity program across all </w:t>
      </w:r>
      <w:r w:rsidR="001479E9" w:rsidRPr="0080314E">
        <w:rPr>
          <w:rFonts w:ascii="Avenir Next" w:hAnsi="Avenir Next"/>
          <w:szCs w:val="20"/>
        </w:rPr>
        <w:t>franchise properties</w:t>
      </w:r>
    </w:p>
    <w:p w14:paraId="2F8CC31B" w14:textId="0A3E36E9" w:rsidR="00431CDC" w:rsidRPr="00830C34" w:rsidRDefault="00DB3217" w:rsidP="00830C34">
      <w:pPr>
        <w:numPr>
          <w:ilvl w:val="0"/>
          <w:numId w:val="1"/>
        </w:numPr>
        <w:spacing w:after="100" w:afterAutospacing="1" w:line="300" w:lineRule="atLeast"/>
        <w:rPr>
          <w:rStyle w:val="Strong"/>
          <w:rFonts w:ascii="Avenir Next" w:hAnsi="Avenir Next"/>
          <w:b w:val="0"/>
          <w:bCs w:val="0"/>
          <w:szCs w:val="20"/>
        </w:rPr>
      </w:pPr>
      <w:r w:rsidRPr="00830C34">
        <w:rPr>
          <w:rFonts w:ascii="Avenir Next" w:hAnsi="Avenir Next"/>
          <w:szCs w:val="20"/>
        </w:rPr>
        <w:t>Offers</w:t>
      </w:r>
      <w:r w:rsidR="00305E48" w:rsidRPr="00830C34">
        <w:rPr>
          <w:rFonts w:ascii="Avenir Next" w:hAnsi="Avenir Next"/>
          <w:szCs w:val="20"/>
        </w:rPr>
        <w:t xml:space="preserve"> </w:t>
      </w:r>
      <w:r w:rsidR="00917969" w:rsidRPr="00830C34">
        <w:rPr>
          <w:rFonts w:ascii="Avenir Next" w:hAnsi="Avenir Next"/>
          <w:szCs w:val="20"/>
        </w:rPr>
        <w:t xml:space="preserve">Targeted </w:t>
      </w:r>
      <w:r w:rsidR="00BB299B" w:rsidRPr="00830C34">
        <w:rPr>
          <w:rFonts w:ascii="Avenir Next" w:hAnsi="Avenir Next"/>
          <w:szCs w:val="20"/>
        </w:rPr>
        <w:t xml:space="preserve">Ad Tiles to provide spaces for </w:t>
      </w:r>
      <w:r w:rsidRPr="00830C34">
        <w:rPr>
          <w:rFonts w:ascii="Avenir Next" w:hAnsi="Avenir Next"/>
          <w:szCs w:val="20"/>
        </w:rPr>
        <w:t xml:space="preserve">strategic </w:t>
      </w:r>
      <w:r w:rsidR="00BB299B" w:rsidRPr="00830C34">
        <w:rPr>
          <w:rFonts w:ascii="Avenir Next" w:hAnsi="Avenir Next"/>
          <w:szCs w:val="20"/>
        </w:rPr>
        <w:t>partner brands</w:t>
      </w:r>
      <w:r w:rsidR="00CA7A95" w:rsidRPr="00830C34">
        <w:rPr>
          <w:rFonts w:ascii="Avenir Next" w:hAnsi="Avenir Next"/>
          <w:szCs w:val="20"/>
        </w:rPr>
        <w:t xml:space="preserve"> to promote and monetise aligned services</w:t>
      </w:r>
      <w:r w:rsidR="00AA5DAD" w:rsidRPr="00830C34">
        <w:rPr>
          <w:rFonts w:ascii="Avenir Next" w:hAnsi="Avenir Next"/>
          <w:szCs w:val="20"/>
        </w:rPr>
        <w:t xml:space="preserve"> through geolocation data (does not breach PII, GDPR, HIP</w:t>
      </w:r>
      <w:r w:rsidR="009579E9" w:rsidRPr="00830C34">
        <w:rPr>
          <w:rFonts w:ascii="Avenir Next" w:hAnsi="Avenir Next"/>
          <w:szCs w:val="20"/>
        </w:rPr>
        <w:t>A</w:t>
      </w:r>
      <w:r w:rsidR="00AA5DAD" w:rsidRPr="00830C34">
        <w:rPr>
          <w:rFonts w:ascii="Avenir Next" w:hAnsi="Avenir Next"/>
          <w:szCs w:val="20"/>
        </w:rPr>
        <w:t>A</w:t>
      </w:r>
      <w:r w:rsidR="00CA7A95" w:rsidRPr="00830C34">
        <w:rPr>
          <w:rFonts w:ascii="Avenir Next" w:hAnsi="Avenir Next"/>
          <w:szCs w:val="20"/>
        </w:rPr>
        <w:t xml:space="preserve"> – airline, taxi, lifestyle</w:t>
      </w:r>
      <w:r w:rsidR="007A6621" w:rsidRPr="00830C34">
        <w:rPr>
          <w:rFonts w:ascii="Avenir Next" w:hAnsi="Avenir Next"/>
          <w:szCs w:val="20"/>
        </w:rPr>
        <w:t xml:space="preserve"> etc</w:t>
      </w:r>
      <w:r w:rsidR="00463040" w:rsidRPr="00830C34">
        <w:rPr>
          <w:rFonts w:ascii="Avenir Next" w:hAnsi="Avenir Next"/>
          <w:szCs w:val="20"/>
        </w:rPr>
        <w:t>…</w:t>
      </w:r>
      <w:bookmarkStart w:id="13" w:name="_Toc219297901"/>
    </w:p>
    <w:p w14:paraId="5B5EAB86" w14:textId="45963C1B" w:rsidR="00B70249" w:rsidRPr="00C464FE" w:rsidRDefault="009F4914" w:rsidP="00431CDC">
      <w:pPr>
        <w:pStyle w:val="Heading2"/>
        <w:rPr>
          <w:rFonts w:ascii="Times New Roman" w:hAnsi="Times New Roman"/>
        </w:rPr>
      </w:pPr>
      <w:bookmarkStart w:id="14" w:name="_Toc228263864"/>
      <w:r w:rsidRPr="00C464FE">
        <w:lastRenderedPageBreak/>
        <w:t>Live TV Channel pro</w:t>
      </w:r>
      <w:r w:rsidR="00900522" w:rsidRPr="00C464FE">
        <w:t>gram line-ups</w:t>
      </w:r>
      <w:bookmarkEnd w:id="13"/>
      <w:bookmarkEnd w:id="14"/>
    </w:p>
    <w:p w14:paraId="66EE3B80" w14:textId="7E93B24E" w:rsidR="0048699E" w:rsidRDefault="0048699E" w:rsidP="00333C89">
      <w:pPr>
        <w:pStyle w:val="Heading3"/>
      </w:pPr>
      <w:bookmarkStart w:id="15" w:name="_Toc219297902"/>
      <w:r>
        <w:t>Over the Air (OTA) Channels</w:t>
      </w:r>
      <w:bookmarkEnd w:id="15"/>
    </w:p>
    <w:p w14:paraId="5497D48A" w14:textId="0A2D937E" w:rsidR="0048699E" w:rsidRPr="00DE4476" w:rsidRDefault="0096526A" w:rsidP="00DE4476">
      <w:pPr>
        <w:spacing w:after="100" w:afterAutospacing="1" w:line="300" w:lineRule="atLeast"/>
        <w:rPr>
          <w:rFonts w:ascii="Avenir Next" w:hAnsi="Avenir Next"/>
          <w:szCs w:val="20"/>
        </w:rPr>
      </w:pPr>
      <w:r w:rsidRPr="00DE4476">
        <w:rPr>
          <w:rFonts w:ascii="Avenir Next" w:hAnsi="Avenir Next"/>
          <w:szCs w:val="20"/>
        </w:rPr>
        <w:t>Telev8 offer</w:t>
      </w:r>
      <w:r w:rsidR="0036603F" w:rsidRPr="00DE4476">
        <w:rPr>
          <w:rFonts w:ascii="Avenir Next" w:hAnsi="Avenir Next"/>
          <w:szCs w:val="20"/>
        </w:rPr>
        <w:t>s</w:t>
      </w:r>
      <w:r w:rsidRPr="00DE4476">
        <w:rPr>
          <w:rFonts w:ascii="Avenir Next" w:hAnsi="Avenir Next"/>
          <w:szCs w:val="20"/>
        </w:rPr>
        <w:t xml:space="preserve"> local OTA channels to hotels such </w:t>
      </w:r>
      <w:r w:rsidR="00AF2F31" w:rsidRPr="00DE4476">
        <w:rPr>
          <w:rFonts w:ascii="Avenir Next" w:hAnsi="Avenir Next"/>
          <w:szCs w:val="20"/>
        </w:rPr>
        <w:t xml:space="preserve">as </w:t>
      </w:r>
      <w:r w:rsidR="00766BAE" w:rsidRPr="00DE4476">
        <w:rPr>
          <w:rFonts w:ascii="Avenir Next" w:hAnsi="Avenir Next"/>
          <w:szCs w:val="20"/>
        </w:rPr>
        <w:t>ABC, CBS, NBC, FOX, PBS</w:t>
      </w:r>
      <w:r w:rsidR="0036603F" w:rsidRPr="00DE4476">
        <w:rPr>
          <w:rFonts w:ascii="Avenir Next" w:hAnsi="Avenir Next"/>
          <w:szCs w:val="20"/>
        </w:rPr>
        <w:t xml:space="preserve"> and their local affiliates. These channels are proposed to be </w:t>
      </w:r>
      <w:r w:rsidR="00E94B02" w:rsidRPr="00DE4476">
        <w:rPr>
          <w:rFonts w:ascii="Avenir Next" w:hAnsi="Avenir Next"/>
          <w:szCs w:val="20"/>
        </w:rPr>
        <w:t xml:space="preserve">deployed using our onsite FCM (Feed Control Manager) </w:t>
      </w:r>
      <w:r w:rsidR="00ED68CE" w:rsidRPr="00DE4476">
        <w:rPr>
          <w:rFonts w:ascii="Avenir Next" w:hAnsi="Avenir Next"/>
          <w:szCs w:val="20"/>
        </w:rPr>
        <w:t>allow us to elegantly ingest, cache and package these channels to offer a consistent and seamless experience.</w:t>
      </w:r>
    </w:p>
    <w:p w14:paraId="7CA76070" w14:textId="3F9154F0" w:rsidR="00DA56E3" w:rsidRDefault="00EC29E6" w:rsidP="00EC29E6">
      <w:pPr>
        <w:pStyle w:val="Heading3"/>
      </w:pPr>
      <w:r>
        <w:t xml:space="preserve">Cable and Satellite </w:t>
      </w:r>
      <w:r w:rsidR="00DA56E3">
        <w:t>Skinny Bundle</w:t>
      </w:r>
      <w:r>
        <w:t xml:space="preserve"> </w:t>
      </w:r>
      <w:r w:rsidRPr="00333C89">
        <w:t>Free-to-Guest (FTG) Channels</w:t>
      </w:r>
    </w:p>
    <w:p w14:paraId="61AFD1DD" w14:textId="39F3C8A4" w:rsidR="00DA56E3" w:rsidRPr="00DE4476" w:rsidRDefault="00A57375" w:rsidP="00DE4476">
      <w:pPr>
        <w:spacing w:after="100" w:afterAutospacing="1" w:line="300" w:lineRule="atLeast"/>
        <w:rPr>
          <w:rFonts w:ascii="Avenir Next" w:hAnsi="Avenir Next"/>
          <w:szCs w:val="20"/>
        </w:rPr>
      </w:pPr>
      <w:r w:rsidRPr="00DE4476">
        <w:rPr>
          <w:rFonts w:ascii="Avenir Next" w:hAnsi="Avenir Next"/>
          <w:szCs w:val="20"/>
        </w:rPr>
        <w:t xml:space="preserve">Up to 60 essential channels </w:t>
      </w:r>
      <w:r w:rsidR="002F67C1" w:rsidRPr="00DE4476">
        <w:rPr>
          <w:rFonts w:ascii="Avenir Next" w:hAnsi="Avenir Next"/>
          <w:szCs w:val="20"/>
        </w:rPr>
        <w:t>at a unique price point included in the standard bundle.</w:t>
      </w:r>
    </w:p>
    <w:p w14:paraId="1EE75ADA" w14:textId="454E752C" w:rsidR="0048699E" w:rsidRPr="00333C89" w:rsidRDefault="0048699E" w:rsidP="00333C89">
      <w:pPr>
        <w:pStyle w:val="Heading3"/>
      </w:pPr>
      <w:bookmarkStart w:id="16" w:name="_Toc219297903"/>
      <w:r w:rsidRPr="00333C89">
        <w:t>Cable and Satellite Free-to-Guest (FTG)</w:t>
      </w:r>
      <w:r w:rsidR="0007229B" w:rsidRPr="00333C89">
        <w:t xml:space="preserve"> Channels</w:t>
      </w:r>
      <w:bookmarkEnd w:id="16"/>
    </w:p>
    <w:p w14:paraId="397D92E0" w14:textId="776200FE" w:rsidR="003315F0" w:rsidRPr="00DE4476" w:rsidRDefault="002F67C1" w:rsidP="00DE4476">
      <w:pPr>
        <w:spacing w:after="100" w:afterAutospacing="1" w:line="300" w:lineRule="atLeast"/>
        <w:rPr>
          <w:rFonts w:ascii="Avenir Next" w:hAnsi="Avenir Next"/>
          <w:szCs w:val="20"/>
        </w:rPr>
      </w:pPr>
      <w:r w:rsidRPr="00DE4476">
        <w:rPr>
          <w:rFonts w:ascii="Avenir Next" w:hAnsi="Avenir Next"/>
          <w:szCs w:val="20"/>
        </w:rPr>
        <w:t xml:space="preserve">Optional full </w:t>
      </w:r>
      <w:r w:rsidR="00AF4958" w:rsidRPr="00DE4476">
        <w:rPr>
          <w:rFonts w:ascii="Avenir Next" w:hAnsi="Avenir Next"/>
          <w:szCs w:val="20"/>
        </w:rPr>
        <w:t>Entertainment Pack</w:t>
      </w:r>
      <w:r w:rsidR="000E29F6" w:rsidRPr="00DE4476">
        <w:rPr>
          <w:rFonts w:ascii="Avenir Next" w:hAnsi="Avenir Next"/>
          <w:szCs w:val="20"/>
        </w:rPr>
        <w:t xml:space="preserve"> channel</w:t>
      </w:r>
      <w:r w:rsidR="00AF4958" w:rsidRPr="00DE4476">
        <w:rPr>
          <w:rFonts w:ascii="Avenir Next" w:hAnsi="Avenir Next"/>
          <w:szCs w:val="20"/>
        </w:rPr>
        <w:t xml:space="preserve"> lineup for hotels wishing to retain </w:t>
      </w:r>
      <w:r w:rsidR="000E29F6" w:rsidRPr="00DE4476">
        <w:rPr>
          <w:rFonts w:ascii="Avenir Next" w:hAnsi="Avenir Next"/>
          <w:szCs w:val="20"/>
        </w:rPr>
        <w:t xml:space="preserve">existing </w:t>
      </w:r>
      <w:r w:rsidR="00461FAB" w:rsidRPr="00DE4476">
        <w:rPr>
          <w:rFonts w:ascii="Avenir Next" w:hAnsi="Avenir Next"/>
          <w:szCs w:val="20"/>
        </w:rPr>
        <w:t>providers until contracts end and we will then transition to our digitally transported service. We will be able to offer a range of packages for news, sports, entertainment</w:t>
      </w:r>
      <w:r w:rsidR="00B51A05" w:rsidRPr="00DE4476">
        <w:rPr>
          <w:rFonts w:ascii="Avenir Next" w:hAnsi="Avenir Next"/>
          <w:szCs w:val="20"/>
        </w:rPr>
        <w:t xml:space="preserve">, lifestyle and other programming with </w:t>
      </w:r>
      <w:r w:rsidR="00C66749" w:rsidRPr="00DE4476">
        <w:rPr>
          <w:rFonts w:ascii="Avenir Next" w:hAnsi="Avenir Next"/>
          <w:szCs w:val="20"/>
        </w:rPr>
        <w:t>100+</w:t>
      </w:r>
      <w:r w:rsidR="00B51A05" w:rsidRPr="00DE4476">
        <w:rPr>
          <w:rFonts w:ascii="Avenir Next" w:hAnsi="Avenir Next"/>
          <w:szCs w:val="20"/>
        </w:rPr>
        <w:t xml:space="preserve"> channel</w:t>
      </w:r>
      <w:r w:rsidR="00C66749" w:rsidRPr="00DE4476">
        <w:rPr>
          <w:rFonts w:ascii="Avenir Next" w:hAnsi="Avenir Next"/>
          <w:szCs w:val="20"/>
        </w:rPr>
        <w:t>s</w:t>
      </w:r>
      <w:r w:rsidR="00B51A05" w:rsidRPr="00DE4476">
        <w:rPr>
          <w:rFonts w:ascii="Avenir Next" w:hAnsi="Avenir Next"/>
          <w:szCs w:val="20"/>
        </w:rPr>
        <w:t>. Subscription fees for these channels are not included in this proposal</w:t>
      </w:r>
      <w:r w:rsidR="00C66749" w:rsidRPr="00DE4476">
        <w:rPr>
          <w:rFonts w:ascii="Avenir Next" w:hAnsi="Avenir Next"/>
          <w:szCs w:val="20"/>
        </w:rPr>
        <w:t xml:space="preserve">. </w:t>
      </w:r>
    </w:p>
    <w:p w14:paraId="2435BC2A" w14:textId="23A82D37" w:rsidR="003315F0" w:rsidRDefault="003315F0" w:rsidP="00333C89">
      <w:pPr>
        <w:pStyle w:val="Heading3"/>
      </w:pPr>
      <w:bookmarkStart w:id="17" w:name="_Toc219297904"/>
      <w:r>
        <w:t>Curated Channels</w:t>
      </w:r>
      <w:bookmarkEnd w:id="17"/>
    </w:p>
    <w:p w14:paraId="6FCCE7A9" w14:textId="4B17A6D6" w:rsidR="0048699E" w:rsidRPr="00DE4476" w:rsidRDefault="00B51A05" w:rsidP="00DE4476">
      <w:pPr>
        <w:spacing w:after="100" w:afterAutospacing="1" w:line="300" w:lineRule="atLeast"/>
        <w:rPr>
          <w:rFonts w:ascii="Avenir Next" w:hAnsi="Avenir Next"/>
          <w:szCs w:val="20"/>
        </w:rPr>
      </w:pPr>
      <w:r w:rsidRPr="00DE4476">
        <w:rPr>
          <w:rFonts w:ascii="Avenir Next" w:hAnsi="Avenir Next"/>
          <w:szCs w:val="20"/>
        </w:rPr>
        <w:t xml:space="preserve">We </w:t>
      </w:r>
      <w:r w:rsidR="007A396A" w:rsidRPr="00DE4476">
        <w:rPr>
          <w:rFonts w:ascii="Avenir Next" w:hAnsi="Avenir Next"/>
          <w:szCs w:val="20"/>
        </w:rPr>
        <w:t>can</w:t>
      </w:r>
      <w:r w:rsidRPr="00DE4476">
        <w:rPr>
          <w:rFonts w:ascii="Avenir Next" w:hAnsi="Avenir Next"/>
          <w:szCs w:val="20"/>
        </w:rPr>
        <w:t xml:space="preserve"> work with the Wyndham marketing and brand teams to create uniquely curated channels that can promote Wyndham’s own offerings and those of partner brands. </w:t>
      </w:r>
      <w:r w:rsidR="007A396A" w:rsidRPr="00DE4476">
        <w:rPr>
          <w:rFonts w:ascii="Avenir Next" w:hAnsi="Avenir Next"/>
          <w:szCs w:val="20"/>
        </w:rPr>
        <w:t xml:space="preserve">Content can range from talking heads to </w:t>
      </w:r>
      <w:r w:rsidR="009E3863" w:rsidRPr="00DE4476">
        <w:rPr>
          <w:rFonts w:ascii="Avenir Next" w:hAnsi="Avenir Next"/>
          <w:szCs w:val="20"/>
        </w:rPr>
        <w:t xml:space="preserve">lifestyle and </w:t>
      </w:r>
      <w:r w:rsidR="00A71C41" w:rsidRPr="00DE4476">
        <w:rPr>
          <w:rFonts w:ascii="Avenir Next" w:hAnsi="Avenir Next"/>
          <w:szCs w:val="20"/>
        </w:rPr>
        <w:t xml:space="preserve">information updates that can help drive </w:t>
      </w:r>
      <w:r w:rsidR="00370F5A" w:rsidRPr="00DE4476">
        <w:rPr>
          <w:rFonts w:ascii="Avenir Next" w:hAnsi="Avenir Next"/>
          <w:szCs w:val="20"/>
        </w:rPr>
        <w:t>sign-ups to the Wyndham Loyalty/Affinity program.</w:t>
      </w:r>
    </w:p>
    <w:p w14:paraId="5277EA82" w14:textId="5C6D7FCE" w:rsidR="00FD2455" w:rsidRDefault="0048699E" w:rsidP="00333C89">
      <w:pPr>
        <w:pStyle w:val="Heading3"/>
      </w:pPr>
      <w:bookmarkStart w:id="18" w:name="_Toc219297905"/>
      <w:r>
        <w:t>Genre-based Channels</w:t>
      </w:r>
      <w:bookmarkEnd w:id="18"/>
    </w:p>
    <w:p w14:paraId="24122DC9" w14:textId="38B62906" w:rsidR="00FD2455" w:rsidRPr="00DE4476" w:rsidRDefault="00370F5A" w:rsidP="00DE4476">
      <w:pPr>
        <w:spacing w:after="100" w:afterAutospacing="1" w:line="300" w:lineRule="atLeast"/>
        <w:rPr>
          <w:rFonts w:ascii="Avenir Next" w:hAnsi="Avenir Next"/>
          <w:szCs w:val="20"/>
        </w:rPr>
      </w:pPr>
      <w:r w:rsidRPr="00DE4476">
        <w:rPr>
          <w:rFonts w:ascii="Avenir Next" w:hAnsi="Avenir Next"/>
          <w:szCs w:val="20"/>
        </w:rPr>
        <w:t xml:space="preserve">We offer a </w:t>
      </w:r>
      <w:r w:rsidR="002655E7" w:rsidRPr="00DE4476">
        <w:rPr>
          <w:rFonts w:ascii="Avenir Next" w:hAnsi="Avenir Next"/>
          <w:szCs w:val="20"/>
        </w:rPr>
        <w:t xml:space="preserve">wide range of Ad Supported channels with </w:t>
      </w:r>
      <w:r w:rsidR="00A37042" w:rsidRPr="00DE4476">
        <w:rPr>
          <w:rFonts w:ascii="Avenir Next" w:hAnsi="Avenir Next"/>
          <w:szCs w:val="20"/>
        </w:rPr>
        <w:t xml:space="preserve">News, Sports and Lifestyle content that can be provided to all properties without subscription fees. </w:t>
      </w:r>
      <w:r w:rsidR="00287935" w:rsidRPr="00DE4476">
        <w:rPr>
          <w:rFonts w:ascii="Avenir Next" w:hAnsi="Avenir Next"/>
          <w:szCs w:val="20"/>
        </w:rPr>
        <w:t xml:space="preserve">This is an </w:t>
      </w:r>
      <w:r w:rsidR="00DE4476" w:rsidRPr="00DE4476">
        <w:rPr>
          <w:rFonts w:ascii="Avenir Next" w:hAnsi="Avenir Next"/>
          <w:szCs w:val="20"/>
        </w:rPr>
        <w:t>ever-growing</w:t>
      </w:r>
      <w:r w:rsidR="00287935" w:rsidRPr="00DE4476">
        <w:rPr>
          <w:rFonts w:ascii="Avenir Next" w:hAnsi="Avenir Next"/>
          <w:szCs w:val="20"/>
        </w:rPr>
        <w:t xml:space="preserve"> area of content offering and we will work with the brands to ensure the options that choose are aligned appropriately to each of the Wyndham brand offerings.</w:t>
      </w:r>
    </w:p>
    <w:p w14:paraId="450E95F7" w14:textId="7A14F1D5" w:rsidR="00900522" w:rsidRDefault="00C050B8" w:rsidP="00C050B8">
      <w:pPr>
        <w:pStyle w:val="Heading3"/>
        <w:rPr>
          <w:rFonts w:eastAsia="Times New Roman"/>
        </w:rPr>
      </w:pPr>
      <w:bookmarkStart w:id="19" w:name="_Toc219297907"/>
      <w:r>
        <w:rPr>
          <w:rFonts w:eastAsia="Times New Roman"/>
        </w:rPr>
        <w:t>T</w:t>
      </w:r>
      <w:r w:rsidR="00900522" w:rsidRPr="00C050B8">
        <w:rPr>
          <w:rFonts w:eastAsia="Times New Roman"/>
        </w:rPr>
        <w:t>VOD application</w:t>
      </w:r>
      <w:bookmarkEnd w:id="19"/>
    </w:p>
    <w:p w14:paraId="411CE743" w14:textId="65164929" w:rsidR="00C050B8" w:rsidRPr="00DE4476" w:rsidRDefault="00C050B8" w:rsidP="00DE4476">
      <w:pPr>
        <w:spacing w:after="100" w:afterAutospacing="1" w:line="300" w:lineRule="atLeast"/>
        <w:rPr>
          <w:rFonts w:ascii="Avenir Next" w:hAnsi="Avenir Next"/>
          <w:szCs w:val="20"/>
        </w:rPr>
      </w:pPr>
      <w:r w:rsidRPr="00DE4476">
        <w:rPr>
          <w:rFonts w:ascii="Avenir Next" w:hAnsi="Avenir Next"/>
          <w:szCs w:val="20"/>
        </w:rPr>
        <w:t xml:space="preserve">We are including </w:t>
      </w:r>
      <w:r w:rsidR="004B04F8" w:rsidRPr="00DE4476">
        <w:rPr>
          <w:rFonts w:ascii="Avenir Next" w:hAnsi="Avenir Next"/>
          <w:szCs w:val="20"/>
        </w:rPr>
        <w:t>in our offer a</w:t>
      </w:r>
      <w:r w:rsidR="006959EE" w:rsidRPr="00DE4476">
        <w:rPr>
          <w:rFonts w:ascii="Avenir Next" w:hAnsi="Avenir Next"/>
          <w:szCs w:val="20"/>
        </w:rPr>
        <w:t xml:space="preserve"> highly robust TVOD (</w:t>
      </w:r>
      <w:r w:rsidR="0074044C" w:rsidRPr="00DE4476">
        <w:rPr>
          <w:rFonts w:ascii="Avenir Next" w:hAnsi="Avenir Next"/>
          <w:szCs w:val="20"/>
        </w:rPr>
        <w:t>T</w:t>
      </w:r>
      <w:r w:rsidR="006959EE" w:rsidRPr="00DE4476">
        <w:rPr>
          <w:rFonts w:ascii="Avenir Next" w:hAnsi="Avenir Next"/>
          <w:szCs w:val="20"/>
        </w:rPr>
        <w:t>ransactional Video</w:t>
      </w:r>
      <w:r w:rsidR="0074044C" w:rsidRPr="00DE4476">
        <w:rPr>
          <w:rFonts w:ascii="Avenir Next" w:hAnsi="Avenir Next"/>
          <w:szCs w:val="20"/>
        </w:rPr>
        <w:t>-</w:t>
      </w:r>
      <w:r w:rsidR="006959EE" w:rsidRPr="00DE4476">
        <w:rPr>
          <w:rFonts w:ascii="Avenir Next" w:hAnsi="Avenir Next"/>
          <w:szCs w:val="20"/>
        </w:rPr>
        <w:t>On</w:t>
      </w:r>
      <w:r w:rsidR="0074044C" w:rsidRPr="00DE4476">
        <w:rPr>
          <w:rFonts w:ascii="Avenir Next" w:hAnsi="Avenir Next"/>
          <w:szCs w:val="20"/>
        </w:rPr>
        <w:t>-</w:t>
      </w:r>
      <w:r w:rsidR="006959EE" w:rsidRPr="00DE4476">
        <w:rPr>
          <w:rFonts w:ascii="Avenir Next" w:hAnsi="Avenir Next"/>
          <w:szCs w:val="20"/>
        </w:rPr>
        <w:t xml:space="preserve">Demand Application) that offers </w:t>
      </w:r>
      <w:r w:rsidR="0092427E" w:rsidRPr="00DE4476">
        <w:rPr>
          <w:rFonts w:ascii="Avenir Next" w:hAnsi="Avenir Next"/>
          <w:szCs w:val="20"/>
        </w:rPr>
        <w:t>over 250 movies</w:t>
      </w:r>
      <w:r w:rsidR="00552BF0" w:rsidRPr="00DE4476">
        <w:rPr>
          <w:rFonts w:ascii="Avenir Next" w:hAnsi="Avenir Next"/>
          <w:szCs w:val="20"/>
        </w:rPr>
        <w:t xml:space="preserve"> </w:t>
      </w:r>
      <w:r w:rsidR="0074044C" w:rsidRPr="00DE4476">
        <w:rPr>
          <w:rFonts w:ascii="Avenir Next" w:hAnsi="Avenir Next"/>
          <w:szCs w:val="20"/>
        </w:rPr>
        <w:t xml:space="preserve">on a pay-per-view basis. </w:t>
      </w:r>
      <w:r w:rsidR="00772E0D">
        <w:rPr>
          <w:rFonts w:ascii="Avenir Next" w:hAnsi="Avenir Next"/>
          <w:szCs w:val="20"/>
        </w:rPr>
        <w:t xml:space="preserve">This is a </w:t>
      </w:r>
      <w:r w:rsidR="00772E0D" w:rsidRPr="004C7750">
        <w:rPr>
          <w:rFonts w:ascii="Avenir Next" w:hAnsi="Avenir Next"/>
          <w:b/>
          <w:bCs/>
          <w:szCs w:val="20"/>
        </w:rPr>
        <w:t>free to deploy</w:t>
      </w:r>
      <w:r w:rsidR="00772E0D">
        <w:rPr>
          <w:rFonts w:ascii="Avenir Next" w:hAnsi="Avenir Next"/>
          <w:szCs w:val="20"/>
        </w:rPr>
        <w:t xml:space="preserve"> application that offers these movies to guests at p</w:t>
      </w:r>
      <w:r w:rsidR="0074044C" w:rsidRPr="00DE4476">
        <w:rPr>
          <w:rFonts w:ascii="Avenir Next" w:hAnsi="Avenir Next"/>
          <w:szCs w:val="20"/>
        </w:rPr>
        <w:t>rices rang</w:t>
      </w:r>
      <w:r w:rsidR="00772E0D">
        <w:rPr>
          <w:rFonts w:ascii="Avenir Next" w:hAnsi="Avenir Next"/>
          <w:szCs w:val="20"/>
        </w:rPr>
        <w:t>ing</w:t>
      </w:r>
      <w:r w:rsidR="0074044C" w:rsidRPr="00DE4476">
        <w:rPr>
          <w:rFonts w:ascii="Avenir Next" w:hAnsi="Avenir Next"/>
          <w:szCs w:val="20"/>
        </w:rPr>
        <w:t xml:space="preserve"> </w:t>
      </w:r>
      <w:r w:rsidR="00772E0D">
        <w:rPr>
          <w:rFonts w:ascii="Avenir Next" w:hAnsi="Avenir Next"/>
          <w:szCs w:val="20"/>
        </w:rPr>
        <w:t>between</w:t>
      </w:r>
      <w:r w:rsidR="0074044C" w:rsidRPr="00DE4476">
        <w:rPr>
          <w:rFonts w:ascii="Avenir Next" w:hAnsi="Avenir Next"/>
          <w:szCs w:val="20"/>
        </w:rPr>
        <w:t xml:space="preserve"> $14.99 to $19.99 for legacy and latest release catalogues. </w:t>
      </w:r>
    </w:p>
    <w:p w14:paraId="08C17D63" w14:textId="3898905E" w:rsidR="00F5503E" w:rsidRDefault="00F5503E" w:rsidP="00F5503E">
      <w:pPr>
        <w:pStyle w:val="Heading2"/>
        <w:rPr>
          <w:rFonts w:eastAsia="Times New Roman"/>
        </w:rPr>
      </w:pPr>
      <w:bookmarkStart w:id="20" w:name="_Toc219297906"/>
      <w:bookmarkStart w:id="21" w:name="_Toc219297909"/>
      <w:bookmarkStart w:id="22" w:name="_Toc228263865"/>
      <w:r w:rsidRPr="00C050B8">
        <w:rPr>
          <w:rFonts w:eastAsia="Times New Roman"/>
        </w:rPr>
        <w:t>Extras</w:t>
      </w:r>
      <w:bookmarkEnd w:id="20"/>
      <w:bookmarkEnd w:id="22"/>
    </w:p>
    <w:p w14:paraId="348B8024" w14:textId="5EAC0826" w:rsidR="000474E2" w:rsidRDefault="000474E2" w:rsidP="0086797D">
      <w:pPr>
        <w:pStyle w:val="Heading3"/>
        <w:rPr>
          <w:rFonts w:eastAsia="Times New Roman"/>
        </w:rPr>
      </w:pPr>
      <w:r w:rsidRPr="0086797D">
        <w:rPr>
          <w:rFonts w:eastAsia="Times New Roman"/>
        </w:rPr>
        <w:t>F&amp;B Ordering / Concierge Apps</w:t>
      </w:r>
      <w:bookmarkEnd w:id="21"/>
    </w:p>
    <w:p w14:paraId="106CD3EE" w14:textId="44CD6A70" w:rsidR="0086797D" w:rsidRPr="00476897" w:rsidRDefault="0086797D" w:rsidP="0086797D">
      <w:pPr>
        <w:rPr>
          <w:rFonts w:ascii="Avenir Next" w:hAnsi="Avenir Next"/>
        </w:rPr>
      </w:pPr>
      <w:r w:rsidRPr="00476897">
        <w:rPr>
          <w:rFonts w:ascii="Avenir Next" w:hAnsi="Avenir Next"/>
        </w:rPr>
        <w:t>We recommend the use of 3</w:t>
      </w:r>
      <w:r w:rsidRPr="00476897">
        <w:rPr>
          <w:rFonts w:ascii="Avenir Next" w:hAnsi="Avenir Next"/>
          <w:vertAlign w:val="superscript"/>
        </w:rPr>
        <w:t>rd</w:t>
      </w:r>
      <w:r w:rsidRPr="00476897">
        <w:rPr>
          <w:rFonts w:ascii="Avenir Next" w:hAnsi="Avenir Next"/>
        </w:rPr>
        <w:t xml:space="preserve"> party F</w:t>
      </w:r>
      <w:r w:rsidR="00B63EBE" w:rsidRPr="00476897">
        <w:rPr>
          <w:rFonts w:ascii="Avenir Next" w:hAnsi="Avenir Next"/>
        </w:rPr>
        <w:t xml:space="preserve">&amp;B and concierge services applications to be launched by QR code to a guests’ own device to conduct transactions. This approach </w:t>
      </w:r>
      <w:r w:rsidR="00F621C0" w:rsidRPr="00476897">
        <w:rPr>
          <w:rFonts w:ascii="Avenir Next" w:hAnsi="Avenir Next"/>
        </w:rPr>
        <w:t xml:space="preserve">negates the need for the brand to manage another complex CMS </w:t>
      </w:r>
      <w:r w:rsidR="002327F1" w:rsidRPr="00476897">
        <w:rPr>
          <w:rFonts w:ascii="Avenir Next" w:hAnsi="Avenir Next"/>
        </w:rPr>
        <w:lastRenderedPageBreak/>
        <w:t>platform</w:t>
      </w:r>
      <w:r w:rsidR="00F621C0" w:rsidRPr="00476897">
        <w:rPr>
          <w:rFonts w:ascii="Avenir Next" w:hAnsi="Avenir Next"/>
        </w:rPr>
        <w:t xml:space="preserve"> and e</w:t>
      </w:r>
      <w:r w:rsidR="002327F1" w:rsidRPr="00476897">
        <w:rPr>
          <w:rFonts w:ascii="Avenir Next" w:hAnsi="Avenir Next"/>
        </w:rPr>
        <w:t>nsures this capability is owned by the F&amp;B organization within the group rather than IT.</w:t>
      </w:r>
      <w:r w:rsidR="00970847" w:rsidRPr="00476897">
        <w:rPr>
          <w:rFonts w:ascii="Avenir Next" w:hAnsi="Avenir Next"/>
        </w:rPr>
        <w:t xml:space="preserve"> We can recommend partners for this</w:t>
      </w:r>
      <w:r w:rsidR="00FE5982" w:rsidRPr="00476897">
        <w:rPr>
          <w:rFonts w:ascii="Avenir Next" w:hAnsi="Avenir Next"/>
        </w:rPr>
        <w:t xml:space="preserve"> who can showcase their products and provide </w:t>
      </w:r>
      <w:r w:rsidR="004E0D43" w:rsidRPr="00476897">
        <w:rPr>
          <w:rFonts w:ascii="Avenir Next" w:hAnsi="Avenir Next"/>
        </w:rPr>
        <w:t xml:space="preserve">the necessary </w:t>
      </w:r>
      <w:r w:rsidR="009057A7" w:rsidRPr="00476897">
        <w:rPr>
          <w:rFonts w:ascii="Avenir Next" w:hAnsi="Avenir Next"/>
        </w:rPr>
        <w:t>analytics</w:t>
      </w:r>
      <w:r w:rsidR="00005B3D" w:rsidRPr="00476897">
        <w:rPr>
          <w:rFonts w:ascii="Avenir Next" w:hAnsi="Avenir Next"/>
        </w:rPr>
        <w:t xml:space="preserve"> to support their platform fees. We recommend this is added to the menu of offerings </w:t>
      </w:r>
      <w:r w:rsidR="006A354F" w:rsidRPr="00476897">
        <w:rPr>
          <w:rFonts w:ascii="Avenir Next" w:hAnsi="Avenir Next"/>
        </w:rPr>
        <w:t xml:space="preserve">to the properties </w:t>
      </w:r>
      <w:r w:rsidR="009057A7" w:rsidRPr="00476897">
        <w:rPr>
          <w:rFonts w:ascii="Avenir Next" w:hAnsi="Avenir Next"/>
        </w:rPr>
        <w:t>after the TV solution has been deployed.</w:t>
      </w:r>
      <w:r w:rsidR="002E0927" w:rsidRPr="00476897">
        <w:rPr>
          <w:rFonts w:ascii="Avenir Next" w:hAnsi="Avenir Next"/>
        </w:rPr>
        <w:t xml:space="preserve"> These products can be used to promote and sell </w:t>
      </w:r>
      <w:r w:rsidR="00476897" w:rsidRPr="00476897">
        <w:rPr>
          <w:rFonts w:ascii="Avenir Next" w:hAnsi="Avenir Next"/>
        </w:rPr>
        <w:t>in-hotel F&amp;B services and 3</w:t>
      </w:r>
      <w:r w:rsidR="00476897" w:rsidRPr="00476897">
        <w:rPr>
          <w:rFonts w:ascii="Avenir Next" w:hAnsi="Avenir Next"/>
          <w:vertAlign w:val="superscript"/>
        </w:rPr>
        <w:t>rd</w:t>
      </w:r>
      <w:r w:rsidR="00476897" w:rsidRPr="00476897">
        <w:rPr>
          <w:rFonts w:ascii="Avenir Next" w:hAnsi="Avenir Next"/>
        </w:rPr>
        <w:t xml:space="preserve"> party providers such as Uber Eats or Grub Hub.</w:t>
      </w:r>
    </w:p>
    <w:p w14:paraId="34D576A3" w14:textId="0A8D1C85" w:rsidR="00E461A4" w:rsidRDefault="00E461A4">
      <w:pPr>
        <w:rPr>
          <w:rFonts w:cs="Segoe UI"/>
          <w:b/>
          <w:bCs/>
          <w:color w:val="000000"/>
          <w:szCs w:val="20"/>
        </w:rPr>
      </w:pPr>
    </w:p>
    <w:p w14:paraId="5FF3E593" w14:textId="77777777" w:rsidR="00FA7DC1" w:rsidRDefault="00FA7DC1">
      <w:pPr>
        <w:rPr>
          <w:rStyle w:val="Strong"/>
          <w:rFonts w:ascii="Avenir Next" w:eastAsiaTheme="majorEastAsia" w:hAnsi="Avenir Next" w:cstheme="majorBidi"/>
          <w:bCs w:val="0"/>
          <w:color w:val="0F4761" w:themeColor="accent1" w:themeShade="BF"/>
          <w:sz w:val="28"/>
          <w:szCs w:val="32"/>
        </w:rPr>
      </w:pPr>
      <w:bookmarkStart w:id="23" w:name="_Toc219297911"/>
      <w:r>
        <w:rPr>
          <w:rStyle w:val="Strong"/>
          <w:b w:val="0"/>
          <w:bCs w:val="0"/>
        </w:rPr>
        <w:br w:type="page"/>
      </w:r>
    </w:p>
    <w:p w14:paraId="022674EF" w14:textId="63CDD83C" w:rsidR="00F861DB" w:rsidRDefault="006D5428" w:rsidP="00050F0A">
      <w:pPr>
        <w:pStyle w:val="Heading2"/>
      </w:pPr>
      <w:bookmarkStart w:id="24" w:name="_Toc219297917"/>
      <w:bookmarkStart w:id="25" w:name="_Toc228263866"/>
      <w:bookmarkEnd w:id="23"/>
      <w:r>
        <w:lastRenderedPageBreak/>
        <w:t>Platform Key</w:t>
      </w:r>
      <w:r w:rsidR="000B5EEE">
        <w:t xml:space="preserve"> Features</w:t>
      </w:r>
      <w:bookmarkEnd w:id="24"/>
      <w:bookmarkEnd w:id="25"/>
    </w:p>
    <w:p w14:paraId="7EAE2886" w14:textId="02D92547" w:rsidR="00FB1894" w:rsidRPr="00FB1894" w:rsidRDefault="00FB1894" w:rsidP="00FB1894">
      <w:pPr>
        <w:rPr>
          <w:rFonts w:ascii="Avenir Next" w:hAnsi="Avenir Next"/>
          <w:b/>
          <w:bCs/>
          <w:sz w:val="16"/>
          <w:szCs w:val="16"/>
        </w:rPr>
      </w:pPr>
      <w:r w:rsidRPr="00FB1894">
        <w:rPr>
          <w:rFonts w:ascii="Avenir Next" w:hAnsi="Avenir Next"/>
          <w:b/>
          <w:bCs/>
          <w:sz w:val="16"/>
          <w:szCs w:val="16"/>
        </w:rPr>
        <w:t>Table 1</w:t>
      </w:r>
    </w:p>
    <w:tbl>
      <w:tblPr>
        <w:tblStyle w:val="TableGrid"/>
        <w:tblW w:w="9072" w:type="dxa"/>
        <w:tblLook w:val="04A0" w:firstRow="1" w:lastRow="0" w:firstColumn="1" w:lastColumn="0" w:noHBand="0" w:noVBand="1"/>
      </w:tblPr>
      <w:tblGrid>
        <w:gridCol w:w="1452"/>
        <w:gridCol w:w="4639"/>
        <w:gridCol w:w="1490"/>
        <w:gridCol w:w="1491"/>
      </w:tblGrid>
      <w:tr w:rsidR="002509A9" w:rsidRPr="00050F0A" w14:paraId="1F7CF8E5" w14:textId="039F917C" w:rsidTr="00CF319C">
        <w:tc>
          <w:tcPr>
            <w:tcW w:w="1452" w:type="dxa"/>
            <w:tcBorders>
              <w:bottom w:val="single" w:sz="4" w:space="0" w:color="auto"/>
            </w:tcBorders>
            <w:shd w:val="clear" w:color="auto" w:fill="808080" w:themeFill="background1" w:themeFillShade="80"/>
          </w:tcPr>
          <w:p w14:paraId="3811FA81" w14:textId="58658C3B" w:rsidR="002509A9" w:rsidRPr="00050F0A" w:rsidRDefault="002509A9" w:rsidP="00A8243E">
            <w:pPr>
              <w:spacing w:before="100" w:beforeAutospacing="1" w:after="100" w:afterAutospacing="1" w:line="300" w:lineRule="atLeast"/>
              <w:jc w:val="center"/>
              <w:rPr>
                <w:rFonts w:ascii="Avenir Next" w:hAnsi="Avenir Next" w:cs="Segoe UI"/>
                <w:b/>
                <w:bCs/>
                <w:color w:val="FFFFFF" w:themeColor="background1"/>
                <w:sz w:val="16"/>
                <w:szCs w:val="16"/>
              </w:rPr>
            </w:pPr>
            <w:r w:rsidRPr="00050F0A">
              <w:rPr>
                <w:rFonts w:ascii="Avenir Next" w:hAnsi="Avenir Next" w:cs="Segoe UI"/>
                <w:b/>
                <w:bCs/>
                <w:color w:val="FFFFFF" w:themeColor="background1"/>
                <w:sz w:val="16"/>
                <w:szCs w:val="16"/>
              </w:rPr>
              <w:t>Components</w:t>
            </w:r>
          </w:p>
        </w:tc>
        <w:tc>
          <w:tcPr>
            <w:tcW w:w="4639" w:type="dxa"/>
            <w:tcBorders>
              <w:bottom w:val="single" w:sz="4" w:space="0" w:color="auto"/>
            </w:tcBorders>
            <w:shd w:val="clear" w:color="auto" w:fill="808080" w:themeFill="background1" w:themeFillShade="80"/>
          </w:tcPr>
          <w:p w14:paraId="17BBECED" w14:textId="69E4F4A5" w:rsidR="002509A9" w:rsidRPr="00050F0A" w:rsidRDefault="002509A9" w:rsidP="00A8243E">
            <w:pPr>
              <w:spacing w:before="100" w:beforeAutospacing="1" w:after="100" w:afterAutospacing="1" w:line="300" w:lineRule="atLeast"/>
              <w:jc w:val="center"/>
              <w:rPr>
                <w:rFonts w:ascii="Avenir Next" w:hAnsi="Avenir Next" w:cs="Segoe UI"/>
                <w:b/>
                <w:bCs/>
                <w:color w:val="FFFFFF" w:themeColor="background1"/>
                <w:sz w:val="16"/>
                <w:szCs w:val="16"/>
              </w:rPr>
            </w:pPr>
            <w:r w:rsidRPr="00050F0A">
              <w:rPr>
                <w:rFonts w:ascii="Avenir Next" w:hAnsi="Avenir Next" w:cs="Segoe UI"/>
                <w:b/>
                <w:bCs/>
                <w:color w:val="FFFFFF" w:themeColor="background1"/>
                <w:sz w:val="16"/>
                <w:szCs w:val="16"/>
              </w:rPr>
              <w:t>Includes</w:t>
            </w:r>
          </w:p>
        </w:tc>
        <w:tc>
          <w:tcPr>
            <w:tcW w:w="2981" w:type="dxa"/>
            <w:gridSpan w:val="2"/>
            <w:tcBorders>
              <w:bottom w:val="single" w:sz="4" w:space="0" w:color="auto"/>
            </w:tcBorders>
            <w:shd w:val="clear" w:color="auto" w:fill="808080" w:themeFill="background1" w:themeFillShade="80"/>
          </w:tcPr>
          <w:p w14:paraId="1B9CF214" w14:textId="477A1F95" w:rsidR="002509A9" w:rsidRPr="00050F0A" w:rsidRDefault="00F873C8" w:rsidP="00A8243E">
            <w:pPr>
              <w:spacing w:before="100" w:beforeAutospacing="1" w:after="100" w:afterAutospacing="1" w:line="300" w:lineRule="atLeast"/>
              <w:jc w:val="center"/>
              <w:rPr>
                <w:rFonts w:ascii="Avenir Next" w:hAnsi="Avenir Next" w:cs="Segoe UI"/>
                <w:b/>
                <w:bCs/>
                <w:color w:val="FFFFFF" w:themeColor="background1"/>
                <w:sz w:val="16"/>
                <w:szCs w:val="16"/>
              </w:rPr>
            </w:pPr>
            <w:r w:rsidRPr="00050F0A">
              <w:rPr>
                <w:rFonts w:ascii="Avenir Next" w:hAnsi="Avenir Next" w:cs="Segoe UI"/>
                <w:b/>
                <w:bCs/>
                <w:color w:val="FFFFFF" w:themeColor="background1"/>
                <w:sz w:val="16"/>
                <w:szCs w:val="16"/>
              </w:rPr>
              <w:t>Funded By</w:t>
            </w:r>
          </w:p>
        </w:tc>
      </w:tr>
      <w:tr w:rsidR="00CB5074" w:rsidRPr="00050F0A" w14:paraId="0CB3458A" w14:textId="77777777" w:rsidTr="00CF319C">
        <w:tc>
          <w:tcPr>
            <w:tcW w:w="1452" w:type="dxa"/>
            <w:shd w:val="clear" w:color="auto" w:fill="BFBFBF" w:themeFill="background1" w:themeFillShade="BF"/>
          </w:tcPr>
          <w:p w14:paraId="45AE79B3" w14:textId="77777777" w:rsidR="00CB5074" w:rsidRPr="00050F0A" w:rsidRDefault="00CB5074" w:rsidP="00A8243E">
            <w:pPr>
              <w:spacing w:before="100" w:beforeAutospacing="1" w:after="100" w:afterAutospacing="1" w:line="300" w:lineRule="atLeast"/>
              <w:jc w:val="center"/>
              <w:rPr>
                <w:rFonts w:ascii="Avenir Next" w:hAnsi="Avenir Next" w:cs="Segoe UI"/>
                <w:b/>
                <w:bCs/>
                <w:color w:val="FFFFFF" w:themeColor="background1"/>
                <w:sz w:val="16"/>
                <w:szCs w:val="16"/>
              </w:rPr>
            </w:pPr>
          </w:p>
        </w:tc>
        <w:tc>
          <w:tcPr>
            <w:tcW w:w="4639" w:type="dxa"/>
            <w:shd w:val="clear" w:color="auto" w:fill="BFBFBF" w:themeFill="background1" w:themeFillShade="BF"/>
          </w:tcPr>
          <w:p w14:paraId="517F9E32" w14:textId="77777777" w:rsidR="00CB5074" w:rsidRPr="00050F0A" w:rsidRDefault="00CB5074" w:rsidP="00A8243E">
            <w:pPr>
              <w:spacing w:before="100" w:beforeAutospacing="1" w:after="100" w:afterAutospacing="1" w:line="300" w:lineRule="atLeast"/>
              <w:jc w:val="center"/>
              <w:rPr>
                <w:rFonts w:ascii="Avenir Next" w:hAnsi="Avenir Next" w:cs="Segoe UI"/>
                <w:b/>
                <w:bCs/>
                <w:color w:val="FFFFFF" w:themeColor="background1"/>
                <w:sz w:val="16"/>
                <w:szCs w:val="16"/>
              </w:rPr>
            </w:pPr>
          </w:p>
        </w:tc>
        <w:tc>
          <w:tcPr>
            <w:tcW w:w="1490" w:type="dxa"/>
            <w:tcBorders>
              <w:bottom w:val="single" w:sz="4" w:space="0" w:color="auto"/>
            </w:tcBorders>
            <w:shd w:val="clear" w:color="auto" w:fill="BFBFBF" w:themeFill="background1" w:themeFillShade="BF"/>
          </w:tcPr>
          <w:p w14:paraId="1A6FD1CB" w14:textId="258B964B" w:rsidR="00CB5074" w:rsidRPr="00050F0A" w:rsidRDefault="00CB5074" w:rsidP="00CB5074">
            <w:pPr>
              <w:spacing w:before="100" w:beforeAutospacing="1" w:after="100" w:afterAutospacing="1" w:line="300" w:lineRule="atLeast"/>
              <w:jc w:val="center"/>
              <w:rPr>
                <w:rFonts w:ascii="Avenir Next" w:hAnsi="Avenir Next" w:cs="Segoe UI"/>
                <w:color w:val="000000"/>
                <w:sz w:val="16"/>
                <w:szCs w:val="16"/>
              </w:rPr>
            </w:pPr>
            <w:r w:rsidRPr="00050F0A">
              <w:rPr>
                <w:rFonts w:ascii="Avenir Next" w:hAnsi="Avenir Next" w:cs="Segoe UI"/>
                <w:color w:val="000000" w:themeColor="text1"/>
                <w:sz w:val="16"/>
                <w:szCs w:val="16"/>
              </w:rPr>
              <w:t>Capital</w:t>
            </w:r>
          </w:p>
        </w:tc>
        <w:tc>
          <w:tcPr>
            <w:tcW w:w="1491" w:type="dxa"/>
            <w:tcBorders>
              <w:bottom w:val="single" w:sz="4" w:space="0" w:color="auto"/>
            </w:tcBorders>
            <w:shd w:val="clear" w:color="auto" w:fill="BFBFBF" w:themeFill="background1" w:themeFillShade="BF"/>
          </w:tcPr>
          <w:p w14:paraId="27E4B9A9" w14:textId="34EF81AF" w:rsidR="00CB5074" w:rsidRPr="00050F0A" w:rsidRDefault="00CB5074" w:rsidP="00CB5074">
            <w:pPr>
              <w:spacing w:before="100" w:beforeAutospacing="1" w:after="100" w:afterAutospacing="1" w:line="300" w:lineRule="atLeast"/>
              <w:jc w:val="center"/>
              <w:rPr>
                <w:rFonts w:ascii="Avenir Next" w:hAnsi="Avenir Next" w:cs="Segoe UI"/>
                <w:color w:val="FFFFFF" w:themeColor="background1"/>
                <w:sz w:val="16"/>
                <w:szCs w:val="16"/>
              </w:rPr>
            </w:pPr>
            <w:r w:rsidRPr="00050F0A">
              <w:rPr>
                <w:rFonts w:ascii="Avenir Next" w:hAnsi="Avenir Next" w:cs="Segoe UI"/>
                <w:color w:val="000000" w:themeColor="text1"/>
                <w:sz w:val="16"/>
                <w:szCs w:val="16"/>
              </w:rPr>
              <w:t>Recurring</w:t>
            </w:r>
          </w:p>
        </w:tc>
      </w:tr>
      <w:tr w:rsidR="00CB5074" w:rsidRPr="00050F0A" w14:paraId="0554F676" w14:textId="0DCA4DF8" w:rsidTr="00CF319C">
        <w:trPr>
          <w:trHeight w:val="161"/>
        </w:trPr>
        <w:tc>
          <w:tcPr>
            <w:tcW w:w="1452" w:type="dxa"/>
          </w:tcPr>
          <w:p w14:paraId="186536E5" w14:textId="444F74B0" w:rsidR="00CB5074" w:rsidRPr="00050F0A" w:rsidRDefault="00CB5074">
            <w:pPr>
              <w:spacing w:before="100" w:beforeAutospacing="1" w:after="100" w:afterAutospacing="1" w:line="300" w:lineRule="atLeast"/>
              <w:rPr>
                <w:rFonts w:ascii="Avenir Next" w:hAnsi="Avenir Next" w:cs="Segoe UI"/>
                <w:color w:val="000000"/>
                <w:sz w:val="16"/>
                <w:szCs w:val="16"/>
              </w:rPr>
            </w:pPr>
            <w:r w:rsidRPr="00050F0A">
              <w:rPr>
                <w:rFonts w:ascii="Avenir Next" w:hAnsi="Avenir Next" w:cs="Segoe UI"/>
                <w:color w:val="000000"/>
                <w:sz w:val="16"/>
                <w:szCs w:val="16"/>
              </w:rPr>
              <w:t xml:space="preserve">Telev8 TV launcher </w:t>
            </w:r>
          </w:p>
        </w:tc>
        <w:tc>
          <w:tcPr>
            <w:tcW w:w="4639" w:type="dxa"/>
          </w:tcPr>
          <w:p w14:paraId="72226968" w14:textId="0FF496B2" w:rsidR="00CB5074" w:rsidRPr="00050F0A" w:rsidRDefault="00CB5074" w:rsidP="00474E71">
            <w:pPr>
              <w:pStyle w:val="ListParagraph"/>
              <w:numPr>
                <w:ilvl w:val="0"/>
                <w:numId w:val="3"/>
              </w:numPr>
              <w:spacing w:before="100" w:beforeAutospacing="1" w:after="100" w:afterAutospacing="1" w:line="300" w:lineRule="atLeast"/>
              <w:ind w:left="436" w:hanging="142"/>
              <w:rPr>
                <w:rFonts w:ascii="Avenir Next" w:hAnsi="Avenir Next" w:cs="Segoe UI"/>
                <w:color w:val="000000"/>
                <w:sz w:val="16"/>
                <w:szCs w:val="16"/>
              </w:rPr>
            </w:pPr>
            <w:r w:rsidRPr="00050F0A">
              <w:rPr>
                <w:rFonts w:ascii="Avenir Next" w:hAnsi="Avenir Next" w:cs="Segoe UI"/>
                <w:color w:val="000000"/>
                <w:sz w:val="16"/>
                <w:szCs w:val="16"/>
              </w:rPr>
              <w:t xml:space="preserve">Fully customizable guest-facing application </w:t>
            </w:r>
            <w:r w:rsidR="000E44A7" w:rsidRPr="00050F0A">
              <w:rPr>
                <w:rFonts w:ascii="Avenir Next" w:hAnsi="Avenir Next" w:cs="Segoe UI"/>
                <w:color w:val="000000"/>
                <w:sz w:val="16"/>
                <w:szCs w:val="16"/>
              </w:rPr>
              <w:t>with</w:t>
            </w:r>
            <w:r w:rsidRPr="00050F0A">
              <w:rPr>
                <w:rFonts w:ascii="Avenir Next" w:hAnsi="Avenir Next" w:cs="Segoe UI"/>
                <w:color w:val="000000"/>
                <w:sz w:val="16"/>
                <w:szCs w:val="16"/>
              </w:rPr>
              <w:t xml:space="preserve"> </w:t>
            </w:r>
            <w:r w:rsidR="00CF68AB" w:rsidRPr="00050F0A">
              <w:rPr>
                <w:rFonts w:ascii="Avenir Next" w:hAnsi="Avenir Next" w:cs="Segoe UI"/>
                <w:color w:val="000000"/>
                <w:sz w:val="16"/>
                <w:szCs w:val="16"/>
              </w:rPr>
              <w:t xml:space="preserve">centralised hierarchical </w:t>
            </w:r>
            <w:r w:rsidRPr="00050F0A">
              <w:rPr>
                <w:rFonts w:ascii="Avenir Next" w:hAnsi="Avenir Next" w:cs="Segoe UI"/>
                <w:color w:val="000000"/>
                <w:sz w:val="16"/>
                <w:szCs w:val="16"/>
              </w:rPr>
              <w:t>back-office management platform</w:t>
            </w:r>
          </w:p>
          <w:p w14:paraId="7FE5E4BB" w14:textId="77777777" w:rsidR="00CB5074" w:rsidRPr="00050F0A" w:rsidRDefault="00CB5074" w:rsidP="00474E71">
            <w:pPr>
              <w:pStyle w:val="ListParagraph"/>
              <w:numPr>
                <w:ilvl w:val="0"/>
                <w:numId w:val="3"/>
              </w:numPr>
              <w:spacing w:before="100" w:beforeAutospacing="1" w:after="100" w:afterAutospacing="1" w:line="300" w:lineRule="atLeast"/>
              <w:ind w:left="436" w:hanging="142"/>
              <w:rPr>
                <w:rFonts w:ascii="Avenir Next" w:hAnsi="Avenir Next" w:cs="Segoe UI"/>
                <w:color w:val="000000"/>
                <w:sz w:val="16"/>
                <w:szCs w:val="16"/>
              </w:rPr>
            </w:pPr>
            <w:r w:rsidRPr="00050F0A">
              <w:rPr>
                <w:rFonts w:ascii="Avenir Next" w:hAnsi="Avenir Next" w:cs="Segoe UI"/>
                <w:color w:val="000000"/>
                <w:sz w:val="16"/>
                <w:szCs w:val="16"/>
              </w:rPr>
              <w:t>Device management</w:t>
            </w:r>
          </w:p>
          <w:p w14:paraId="080ED57F" w14:textId="3A6E4252" w:rsidR="00CB5074" w:rsidRPr="00050F0A" w:rsidRDefault="00CB5074" w:rsidP="00474E71">
            <w:pPr>
              <w:pStyle w:val="ListParagraph"/>
              <w:numPr>
                <w:ilvl w:val="0"/>
                <w:numId w:val="3"/>
              </w:numPr>
              <w:spacing w:before="100" w:beforeAutospacing="1" w:after="100" w:afterAutospacing="1" w:line="300" w:lineRule="atLeast"/>
              <w:ind w:left="436" w:hanging="142"/>
              <w:rPr>
                <w:rFonts w:ascii="Avenir Next" w:hAnsi="Avenir Next" w:cs="Segoe UI"/>
                <w:color w:val="000000"/>
                <w:sz w:val="16"/>
                <w:szCs w:val="16"/>
              </w:rPr>
            </w:pPr>
            <w:r w:rsidRPr="00050F0A">
              <w:rPr>
                <w:rFonts w:ascii="Avenir Next" w:hAnsi="Avenir Next" w:cs="Segoe UI"/>
                <w:color w:val="000000"/>
                <w:sz w:val="16"/>
                <w:szCs w:val="16"/>
              </w:rPr>
              <w:t>CMS for launcher page and pre-roll ads</w:t>
            </w:r>
          </w:p>
          <w:p w14:paraId="689F974E" w14:textId="77777777" w:rsidR="00CB5074" w:rsidRPr="00050F0A" w:rsidRDefault="00CB5074" w:rsidP="00474E71">
            <w:pPr>
              <w:pStyle w:val="ListParagraph"/>
              <w:numPr>
                <w:ilvl w:val="0"/>
                <w:numId w:val="3"/>
              </w:numPr>
              <w:spacing w:before="100" w:beforeAutospacing="1" w:after="100" w:afterAutospacing="1" w:line="300" w:lineRule="atLeast"/>
              <w:ind w:left="436" w:hanging="142"/>
              <w:rPr>
                <w:rFonts w:ascii="Avenir Next" w:hAnsi="Avenir Next" w:cs="Segoe UI"/>
                <w:color w:val="000000"/>
                <w:sz w:val="16"/>
                <w:szCs w:val="16"/>
              </w:rPr>
            </w:pPr>
            <w:r w:rsidRPr="00050F0A">
              <w:rPr>
                <w:rFonts w:ascii="Avenir Next" w:hAnsi="Avenir Next" w:cs="Segoe UI"/>
                <w:color w:val="000000"/>
                <w:sz w:val="16"/>
                <w:szCs w:val="16"/>
              </w:rPr>
              <w:t>Concierge and services content and 3</w:t>
            </w:r>
            <w:r w:rsidRPr="00050F0A">
              <w:rPr>
                <w:rFonts w:ascii="Avenir Next" w:hAnsi="Avenir Next" w:cs="Segoe UI"/>
                <w:color w:val="000000"/>
                <w:sz w:val="16"/>
                <w:szCs w:val="16"/>
                <w:vertAlign w:val="superscript"/>
              </w:rPr>
              <w:t>rd</w:t>
            </w:r>
            <w:r w:rsidRPr="00050F0A">
              <w:rPr>
                <w:rFonts w:ascii="Avenir Next" w:hAnsi="Avenir Next" w:cs="Segoe UI"/>
                <w:color w:val="000000"/>
                <w:sz w:val="16"/>
                <w:szCs w:val="16"/>
              </w:rPr>
              <w:t xml:space="preserve"> party apps</w:t>
            </w:r>
          </w:p>
          <w:p w14:paraId="0738C548" w14:textId="3D97763A" w:rsidR="00CB5074" w:rsidRPr="00050F0A" w:rsidRDefault="00CB5074" w:rsidP="00474E71">
            <w:pPr>
              <w:pStyle w:val="ListParagraph"/>
              <w:numPr>
                <w:ilvl w:val="0"/>
                <w:numId w:val="3"/>
              </w:numPr>
              <w:spacing w:before="100" w:beforeAutospacing="1" w:line="300" w:lineRule="atLeast"/>
              <w:ind w:left="436" w:hanging="142"/>
              <w:rPr>
                <w:rFonts w:ascii="Avenir Next" w:hAnsi="Avenir Next" w:cs="Segoe UI"/>
                <w:color w:val="000000"/>
                <w:sz w:val="16"/>
                <w:szCs w:val="16"/>
              </w:rPr>
            </w:pPr>
            <w:r w:rsidRPr="00050F0A">
              <w:rPr>
                <w:rFonts w:ascii="Avenir Next" w:hAnsi="Avenir Next" w:cs="Segoe UI"/>
                <w:color w:val="000000"/>
                <w:sz w:val="16"/>
                <w:szCs w:val="16"/>
              </w:rPr>
              <w:t>Support for Streaming Video applications – YouTube, Netflix, Prime, Hulu etc</w:t>
            </w:r>
            <w:r w:rsidR="000E44A7" w:rsidRPr="00050F0A">
              <w:rPr>
                <w:rFonts w:ascii="Avenir Next" w:hAnsi="Avenir Next" w:cs="Segoe UI"/>
                <w:color w:val="000000"/>
                <w:sz w:val="16"/>
                <w:szCs w:val="16"/>
              </w:rPr>
              <w:t>…</w:t>
            </w:r>
          </w:p>
          <w:p w14:paraId="1584FA89" w14:textId="77777777" w:rsidR="00364BC4" w:rsidRPr="00050F0A" w:rsidRDefault="00364BC4" w:rsidP="00474E71">
            <w:pPr>
              <w:pStyle w:val="ListParagraph"/>
              <w:numPr>
                <w:ilvl w:val="0"/>
                <w:numId w:val="3"/>
              </w:numPr>
              <w:spacing w:before="100" w:beforeAutospacing="1" w:line="300" w:lineRule="atLeast"/>
              <w:ind w:left="436" w:hanging="142"/>
              <w:rPr>
                <w:rFonts w:ascii="Avenir Next" w:hAnsi="Avenir Next" w:cs="Segoe UI"/>
                <w:color w:val="000000"/>
                <w:sz w:val="16"/>
                <w:szCs w:val="16"/>
              </w:rPr>
            </w:pPr>
            <w:r w:rsidRPr="00050F0A">
              <w:rPr>
                <w:rFonts w:ascii="Avenir Next" w:hAnsi="Avenir Next" w:cs="Segoe UI"/>
                <w:color w:val="000000"/>
                <w:sz w:val="16"/>
                <w:szCs w:val="16"/>
              </w:rPr>
              <w:t xml:space="preserve">Concierge services </w:t>
            </w:r>
            <w:r w:rsidR="00393DA3" w:rsidRPr="00050F0A">
              <w:rPr>
                <w:rFonts w:ascii="Avenir Next" w:hAnsi="Avenir Next" w:cs="Segoe UI"/>
                <w:color w:val="000000"/>
                <w:sz w:val="16"/>
                <w:szCs w:val="16"/>
              </w:rPr>
              <w:t>and F&amp;B</w:t>
            </w:r>
          </w:p>
          <w:p w14:paraId="3C32D653" w14:textId="68A11B5E" w:rsidR="00393DA3" w:rsidRPr="00050F0A" w:rsidRDefault="00393DA3" w:rsidP="00474E71">
            <w:pPr>
              <w:pStyle w:val="ListParagraph"/>
              <w:numPr>
                <w:ilvl w:val="0"/>
                <w:numId w:val="3"/>
              </w:numPr>
              <w:spacing w:before="100" w:beforeAutospacing="1" w:line="300" w:lineRule="atLeast"/>
              <w:ind w:left="436" w:hanging="142"/>
              <w:rPr>
                <w:rFonts w:ascii="Avenir Next" w:hAnsi="Avenir Next" w:cs="Segoe UI"/>
                <w:color w:val="000000"/>
                <w:sz w:val="16"/>
                <w:szCs w:val="16"/>
              </w:rPr>
            </w:pPr>
            <w:r w:rsidRPr="00050F0A">
              <w:rPr>
                <w:rFonts w:ascii="Avenir Next" w:hAnsi="Avenir Next" w:cs="Segoe UI"/>
                <w:color w:val="000000"/>
                <w:sz w:val="16"/>
                <w:szCs w:val="16"/>
              </w:rPr>
              <w:t>Late Check-out</w:t>
            </w:r>
          </w:p>
        </w:tc>
        <w:tc>
          <w:tcPr>
            <w:tcW w:w="1490" w:type="dxa"/>
          </w:tcPr>
          <w:p w14:paraId="60449324" w14:textId="6A39F94D" w:rsidR="00CB5074" w:rsidRPr="00050F0A" w:rsidRDefault="0044609E" w:rsidP="00EA13BF">
            <w:pPr>
              <w:spacing w:before="100" w:beforeAutospacing="1" w:after="100" w:afterAutospacing="1" w:line="300" w:lineRule="atLeast"/>
              <w:jc w:val="center"/>
              <w:rPr>
                <w:rFonts w:ascii="Avenir Next" w:hAnsi="Avenir Next" w:cs="Segoe UI"/>
                <w:color w:val="000000"/>
                <w:sz w:val="16"/>
                <w:szCs w:val="16"/>
              </w:rPr>
            </w:pPr>
            <w:r w:rsidRPr="00050F0A">
              <w:rPr>
                <w:rFonts w:ascii="Avenir Next" w:hAnsi="Avenir Next" w:cs="Segoe UI"/>
                <w:color w:val="000000"/>
                <w:sz w:val="16"/>
                <w:szCs w:val="16"/>
              </w:rPr>
              <w:t>Telev8</w:t>
            </w:r>
          </w:p>
        </w:tc>
        <w:tc>
          <w:tcPr>
            <w:tcW w:w="1491" w:type="dxa"/>
          </w:tcPr>
          <w:p w14:paraId="251DD7FF" w14:textId="01251D55" w:rsidR="00CB5074" w:rsidRPr="00050F0A" w:rsidRDefault="005F72ED" w:rsidP="00EA13BF">
            <w:pPr>
              <w:spacing w:before="100" w:beforeAutospacing="1" w:after="100" w:afterAutospacing="1" w:line="300" w:lineRule="atLeast"/>
              <w:jc w:val="center"/>
              <w:rPr>
                <w:rFonts w:ascii="Avenir Next" w:hAnsi="Avenir Next" w:cs="Segoe UI"/>
                <w:color w:val="000000"/>
                <w:sz w:val="16"/>
                <w:szCs w:val="16"/>
              </w:rPr>
            </w:pPr>
            <w:r w:rsidRPr="00050F0A">
              <w:rPr>
                <w:rFonts w:ascii="Avenir Next" w:hAnsi="Avenir Next" w:cs="Segoe UI"/>
                <w:color w:val="000000"/>
                <w:sz w:val="16"/>
                <w:szCs w:val="16"/>
              </w:rPr>
              <w:t>Franchisee</w:t>
            </w:r>
          </w:p>
        </w:tc>
      </w:tr>
      <w:tr w:rsidR="00220730" w:rsidRPr="00050F0A" w14:paraId="6EF813FD" w14:textId="77777777" w:rsidTr="00CF319C">
        <w:trPr>
          <w:trHeight w:val="161"/>
        </w:trPr>
        <w:tc>
          <w:tcPr>
            <w:tcW w:w="1452" w:type="dxa"/>
          </w:tcPr>
          <w:p w14:paraId="6EF67E13" w14:textId="1EA6F579" w:rsidR="00220730" w:rsidRPr="00050F0A" w:rsidRDefault="00220730" w:rsidP="00220730">
            <w:pPr>
              <w:spacing w:before="100" w:beforeAutospacing="1" w:after="100" w:afterAutospacing="1" w:line="300" w:lineRule="atLeast"/>
              <w:rPr>
                <w:rFonts w:ascii="Avenir Next" w:hAnsi="Avenir Next" w:cs="Segoe UI"/>
                <w:color w:val="000000"/>
                <w:sz w:val="16"/>
                <w:szCs w:val="16"/>
              </w:rPr>
            </w:pPr>
            <w:r w:rsidRPr="00050F0A">
              <w:rPr>
                <w:rFonts w:ascii="Avenir Next" w:hAnsi="Avenir Next" w:cs="Segoe UI"/>
                <w:color w:val="000000"/>
                <w:sz w:val="16"/>
                <w:szCs w:val="16"/>
              </w:rPr>
              <w:t>Telev8 LiveTV Application</w:t>
            </w:r>
          </w:p>
        </w:tc>
        <w:tc>
          <w:tcPr>
            <w:tcW w:w="4639" w:type="dxa"/>
          </w:tcPr>
          <w:p w14:paraId="6EAE8332" w14:textId="77777777" w:rsidR="00220730" w:rsidRPr="00050F0A" w:rsidRDefault="00220730" w:rsidP="00474E71">
            <w:pPr>
              <w:pStyle w:val="ListParagraph"/>
              <w:numPr>
                <w:ilvl w:val="0"/>
                <w:numId w:val="5"/>
              </w:numPr>
              <w:spacing w:before="100" w:beforeAutospacing="1" w:after="100" w:afterAutospacing="1" w:line="300" w:lineRule="atLeast"/>
              <w:ind w:left="436" w:hanging="142"/>
              <w:rPr>
                <w:rFonts w:ascii="Avenir Next" w:hAnsi="Avenir Next" w:cs="Segoe UI"/>
                <w:color w:val="000000"/>
                <w:sz w:val="16"/>
                <w:szCs w:val="16"/>
              </w:rPr>
            </w:pPr>
            <w:r w:rsidRPr="00050F0A">
              <w:rPr>
                <w:rFonts w:ascii="Avenir Next" w:hAnsi="Avenir Next" w:cs="Segoe UI"/>
                <w:color w:val="000000"/>
                <w:sz w:val="16"/>
                <w:szCs w:val="16"/>
              </w:rPr>
              <w:t xml:space="preserve">Fully featured LiveTV application </w:t>
            </w:r>
          </w:p>
          <w:p w14:paraId="4FDF7A02" w14:textId="37EC1179" w:rsidR="00220730" w:rsidRPr="00050F0A" w:rsidRDefault="00220730" w:rsidP="00474E71">
            <w:pPr>
              <w:pStyle w:val="ListParagraph"/>
              <w:numPr>
                <w:ilvl w:val="0"/>
                <w:numId w:val="5"/>
              </w:numPr>
              <w:spacing w:before="100" w:beforeAutospacing="1" w:line="300" w:lineRule="atLeast"/>
              <w:ind w:left="436" w:hanging="142"/>
              <w:rPr>
                <w:rFonts w:ascii="Avenir Next" w:hAnsi="Avenir Next" w:cs="Segoe UI"/>
                <w:color w:val="000000"/>
                <w:sz w:val="16"/>
                <w:szCs w:val="16"/>
              </w:rPr>
            </w:pPr>
            <w:r w:rsidRPr="00050F0A">
              <w:rPr>
                <w:rFonts w:ascii="Avenir Next" w:hAnsi="Avenir Next" w:cs="Segoe UI"/>
                <w:color w:val="000000"/>
                <w:sz w:val="16"/>
                <w:szCs w:val="16"/>
              </w:rPr>
              <w:t>Content Distribution Network</w:t>
            </w:r>
          </w:p>
        </w:tc>
        <w:tc>
          <w:tcPr>
            <w:tcW w:w="1490" w:type="dxa"/>
          </w:tcPr>
          <w:p w14:paraId="4B587F3C" w14:textId="6BE2F892" w:rsidR="00220730" w:rsidRPr="00050F0A" w:rsidRDefault="0045360D" w:rsidP="00EA13BF">
            <w:pPr>
              <w:spacing w:before="100" w:beforeAutospacing="1" w:after="100" w:afterAutospacing="1" w:line="300" w:lineRule="atLeast"/>
              <w:jc w:val="center"/>
              <w:rPr>
                <w:rFonts w:ascii="Avenir Next" w:hAnsi="Avenir Next" w:cs="Segoe UI"/>
                <w:color w:val="000000"/>
                <w:sz w:val="16"/>
                <w:szCs w:val="16"/>
              </w:rPr>
            </w:pPr>
            <w:r w:rsidRPr="00050F0A">
              <w:rPr>
                <w:rFonts w:ascii="Avenir Next" w:hAnsi="Avenir Next" w:cs="Segoe UI"/>
                <w:color w:val="000000"/>
                <w:sz w:val="16"/>
                <w:szCs w:val="16"/>
              </w:rPr>
              <w:t>N/A</w:t>
            </w:r>
          </w:p>
        </w:tc>
        <w:tc>
          <w:tcPr>
            <w:tcW w:w="1491" w:type="dxa"/>
          </w:tcPr>
          <w:p w14:paraId="1D15F8D7" w14:textId="77777777" w:rsidR="00220730" w:rsidRPr="00050F0A" w:rsidRDefault="00220730" w:rsidP="00EA13BF">
            <w:pPr>
              <w:spacing w:before="100" w:beforeAutospacing="1" w:after="100" w:afterAutospacing="1" w:line="300" w:lineRule="atLeast"/>
              <w:jc w:val="center"/>
              <w:rPr>
                <w:rFonts w:ascii="Avenir Next" w:hAnsi="Avenir Next" w:cs="Segoe UI"/>
                <w:color w:val="000000"/>
                <w:sz w:val="16"/>
                <w:szCs w:val="16"/>
              </w:rPr>
            </w:pPr>
            <w:r w:rsidRPr="00050F0A">
              <w:rPr>
                <w:rFonts w:ascii="Avenir Next" w:hAnsi="Avenir Next" w:cs="Segoe UI"/>
                <w:color w:val="000000"/>
                <w:sz w:val="16"/>
                <w:szCs w:val="16"/>
              </w:rPr>
              <w:t>Franchisee</w:t>
            </w:r>
          </w:p>
        </w:tc>
      </w:tr>
      <w:tr w:rsidR="00345565" w:rsidRPr="00050F0A" w14:paraId="7A7A2F7E" w14:textId="77777777" w:rsidTr="00CD3F17">
        <w:trPr>
          <w:trHeight w:val="161"/>
        </w:trPr>
        <w:tc>
          <w:tcPr>
            <w:tcW w:w="1452" w:type="dxa"/>
          </w:tcPr>
          <w:p w14:paraId="566140F2" w14:textId="40D4BCA0" w:rsidR="00345565" w:rsidRPr="00050F0A" w:rsidRDefault="00345565">
            <w:pPr>
              <w:spacing w:before="100" w:beforeAutospacing="1" w:after="100" w:afterAutospacing="1" w:line="300" w:lineRule="atLeast"/>
              <w:rPr>
                <w:rFonts w:ascii="Avenir Next" w:hAnsi="Avenir Next" w:cs="Segoe UI"/>
                <w:color w:val="000000"/>
                <w:sz w:val="16"/>
                <w:szCs w:val="16"/>
              </w:rPr>
            </w:pPr>
            <w:r w:rsidRPr="00050F0A">
              <w:rPr>
                <w:rFonts w:ascii="Avenir Next" w:hAnsi="Avenir Next" w:cs="Segoe UI"/>
                <w:color w:val="000000"/>
                <w:sz w:val="16"/>
                <w:szCs w:val="16"/>
              </w:rPr>
              <w:t xml:space="preserve">Telev8 </w:t>
            </w:r>
            <w:r w:rsidR="002D7CA7" w:rsidRPr="00050F0A">
              <w:rPr>
                <w:rFonts w:ascii="Avenir Next" w:hAnsi="Avenir Next" w:cs="Segoe UI"/>
                <w:color w:val="000000"/>
                <w:sz w:val="16"/>
                <w:szCs w:val="16"/>
              </w:rPr>
              <w:t>TV</w:t>
            </w:r>
          </w:p>
        </w:tc>
        <w:tc>
          <w:tcPr>
            <w:tcW w:w="4639" w:type="dxa"/>
          </w:tcPr>
          <w:p w14:paraId="79291376" w14:textId="77777777" w:rsidR="003B7DD8" w:rsidRPr="00050F0A" w:rsidRDefault="003B7DD8" w:rsidP="00A442DE">
            <w:pPr>
              <w:pStyle w:val="ListParagraph"/>
              <w:numPr>
                <w:ilvl w:val="0"/>
                <w:numId w:val="49"/>
              </w:numPr>
              <w:spacing w:before="100" w:beforeAutospacing="1" w:after="100" w:afterAutospacing="1" w:line="300" w:lineRule="atLeast"/>
              <w:ind w:left="419" w:hanging="125"/>
              <w:rPr>
                <w:rFonts w:ascii="Avenir Next" w:hAnsi="Avenir Next" w:cs="Segoe UI"/>
                <w:color w:val="000000"/>
                <w:sz w:val="16"/>
                <w:szCs w:val="16"/>
              </w:rPr>
            </w:pPr>
            <w:r w:rsidRPr="00050F0A">
              <w:rPr>
                <w:rFonts w:ascii="Avenir Next" w:hAnsi="Avenir Next" w:cs="Segoe UI"/>
                <w:color w:val="000000"/>
                <w:sz w:val="16"/>
                <w:szCs w:val="16"/>
              </w:rPr>
              <w:t>Feed Control Manager – Content consolidation and cache</w:t>
            </w:r>
          </w:p>
          <w:p w14:paraId="37DC93AC" w14:textId="77777777" w:rsidR="003B7DD8" w:rsidRPr="00050F0A" w:rsidRDefault="003B7DD8" w:rsidP="00A442DE">
            <w:pPr>
              <w:pStyle w:val="ListParagraph"/>
              <w:numPr>
                <w:ilvl w:val="0"/>
                <w:numId w:val="49"/>
              </w:numPr>
              <w:spacing w:before="100" w:beforeAutospacing="1" w:after="100" w:afterAutospacing="1" w:line="300" w:lineRule="atLeast"/>
              <w:ind w:left="436" w:hanging="142"/>
              <w:rPr>
                <w:rFonts w:ascii="Avenir Next" w:hAnsi="Avenir Next" w:cs="Segoe UI"/>
                <w:color w:val="000000"/>
                <w:sz w:val="16"/>
                <w:szCs w:val="16"/>
              </w:rPr>
            </w:pPr>
            <w:r w:rsidRPr="00050F0A">
              <w:rPr>
                <w:rFonts w:ascii="Avenir Next" w:hAnsi="Avenir Next" w:cs="Segoe UI"/>
                <w:color w:val="000000"/>
                <w:sz w:val="16"/>
                <w:szCs w:val="16"/>
              </w:rPr>
              <w:t>Antennae and OTA ingest encoders</w:t>
            </w:r>
          </w:p>
          <w:p w14:paraId="265A763C" w14:textId="241A066D" w:rsidR="0006470C" w:rsidRPr="00050F0A" w:rsidRDefault="003B7DD8" w:rsidP="00A442DE">
            <w:pPr>
              <w:pStyle w:val="ListParagraph"/>
              <w:numPr>
                <w:ilvl w:val="0"/>
                <w:numId w:val="49"/>
              </w:numPr>
              <w:spacing w:before="100" w:beforeAutospacing="1" w:line="300" w:lineRule="atLeast"/>
              <w:ind w:left="436" w:hanging="142"/>
              <w:rPr>
                <w:rFonts w:ascii="Avenir Next" w:hAnsi="Avenir Next" w:cs="Segoe UI"/>
                <w:color w:val="000000"/>
                <w:sz w:val="16"/>
                <w:szCs w:val="16"/>
              </w:rPr>
            </w:pPr>
            <w:r w:rsidRPr="00050F0A">
              <w:rPr>
                <w:rFonts w:ascii="Avenir Next" w:hAnsi="Avenir Next" w:cs="Segoe UI"/>
                <w:color w:val="000000"/>
                <w:sz w:val="16"/>
                <w:szCs w:val="16"/>
              </w:rPr>
              <w:t>Hardware Maintenance</w:t>
            </w:r>
          </w:p>
        </w:tc>
        <w:tc>
          <w:tcPr>
            <w:tcW w:w="1490" w:type="dxa"/>
          </w:tcPr>
          <w:p w14:paraId="77769869" w14:textId="77777777" w:rsidR="00345565" w:rsidRPr="00050F0A" w:rsidRDefault="00345565">
            <w:pPr>
              <w:spacing w:before="100" w:beforeAutospacing="1" w:after="100" w:afterAutospacing="1" w:line="300" w:lineRule="atLeast"/>
              <w:jc w:val="center"/>
              <w:rPr>
                <w:rFonts w:ascii="Avenir Next" w:hAnsi="Avenir Next" w:cs="Segoe UI"/>
                <w:color w:val="000000"/>
                <w:sz w:val="16"/>
                <w:szCs w:val="16"/>
              </w:rPr>
            </w:pPr>
            <w:r w:rsidRPr="00050F0A">
              <w:rPr>
                <w:rFonts w:ascii="Avenir Next" w:hAnsi="Avenir Next" w:cs="Segoe UI"/>
                <w:color w:val="000000"/>
                <w:sz w:val="16"/>
                <w:szCs w:val="16"/>
              </w:rPr>
              <w:t>N/A</w:t>
            </w:r>
          </w:p>
        </w:tc>
        <w:tc>
          <w:tcPr>
            <w:tcW w:w="1491" w:type="dxa"/>
          </w:tcPr>
          <w:p w14:paraId="1BC1F254" w14:textId="77777777" w:rsidR="00345565" w:rsidRPr="00050F0A" w:rsidRDefault="00345565">
            <w:pPr>
              <w:spacing w:before="100" w:beforeAutospacing="1" w:after="100" w:afterAutospacing="1" w:line="300" w:lineRule="atLeast"/>
              <w:jc w:val="center"/>
              <w:rPr>
                <w:rFonts w:ascii="Avenir Next" w:hAnsi="Avenir Next" w:cs="Segoe UI"/>
                <w:color w:val="000000"/>
                <w:sz w:val="16"/>
                <w:szCs w:val="16"/>
              </w:rPr>
            </w:pPr>
            <w:r w:rsidRPr="00050F0A">
              <w:rPr>
                <w:rFonts w:ascii="Avenir Next" w:hAnsi="Avenir Next" w:cs="Segoe UI"/>
                <w:color w:val="000000"/>
                <w:sz w:val="16"/>
                <w:szCs w:val="16"/>
              </w:rPr>
              <w:t>Franchisee</w:t>
            </w:r>
          </w:p>
        </w:tc>
      </w:tr>
      <w:tr w:rsidR="00C41E9E" w:rsidRPr="00050F0A" w14:paraId="01439B9C" w14:textId="77777777" w:rsidTr="00CD3F17">
        <w:trPr>
          <w:trHeight w:val="161"/>
        </w:trPr>
        <w:tc>
          <w:tcPr>
            <w:tcW w:w="1452" w:type="dxa"/>
          </w:tcPr>
          <w:p w14:paraId="6B8C64E8" w14:textId="2FFEFADE" w:rsidR="00C41E9E" w:rsidRPr="00050F0A" w:rsidRDefault="00830C34" w:rsidP="00C41E9E">
            <w:pPr>
              <w:spacing w:before="100" w:beforeAutospacing="1" w:after="100" w:afterAutospacing="1" w:line="300" w:lineRule="atLeast"/>
              <w:rPr>
                <w:rFonts w:ascii="Avenir Next" w:hAnsi="Avenir Next" w:cs="Segoe UI"/>
                <w:color w:val="000000"/>
                <w:sz w:val="16"/>
                <w:szCs w:val="16"/>
              </w:rPr>
            </w:pPr>
            <w:r>
              <w:rPr>
                <w:rFonts w:ascii="Avenir Next" w:hAnsi="Avenir Next" w:cs="Segoe UI"/>
                <w:color w:val="000000"/>
                <w:sz w:val="16"/>
                <w:szCs w:val="16"/>
              </w:rPr>
              <w:t>T</w:t>
            </w:r>
            <w:r w:rsidR="00C41E9E" w:rsidRPr="00050F0A">
              <w:rPr>
                <w:rFonts w:ascii="Avenir Next" w:hAnsi="Avenir Next" w:cs="Segoe UI"/>
                <w:color w:val="000000"/>
                <w:sz w:val="16"/>
                <w:szCs w:val="16"/>
              </w:rPr>
              <w:t>VOD</w:t>
            </w:r>
          </w:p>
        </w:tc>
        <w:tc>
          <w:tcPr>
            <w:tcW w:w="4639" w:type="dxa"/>
          </w:tcPr>
          <w:p w14:paraId="53F43760" w14:textId="77777777" w:rsidR="00F6256E" w:rsidRDefault="00C41E9E" w:rsidP="00F6256E">
            <w:pPr>
              <w:pStyle w:val="ListParagraph"/>
              <w:numPr>
                <w:ilvl w:val="0"/>
                <w:numId w:val="23"/>
              </w:numPr>
              <w:spacing w:line="300" w:lineRule="atLeast"/>
              <w:ind w:left="436" w:hanging="142"/>
              <w:rPr>
                <w:rFonts w:ascii="Avenir Next" w:hAnsi="Avenir Next" w:cs="Segoe UI"/>
                <w:color w:val="000000"/>
                <w:sz w:val="16"/>
                <w:szCs w:val="16"/>
              </w:rPr>
            </w:pPr>
            <w:r w:rsidRPr="00050F0A">
              <w:rPr>
                <w:rFonts w:ascii="Avenir Next" w:hAnsi="Avenir Next" w:cs="Segoe UI"/>
                <w:color w:val="000000"/>
                <w:sz w:val="16"/>
                <w:szCs w:val="16"/>
              </w:rPr>
              <w:t>Latest movie releases – updated by release schedule by country</w:t>
            </w:r>
          </w:p>
          <w:p w14:paraId="0407FCFD" w14:textId="0433D80E" w:rsidR="00C41E9E" w:rsidRPr="00F6256E" w:rsidRDefault="00C41E9E" w:rsidP="00F6256E">
            <w:pPr>
              <w:pStyle w:val="ListParagraph"/>
              <w:numPr>
                <w:ilvl w:val="0"/>
                <w:numId w:val="23"/>
              </w:numPr>
              <w:spacing w:line="300" w:lineRule="atLeast"/>
              <w:ind w:left="436" w:hanging="142"/>
              <w:rPr>
                <w:rFonts w:ascii="Avenir Next" w:hAnsi="Avenir Next" w:cs="Segoe UI"/>
                <w:color w:val="000000"/>
                <w:sz w:val="16"/>
                <w:szCs w:val="16"/>
              </w:rPr>
            </w:pPr>
            <w:r w:rsidRPr="00F6256E">
              <w:rPr>
                <w:rFonts w:ascii="Avenir Next" w:hAnsi="Avenir Next" w:cs="Segoe UI"/>
                <w:color w:val="000000"/>
                <w:sz w:val="16"/>
                <w:szCs w:val="16"/>
              </w:rPr>
              <w:t>Library of movies</w:t>
            </w:r>
          </w:p>
        </w:tc>
        <w:tc>
          <w:tcPr>
            <w:tcW w:w="1490" w:type="dxa"/>
          </w:tcPr>
          <w:p w14:paraId="41812E2E" w14:textId="1A66BCFB" w:rsidR="00C41E9E" w:rsidRPr="00050F0A" w:rsidRDefault="00C41E9E" w:rsidP="00C41E9E">
            <w:pPr>
              <w:spacing w:before="100" w:beforeAutospacing="1" w:after="100" w:afterAutospacing="1" w:line="300" w:lineRule="atLeast"/>
              <w:jc w:val="center"/>
              <w:rPr>
                <w:rFonts w:ascii="Avenir Next" w:hAnsi="Avenir Next" w:cs="Segoe UI"/>
                <w:color w:val="000000"/>
                <w:sz w:val="16"/>
                <w:szCs w:val="16"/>
              </w:rPr>
            </w:pPr>
            <w:r w:rsidRPr="00050F0A">
              <w:rPr>
                <w:rFonts w:ascii="Avenir Next" w:hAnsi="Avenir Next" w:cs="Segoe UI"/>
                <w:color w:val="000000"/>
                <w:sz w:val="16"/>
                <w:szCs w:val="16"/>
              </w:rPr>
              <w:t>N/A</w:t>
            </w:r>
          </w:p>
        </w:tc>
        <w:tc>
          <w:tcPr>
            <w:tcW w:w="1491" w:type="dxa"/>
          </w:tcPr>
          <w:p w14:paraId="13D5845D" w14:textId="726CA413" w:rsidR="00C41E9E" w:rsidRPr="00050F0A" w:rsidRDefault="00C41E9E" w:rsidP="00C41E9E">
            <w:pPr>
              <w:spacing w:before="100" w:beforeAutospacing="1" w:after="100" w:afterAutospacing="1" w:line="300" w:lineRule="atLeast"/>
              <w:jc w:val="center"/>
              <w:rPr>
                <w:rFonts w:ascii="Avenir Next" w:hAnsi="Avenir Next" w:cs="Segoe UI"/>
                <w:color w:val="000000"/>
                <w:sz w:val="16"/>
                <w:szCs w:val="16"/>
              </w:rPr>
            </w:pPr>
            <w:r w:rsidRPr="00050F0A">
              <w:rPr>
                <w:rFonts w:ascii="Avenir Next" w:hAnsi="Avenir Next" w:cs="Segoe UI"/>
                <w:color w:val="000000"/>
                <w:sz w:val="16"/>
                <w:szCs w:val="16"/>
              </w:rPr>
              <w:t>N/A</w:t>
            </w:r>
          </w:p>
        </w:tc>
      </w:tr>
      <w:tr w:rsidR="00C41E9E" w:rsidRPr="00050F0A" w14:paraId="5C00A520" w14:textId="77777777" w:rsidTr="00CD3F17">
        <w:trPr>
          <w:trHeight w:val="161"/>
        </w:trPr>
        <w:tc>
          <w:tcPr>
            <w:tcW w:w="1452" w:type="dxa"/>
          </w:tcPr>
          <w:p w14:paraId="04F348C3" w14:textId="4CDF6443" w:rsidR="00C41E9E" w:rsidRPr="00050F0A" w:rsidRDefault="00C41E9E" w:rsidP="00C41E9E">
            <w:pPr>
              <w:spacing w:before="100" w:beforeAutospacing="1" w:after="100" w:afterAutospacing="1" w:line="300" w:lineRule="atLeast"/>
              <w:rPr>
                <w:rFonts w:ascii="Avenir Next" w:hAnsi="Avenir Next" w:cs="Segoe UI"/>
                <w:color w:val="000000"/>
                <w:sz w:val="16"/>
                <w:szCs w:val="16"/>
              </w:rPr>
            </w:pPr>
            <w:r w:rsidRPr="00050F0A">
              <w:rPr>
                <w:rFonts w:ascii="Avenir Next" w:hAnsi="Avenir Next" w:cs="Segoe UI"/>
                <w:color w:val="000000"/>
                <w:sz w:val="16"/>
                <w:szCs w:val="16"/>
              </w:rPr>
              <w:t>Telev8 TV</w:t>
            </w:r>
          </w:p>
        </w:tc>
        <w:tc>
          <w:tcPr>
            <w:tcW w:w="4639" w:type="dxa"/>
          </w:tcPr>
          <w:p w14:paraId="311645D1" w14:textId="77777777" w:rsidR="00C41E9E" w:rsidRPr="00050F0A" w:rsidRDefault="00C41E9E" w:rsidP="00C41E9E">
            <w:pPr>
              <w:pStyle w:val="ListParagraph"/>
              <w:numPr>
                <w:ilvl w:val="0"/>
                <w:numId w:val="23"/>
              </w:numPr>
              <w:spacing w:line="300" w:lineRule="atLeast"/>
              <w:ind w:left="436" w:hanging="142"/>
              <w:rPr>
                <w:rFonts w:ascii="Avenir Next" w:hAnsi="Avenir Next" w:cs="Segoe UI"/>
                <w:color w:val="000000"/>
                <w:sz w:val="16"/>
                <w:szCs w:val="16"/>
              </w:rPr>
            </w:pPr>
            <w:r w:rsidRPr="00050F0A">
              <w:rPr>
                <w:rFonts w:ascii="Avenir Next" w:hAnsi="Avenir Next" w:cs="Segoe UI"/>
                <w:color w:val="000000"/>
                <w:sz w:val="16"/>
                <w:szCs w:val="16"/>
              </w:rPr>
              <w:t>Specialist TV panel – sizes on request</w:t>
            </w:r>
          </w:p>
          <w:p w14:paraId="3E8136D9" w14:textId="77777777" w:rsidR="00C41E9E" w:rsidRPr="00050F0A" w:rsidRDefault="00C41E9E" w:rsidP="00C41E9E">
            <w:pPr>
              <w:pStyle w:val="ListParagraph"/>
              <w:numPr>
                <w:ilvl w:val="0"/>
                <w:numId w:val="23"/>
              </w:numPr>
              <w:spacing w:line="300" w:lineRule="atLeast"/>
              <w:ind w:left="436" w:hanging="142"/>
              <w:rPr>
                <w:rFonts w:ascii="Avenir Next" w:hAnsi="Avenir Next" w:cs="Segoe UI"/>
                <w:color w:val="000000"/>
                <w:sz w:val="16"/>
                <w:szCs w:val="16"/>
              </w:rPr>
            </w:pPr>
            <w:r w:rsidRPr="00050F0A">
              <w:rPr>
                <w:rFonts w:ascii="Avenir Next" w:hAnsi="Avenir Next" w:cs="Segoe UI"/>
                <w:color w:val="000000"/>
                <w:sz w:val="16"/>
                <w:szCs w:val="16"/>
              </w:rPr>
              <w:t>Supports IP over Coax</w:t>
            </w:r>
          </w:p>
          <w:p w14:paraId="7E21E717" w14:textId="77777777" w:rsidR="00C41E9E" w:rsidRPr="00050F0A" w:rsidRDefault="00C41E9E" w:rsidP="00C41E9E">
            <w:pPr>
              <w:pStyle w:val="ListParagraph"/>
              <w:numPr>
                <w:ilvl w:val="0"/>
                <w:numId w:val="23"/>
              </w:numPr>
              <w:spacing w:line="300" w:lineRule="atLeast"/>
              <w:ind w:left="436" w:hanging="142"/>
              <w:rPr>
                <w:rFonts w:ascii="Avenir Next" w:hAnsi="Avenir Next" w:cs="Segoe UI"/>
                <w:color w:val="000000"/>
                <w:sz w:val="16"/>
                <w:szCs w:val="16"/>
              </w:rPr>
            </w:pPr>
            <w:r w:rsidRPr="00050F0A">
              <w:rPr>
                <w:rFonts w:ascii="Avenir Next" w:hAnsi="Avenir Next" w:cs="Segoe UI"/>
                <w:color w:val="000000"/>
                <w:sz w:val="16"/>
                <w:szCs w:val="16"/>
              </w:rPr>
              <w:t>Offers In-room Wi-Fi</w:t>
            </w:r>
          </w:p>
          <w:p w14:paraId="4C08307B" w14:textId="77777777" w:rsidR="00F6256E" w:rsidRDefault="00C41E9E" w:rsidP="00F6256E">
            <w:pPr>
              <w:pStyle w:val="ListParagraph"/>
              <w:numPr>
                <w:ilvl w:val="0"/>
                <w:numId w:val="23"/>
              </w:numPr>
              <w:spacing w:line="300" w:lineRule="atLeast"/>
              <w:ind w:left="436" w:hanging="142"/>
              <w:rPr>
                <w:rFonts w:ascii="Avenir Next" w:hAnsi="Avenir Next" w:cs="Segoe UI"/>
                <w:color w:val="000000"/>
                <w:sz w:val="16"/>
                <w:szCs w:val="16"/>
              </w:rPr>
            </w:pPr>
            <w:r w:rsidRPr="00050F0A">
              <w:rPr>
                <w:rFonts w:ascii="Avenir Next" w:hAnsi="Avenir Next" w:cs="Segoe UI"/>
                <w:color w:val="000000"/>
                <w:sz w:val="16"/>
                <w:szCs w:val="16"/>
              </w:rPr>
              <w:t>Installed and configured</w:t>
            </w:r>
          </w:p>
          <w:p w14:paraId="2A5A3CB2" w14:textId="2E1FFE57" w:rsidR="006868E0" w:rsidRDefault="001546A5" w:rsidP="00F6256E">
            <w:pPr>
              <w:pStyle w:val="ListParagraph"/>
              <w:numPr>
                <w:ilvl w:val="0"/>
                <w:numId w:val="23"/>
              </w:numPr>
              <w:spacing w:line="300" w:lineRule="atLeast"/>
              <w:ind w:left="436" w:hanging="142"/>
              <w:rPr>
                <w:rFonts w:ascii="Avenir Next" w:hAnsi="Avenir Next" w:cs="Segoe UI"/>
                <w:color w:val="000000"/>
                <w:sz w:val="16"/>
                <w:szCs w:val="16"/>
              </w:rPr>
            </w:pPr>
            <w:r>
              <w:rPr>
                <w:rFonts w:ascii="Avenir Next" w:hAnsi="Avenir Next" w:cs="Segoe UI"/>
                <w:color w:val="000000"/>
                <w:sz w:val="16"/>
                <w:szCs w:val="16"/>
              </w:rPr>
              <w:t>Device is f</w:t>
            </w:r>
            <w:r w:rsidR="006868E0">
              <w:rPr>
                <w:rFonts w:ascii="Avenir Next" w:hAnsi="Avenir Next" w:cs="Segoe UI"/>
                <w:color w:val="000000"/>
                <w:sz w:val="16"/>
                <w:szCs w:val="16"/>
              </w:rPr>
              <w:t>ully man</w:t>
            </w:r>
            <w:r>
              <w:rPr>
                <w:rFonts w:ascii="Avenir Next" w:hAnsi="Avenir Next" w:cs="Segoe UI"/>
                <w:color w:val="000000"/>
                <w:sz w:val="16"/>
                <w:szCs w:val="16"/>
              </w:rPr>
              <w:t xml:space="preserve">ageable </w:t>
            </w:r>
          </w:p>
          <w:p w14:paraId="043B12D2" w14:textId="53E324D0" w:rsidR="00C41E9E" w:rsidRPr="00F6256E" w:rsidRDefault="00C41E9E" w:rsidP="00F6256E">
            <w:pPr>
              <w:pStyle w:val="ListParagraph"/>
              <w:numPr>
                <w:ilvl w:val="0"/>
                <w:numId w:val="23"/>
              </w:numPr>
              <w:spacing w:line="300" w:lineRule="atLeast"/>
              <w:ind w:left="436" w:hanging="142"/>
              <w:rPr>
                <w:rFonts w:ascii="Avenir Next" w:hAnsi="Avenir Next" w:cs="Segoe UI"/>
                <w:color w:val="000000"/>
                <w:sz w:val="16"/>
                <w:szCs w:val="16"/>
              </w:rPr>
            </w:pPr>
            <w:r w:rsidRPr="00F6256E">
              <w:rPr>
                <w:rFonts w:ascii="Avenir Next" w:hAnsi="Avenir Next" w:cs="Segoe UI"/>
                <w:color w:val="000000"/>
                <w:sz w:val="16"/>
                <w:szCs w:val="16"/>
              </w:rPr>
              <w:t>Support and Maintenance</w:t>
            </w:r>
          </w:p>
        </w:tc>
        <w:tc>
          <w:tcPr>
            <w:tcW w:w="1490" w:type="dxa"/>
          </w:tcPr>
          <w:p w14:paraId="694DBBAF" w14:textId="762750A2" w:rsidR="00C41E9E" w:rsidRPr="00050F0A" w:rsidRDefault="00C41E9E" w:rsidP="00C41E9E">
            <w:pPr>
              <w:spacing w:before="100" w:beforeAutospacing="1" w:after="100" w:afterAutospacing="1" w:line="300" w:lineRule="atLeast"/>
              <w:jc w:val="center"/>
              <w:rPr>
                <w:rFonts w:ascii="Avenir Next" w:hAnsi="Avenir Next" w:cs="Segoe UI"/>
                <w:color w:val="000000"/>
                <w:sz w:val="16"/>
                <w:szCs w:val="16"/>
              </w:rPr>
            </w:pPr>
            <w:r w:rsidRPr="00050F0A">
              <w:rPr>
                <w:rFonts w:ascii="Avenir Next" w:hAnsi="Avenir Next" w:cs="Segoe UI"/>
                <w:color w:val="000000"/>
                <w:sz w:val="16"/>
                <w:szCs w:val="16"/>
              </w:rPr>
              <w:t>N/A</w:t>
            </w:r>
          </w:p>
        </w:tc>
        <w:tc>
          <w:tcPr>
            <w:tcW w:w="1491" w:type="dxa"/>
          </w:tcPr>
          <w:p w14:paraId="662607A8" w14:textId="5D4D60B8" w:rsidR="00C41E9E" w:rsidRPr="00050F0A" w:rsidRDefault="00C41E9E" w:rsidP="00C41E9E">
            <w:pPr>
              <w:spacing w:before="100" w:beforeAutospacing="1" w:after="100" w:afterAutospacing="1" w:line="300" w:lineRule="atLeast"/>
              <w:jc w:val="center"/>
              <w:rPr>
                <w:rFonts w:ascii="Avenir Next" w:hAnsi="Avenir Next" w:cs="Segoe UI"/>
                <w:color w:val="000000"/>
                <w:sz w:val="16"/>
                <w:szCs w:val="16"/>
              </w:rPr>
            </w:pPr>
            <w:r w:rsidRPr="00050F0A">
              <w:rPr>
                <w:rFonts w:ascii="Avenir Next" w:hAnsi="Avenir Next" w:cs="Segoe UI"/>
                <w:color w:val="000000"/>
                <w:sz w:val="16"/>
                <w:szCs w:val="16"/>
              </w:rPr>
              <w:t>Franchisee</w:t>
            </w:r>
          </w:p>
        </w:tc>
      </w:tr>
    </w:tbl>
    <w:p w14:paraId="585F6957" w14:textId="488D913A" w:rsidR="00E60E5A" w:rsidRPr="000B5EEE" w:rsidRDefault="00E60E5A" w:rsidP="00862DE4">
      <w:pPr>
        <w:rPr>
          <w:b/>
          <w:bCs/>
          <w:sz w:val="21"/>
          <w:szCs w:val="28"/>
        </w:rPr>
      </w:pPr>
    </w:p>
    <w:p w14:paraId="356ECE41" w14:textId="77777777" w:rsidR="00BC569F" w:rsidRDefault="0014716D" w:rsidP="0014716D">
      <w:pPr>
        <w:pStyle w:val="Heading2"/>
      </w:pPr>
      <w:bookmarkStart w:id="26" w:name="_Toc228263867"/>
      <w:r w:rsidRPr="0014716D">
        <w:t>TV Hardware</w:t>
      </w:r>
      <w:bookmarkEnd w:id="26"/>
    </w:p>
    <w:p w14:paraId="62FDB8EA" w14:textId="77777777" w:rsidR="006467A2" w:rsidRPr="006467A2" w:rsidRDefault="006467A2" w:rsidP="006467A2">
      <w:pPr>
        <w:rPr>
          <w:rFonts w:ascii="Avenir Next" w:hAnsi="Avenir Next"/>
        </w:rPr>
      </w:pPr>
      <w:r w:rsidRPr="006467A2">
        <w:rPr>
          <w:rFonts w:ascii="Avenir Next" w:hAnsi="Avenir Next"/>
        </w:rPr>
        <w:t>Telev8 proposes the deployment of a purpose</w:t>
      </w:r>
      <w:r w:rsidRPr="006467A2">
        <w:rPr>
          <w:rFonts w:ascii="Avenir Next" w:hAnsi="Avenir Next"/>
        </w:rPr>
        <w:noBreakHyphen/>
        <w:t>built, next</w:t>
      </w:r>
      <w:r w:rsidRPr="006467A2">
        <w:rPr>
          <w:rFonts w:ascii="Avenir Next" w:hAnsi="Avenir Next"/>
        </w:rPr>
        <w:noBreakHyphen/>
        <w:t>generation TV platform engineered to deliver a true plug</w:t>
      </w:r>
      <w:r w:rsidRPr="006467A2">
        <w:rPr>
          <w:rFonts w:ascii="Avenir Next" w:hAnsi="Avenir Next"/>
        </w:rPr>
        <w:noBreakHyphen/>
        <w:t>and</w:t>
      </w:r>
      <w:r w:rsidRPr="006467A2">
        <w:rPr>
          <w:rFonts w:ascii="Avenir Next" w:hAnsi="Avenir Next"/>
        </w:rPr>
        <w:noBreakHyphen/>
        <w:t>play experience across hospitality and out</w:t>
      </w:r>
      <w:r w:rsidRPr="006467A2">
        <w:rPr>
          <w:rFonts w:ascii="Avenir Next" w:hAnsi="Avenir Next"/>
        </w:rPr>
        <w:noBreakHyphen/>
        <w:t>of</w:t>
      </w:r>
      <w:r w:rsidRPr="006467A2">
        <w:rPr>
          <w:rFonts w:ascii="Avenir Next" w:hAnsi="Avenir Next"/>
        </w:rPr>
        <w:noBreakHyphen/>
        <w:t>home environments. Built on the Google B2B TV platform and enhanced with Telev8’s integrated firmware and software stack, this solution provides seamless access to the full feature set of the Telev8 ecosystem—ensuring reliability, scalability, and brand</w:t>
      </w:r>
      <w:r w:rsidRPr="006467A2">
        <w:rPr>
          <w:rFonts w:ascii="Avenir Next" w:hAnsi="Avenir Next"/>
        </w:rPr>
        <w:noBreakHyphen/>
        <w:t>wide consistency.</w:t>
      </w:r>
    </w:p>
    <w:p w14:paraId="43EC5A75" w14:textId="77777777" w:rsidR="006467A2" w:rsidRDefault="006467A2" w:rsidP="006467A2">
      <w:pPr>
        <w:rPr>
          <w:rFonts w:ascii="Avenir Next" w:hAnsi="Avenir Next"/>
        </w:rPr>
      </w:pPr>
    </w:p>
    <w:p w14:paraId="3AABE05F" w14:textId="6869F517" w:rsidR="006467A2" w:rsidRPr="006467A2" w:rsidRDefault="006467A2" w:rsidP="006467A2">
      <w:pPr>
        <w:rPr>
          <w:rFonts w:ascii="Avenir Next" w:hAnsi="Avenir Next"/>
        </w:rPr>
      </w:pPr>
      <w:r w:rsidRPr="006467A2">
        <w:rPr>
          <w:rFonts w:ascii="Avenir Next" w:hAnsi="Avenir Next"/>
        </w:rPr>
        <w:t>Properties gain flexible connectivity options, including IP</w:t>
      </w:r>
      <w:r w:rsidRPr="006467A2">
        <w:rPr>
          <w:rFonts w:ascii="Avenir Next" w:hAnsi="Avenir Next"/>
        </w:rPr>
        <w:noBreakHyphen/>
        <w:t>over</w:t>
      </w:r>
      <w:r w:rsidRPr="006467A2">
        <w:rPr>
          <w:rFonts w:ascii="Avenir Next" w:hAnsi="Avenir Next"/>
        </w:rPr>
        <w:noBreakHyphen/>
        <w:t>Coax and Ethernet, enabling rapid installation with minimal disruption to ongoing operations. This adaptability allows franchisees to modernize their guest</w:t>
      </w:r>
      <w:r w:rsidRPr="006467A2">
        <w:rPr>
          <w:rFonts w:ascii="Avenir Next" w:hAnsi="Avenir Next"/>
        </w:rPr>
        <w:noBreakHyphen/>
        <w:t>room entertainment infrastructure without costly renovations or network overhauls.</w:t>
      </w:r>
    </w:p>
    <w:p w14:paraId="705849C7" w14:textId="77777777" w:rsidR="006467A2" w:rsidRDefault="006467A2" w:rsidP="006467A2">
      <w:pPr>
        <w:rPr>
          <w:rFonts w:ascii="Avenir Next" w:hAnsi="Avenir Next"/>
        </w:rPr>
      </w:pPr>
    </w:p>
    <w:p w14:paraId="1860E2B6" w14:textId="77777777" w:rsidR="00E302F2" w:rsidRDefault="006467A2" w:rsidP="00E302F2">
      <w:pPr>
        <w:rPr>
          <w:rStyle w:val="Strong"/>
          <w:b w:val="0"/>
          <w:bCs w:val="0"/>
        </w:rPr>
      </w:pPr>
      <w:r w:rsidRPr="006467A2">
        <w:rPr>
          <w:rFonts w:ascii="Avenir Next" w:hAnsi="Avenir Next"/>
        </w:rPr>
        <w:t>Each TV also includes an embedded Open Wi</w:t>
      </w:r>
      <w:r w:rsidRPr="006467A2">
        <w:rPr>
          <w:rFonts w:ascii="Avenir Next" w:hAnsi="Avenir Next"/>
        </w:rPr>
        <w:noBreakHyphen/>
        <w:t>Fi module, unlocking high</w:t>
      </w:r>
      <w:r w:rsidRPr="006467A2">
        <w:rPr>
          <w:rFonts w:ascii="Avenir Next" w:hAnsi="Avenir Next"/>
        </w:rPr>
        <w:noBreakHyphen/>
        <w:t>performance, room</w:t>
      </w:r>
      <w:r w:rsidRPr="006467A2">
        <w:rPr>
          <w:rFonts w:ascii="Avenir Next" w:hAnsi="Avenir Next"/>
        </w:rPr>
        <w:noBreakHyphen/>
        <w:t xml:space="preserve">level connectivity that supports today’s guest </w:t>
      </w:r>
      <w:r w:rsidRPr="006467A2">
        <w:rPr>
          <w:rFonts w:ascii="Avenir Next" w:hAnsi="Avenir Next"/>
        </w:rPr>
        <w:lastRenderedPageBreak/>
        <w:t>expectations while laying the foundation for future innovations. This capability positions Wyndham’s portfolio to activate advanced IoT devices and evolve toward full smart</w:t>
      </w:r>
      <w:r w:rsidRPr="006467A2">
        <w:rPr>
          <w:rFonts w:ascii="Avenir Next" w:hAnsi="Avenir Next"/>
        </w:rPr>
        <w:noBreakHyphen/>
        <w:t>building functionality—creating new operational efficiencies, improving guest satisfaction, and driving long</w:t>
      </w:r>
      <w:r w:rsidRPr="006467A2">
        <w:rPr>
          <w:rFonts w:ascii="Avenir Next" w:hAnsi="Avenir Next"/>
        </w:rPr>
        <w:noBreakHyphen/>
        <w:t>term enterprise value.</w:t>
      </w:r>
    </w:p>
    <w:p w14:paraId="2FE98722" w14:textId="77777777" w:rsidR="00E302F2" w:rsidRDefault="00E302F2" w:rsidP="00E302F2">
      <w:pPr>
        <w:rPr>
          <w:rStyle w:val="Strong"/>
          <w:b w:val="0"/>
          <w:bCs w:val="0"/>
        </w:rPr>
      </w:pPr>
    </w:p>
    <w:p w14:paraId="2C5E8CD1" w14:textId="57E60F65" w:rsidR="00FA7DC1" w:rsidRPr="00E302F2" w:rsidRDefault="00FA7DC1" w:rsidP="00E302F2">
      <w:pPr>
        <w:pStyle w:val="Heading2"/>
      </w:pPr>
      <w:bookmarkStart w:id="27" w:name="_Toc228263868"/>
      <w:r w:rsidRPr="00E302F2">
        <w:t>Key Milestones for Deployment &amp; Adoption</w:t>
      </w:r>
      <w:bookmarkEnd w:id="27"/>
    </w:p>
    <w:p w14:paraId="424CF482" w14:textId="77777777" w:rsidR="00FA7DC1" w:rsidRPr="00F736D5" w:rsidRDefault="00FA7DC1" w:rsidP="00FA7DC1">
      <w:pPr>
        <w:pStyle w:val="NormalWeb"/>
        <w:numPr>
          <w:ilvl w:val="0"/>
          <w:numId w:val="8"/>
        </w:numPr>
        <w:spacing w:before="0" w:beforeAutospacing="0" w:after="0" w:afterAutospacing="0" w:line="300" w:lineRule="atLeast"/>
        <w:rPr>
          <w:rFonts w:ascii="Avenir Next" w:hAnsi="Avenir Next" w:cs="Segoe UI"/>
          <w:color w:val="000000"/>
          <w:szCs w:val="20"/>
        </w:rPr>
      </w:pPr>
      <w:r w:rsidRPr="00F736D5">
        <w:rPr>
          <w:rStyle w:val="Strong"/>
          <w:rFonts w:ascii="Avenir Next" w:eastAsiaTheme="majorEastAsia" w:hAnsi="Avenir Next" w:cs="Segoe UI"/>
          <w:color w:val="000000"/>
          <w:szCs w:val="20"/>
        </w:rPr>
        <w:t>Commitment to Scale</w:t>
      </w:r>
      <w:r w:rsidRPr="00F736D5">
        <w:rPr>
          <w:rFonts w:ascii="Avenir Next" w:hAnsi="Avenir Next" w:cs="Segoe UI"/>
          <w:color w:val="000000"/>
          <w:szCs w:val="20"/>
        </w:rPr>
        <w:br/>
        <w:t>WHR must commit to deploying</w:t>
      </w:r>
      <w:r w:rsidRPr="00F736D5">
        <w:rPr>
          <w:rStyle w:val="apple-converted-space"/>
          <w:rFonts w:ascii="Avenir Next" w:eastAsiaTheme="majorEastAsia" w:hAnsi="Avenir Next" w:cs="Segoe UI"/>
          <w:color w:val="000000"/>
          <w:szCs w:val="20"/>
        </w:rPr>
        <w:t> </w:t>
      </w:r>
      <w:r w:rsidRPr="00F736D5">
        <w:rPr>
          <w:rStyle w:val="Strong"/>
          <w:rFonts w:ascii="Avenir Next" w:eastAsiaTheme="majorEastAsia" w:hAnsi="Avenir Next" w:cs="Segoe UI"/>
          <w:b w:val="0"/>
          <w:bCs w:val="0"/>
          <w:color w:val="000000"/>
          <w:szCs w:val="20"/>
        </w:rPr>
        <w:t>250,000 rooms within 24 months</w:t>
      </w:r>
      <w:r w:rsidRPr="00F736D5">
        <w:rPr>
          <w:rStyle w:val="apple-converted-space"/>
          <w:rFonts w:ascii="Avenir Next" w:eastAsiaTheme="majorEastAsia" w:hAnsi="Avenir Next" w:cs="Segoe UI"/>
          <w:color w:val="000000"/>
          <w:szCs w:val="20"/>
        </w:rPr>
        <w:t> </w:t>
      </w:r>
      <w:r w:rsidRPr="00F736D5">
        <w:rPr>
          <w:rFonts w:ascii="Avenir Next" w:hAnsi="Avenir Next" w:cs="Segoe UI"/>
          <w:color w:val="000000"/>
          <w:szCs w:val="20"/>
        </w:rPr>
        <w:t>of project initiation.</w:t>
      </w:r>
      <w:r w:rsidRPr="00F736D5">
        <w:rPr>
          <w:rFonts w:ascii="Avenir Next" w:hAnsi="Avenir Next" w:cs="Segoe UI"/>
          <w:color w:val="000000"/>
          <w:szCs w:val="20"/>
        </w:rPr>
        <w:br/>
      </w:r>
      <w:r w:rsidRPr="00F736D5">
        <w:rPr>
          <w:rStyle w:val="Emphasis"/>
          <w:rFonts w:ascii="Avenir Next" w:eastAsiaTheme="majorEastAsia" w:hAnsi="Avenir Next" w:cs="Segoe UI"/>
          <w:color w:val="000000"/>
          <w:szCs w:val="20"/>
        </w:rPr>
        <w:t>Why it matters:</w:t>
      </w:r>
    </w:p>
    <w:p w14:paraId="1D4CFD1D" w14:textId="77777777" w:rsidR="00FA7DC1" w:rsidRPr="00F736D5" w:rsidRDefault="00FA7DC1" w:rsidP="00FA7DC1">
      <w:pPr>
        <w:numPr>
          <w:ilvl w:val="1"/>
          <w:numId w:val="8"/>
        </w:numPr>
        <w:spacing w:line="300" w:lineRule="atLeast"/>
        <w:rPr>
          <w:rFonts w:ascii="Avenir Next" w:hAnsi="Avenir Next" w:cs="Segoe UI"/>
          <w:color w:val="000000"/>
          <w:szCs w:val="20"/>
        </w:rPr>
      </w:pPr>
      <w:r w:rsidRPr="00F736D5">
        <w:rPr>
          <w:rFonts w:ascii="Avenir Next" w:hAnsi="Avenir Next" w:cs="Segoe UI"/>
          <w:color w:val="000000"/>
          <w:szCs w:val="20"/>
        </w:rPr>
        <w:t>Secures Google’s co-funding for required devices</w:t>
      </w:r>
    </w:p>
    <w:p w14:paraId="2D970BDE" w14:textId="77777777" w:rsidR="00FA7DC1" w:rsidRPr="00F736D5" w:rsidRDefault="00FA7DC1" w:rsidP="00FA7DC1">
      <w:pPr>
        <w:numPr>
          <w:ilvl w:val="1"/>
          <w:numId w:val="8"/>
        </w:numPr>
        <w:spacing w:line="300" w:lineRule="atLeast"/>
        <w:rPr>
          <w:rFonts w:ascii="Avenir Next" w:hAnsi="Avenir Next" w:cs="Segoe UI"/>
          <w:color w:val="000000"/>
          <w:szCs w:val="20"/>
        </w:rPr>
      </w:pPr>
      <w:r w:rsidRPr="00F736D5">
        <w:rPr>
          <w:rFonts w:ascii="Avenir Next" w:hAnsi="Avenir Next" w:cs="Segoe UI"/>
          <w:color w:val="000000"/>
          <w:szCs w:val="20"/>
        </w:rPr>
        <w:t>Provides confidence to advertisers and brand partners for long-term engagement</w:t>
      </w:r>
    </w:p>
    <w:p w14:paraId="16AEFE52" w14:textId="77777777" w:rsidR="00FA7DC1" w:rsidRPr="00F736D5" w:rsidRDefault="00FA7DC1" w:rsidP="00FA7DC1">
      <w:pPr>
        <w:pStyle w:val="NormalWeb"/>
        <w:numPr>
          <w:ilvl w:val="0"/>
          <w:numId w:val="8"/>
        </w:numPr>
        <w:spacing w:before="0" w:beforeAutospacing="0" w:after="0" w:afterAutospacing="0" w:line="300" w:lineRule="atLeast"/>
        <w:rPr>
          <w:rFonts w:ascii="Avenir Next" w:hAnsi="Avenir Next" w:cs="Segoe UI"/>
          <w:color w:val="000000"/>
          <w:szCs w:val="20"/>
        </w:rPr>
      </w:pPr>
      <w:r w:rsidRPr="00F736D5">
        <w:rPr>
          <w:rStyle w:val="Strong"/>
          <w:rFonts w:ascii="Avenir Next" w:eastAsiaTheme="majorEastAsia" w:hAnsi="Avenir Next" w:cs="Segoe UI"/>
          <w:color w:val="000000"/>
          <w:szCs w:val="20"/>
        </w:rPr>
        <w:t>Initial Investment &amp; Adoption Target</w:t>
      </w:r>
      <w:r w:rsidRPr="00F736D5">
        <w:rPr>
          <w:rFonts w:ascii="Avenir Next" w:hAnsi="Avenir Next" w:cs="Segoe UI"/>
          <w:color w:val="000000"/>
          <w:szCs w:val="20"/>
        </w:rPr>
        <w:br/>
        <w:t>WHR will make the initial investments necessary to achieve:</w:t>
      </w:r>
    </w:p>
    <w:p w14:paraId="525F4BE1" w14:textId="77FB5B19" w:rsidR="00FA7DC1" w:rsidRPr="00F736D5" w:rsidRDefault="00743AB1" w:rsidP="00FA7DC1">
      <w:pPr>
        <w:numPr>
          <w:ilvl w:val="1"/>
          <w:numId w:val="8"/>
        </w:numPr>
        <w:spacing w:line="300" w:lineRule="atLeast"/>
        <w:rPr>
          <w:rFonts w:ascii="Avenir Next" w:hAnsi="Avenir Next" w:cs="Segoe UI"/>
          <w:color w:val="000000"/>
          <w:szCs w:val="20"/>
        </w:rPr>
      </w:pPr>
      <w:r>
        <w:rPr>
          <w:rStyle w:val="Strong"/>
          <w:rFonts w:ascii="Avenir Next" w:eastAsiaTheme="majorEastAsia" w:hAnsi="Avenir Next" w:cs="Segoe UI"/>
          <w:b w:val="0"/>
          <w:bCs w:val="0"/>
          <w:color w:val="000000"/>
          <w:szCs w:val="20"/>
        </w:rPr>
        <w:t xml:space="preserve">Rapid </w:t>
      </w:r>
      <w:r w:rsidR="00FA7DC1" w:rsidRPr="00F736D5">
        <w:rPr>
          <w:rStyle w:val="Strong"/>
          <w:rFonts w:ascii="Avenir Next" w:eastAsiaTheme="majorEastAsia" w:hAnsi="Avenir Next" w:cs="Segoe UI"/>
          <w:b w:val="0"/>
          <w:bCs w:val="0"/>
          <w:color w:val="000000"/>
          <w:szCs w:val="20"/>
        </w:rPr>
        <w:t>penetration</w:t>
      </w:r>
      <w:r w:rsidR="00FA7DC1" w:rsidRPr="00F736D5">
        <w:rPr>
          <w:rStyle w:val="apple-converted-space"/>
          <w:rFonts w:ascii="Avenir Next" w:eastAsiaTheme="majorEastAsia" w:hAnsi="Avenir Next" w:cs="Segoe UI"/>
          <w:color w:val="000000"/>
          <w:szCs w:val="20"/>
        </w:rPr>
        <w:t> </w:t>
      </w:r>
      <w:r w:rsidR="00FA7DC1" w:rsidRPr="00F736D5">
        <w:rPr>
          <w:rFonts w:ascii="Avenir Next" w:hAnsi="Avenir Next" w:cs="Segoe UI"/>
          <w:color w:val="000000"/>
          <w:szCs w:val="20"/>
        </w:rPr>
        <w:t>across NAMER properties (U.S., Canada, Mexico)</w:t>
      </w:r>
    </w:p>
    <w:p w14:paraId="2CEEEA81" w14:textId="77777777" w:rsidR="00FA7DC1" w:rsidRPr="00F736D5" w:rsidRDefault="00FA7DC1" w:rsidP="00FA7DC1">
      <w:pPr>
        <w:numPr>
          <w:ilvl w:val="1"/>
          <w:numId w:val="8"/>
        </w:numPr>
        <w:spacing w:line="300" w:lineRule="atLeast"/>
        <w:rPr>
          <w:rFonts w:ascii="Avenir Next" w:hAnsi="Avenir Next" w:cs="Segoe UI"/>
          <w:color w:val="000000"/>
          <w:szCs w:val="20"/>
        </w:rPr>
      </w:pPr>
      <w:r w:rsidRPr="00F736D5">
        <w:rPr>
          <w:rStyle w:val="Strong"/>
          <w:rFonts w:ascii="Avenir Next" w:eastAsiaTheme="majorEastAsia" w:hAnsi="Avenir Next" w:cs="Segoe UI"/>
          <w:b w:val="0"/>
          <w:bCs w:val="0"/>
          <w:color w:val="000000"/>
          <w:szCs w:val="20"/>
        </w:rPr>
        <w:t>Deadline:</w:t>
      </w:r>
      <w:r w:rsidRPr="00F736D5">
        <w:rPr>
          <w:rStyle w:val="apple-converted-space"/>
          <w:rFonts w:ascii="Avenir Next" w:eastAsiaTheme="majorEastAsia" w:hAnsi="Avenir Next" w:cs="Segoe UI"/>
          <w:color w:val="000000"/>
          <w:szCs w:val="20"/>
        </w:rPr>
        <w:t> </w:t>
      </w:r>
      <w:r w:rsidRPr="00F736D5">
        <w:rPr>
          <w:rFonts w:ascii="Avenir Next" w:hAnsi="Avenir Next" w:cs="Segoe UI"/>
          <w:color w:val="000000"/>
          <w:szCs w:val="20"/>
        </w:rPr>
        <w:t>May 2027</w:t>
      </w:r>
    </w:p>
    <w:p w14:paraId="64A722B0" w14:textId="77777777" w:rsidR="00FA7DC1" w:rsidRPr="00F736D5" w:rsidRDefault="00FA7DC1" w:rsidP="00FA7DC1">
      <w:pPr>
        <w:pStyle w:val="NormalWeb"/>
        <w:numPr>
          <w:ilvl w:val="0"/>
          <w:numId w:val="8"/>
        </w:numPr>
        <w:spacing w:before="0" w:beforeAutospacing="0" w:after="0" w:afterAutospacing="0" w:line="300" w:lineRule="atLeast"/>
        <w:rPr>
          <w:rFonts w:ascii="Avenir Next" w:hAnsi="Avenir Next" w:cs="Segoe UI"/>
          <w:color w:val="000000"/>
          <w:szCs w:val="20"/>
        </w:rPr>
      </w:pPr>
      <w:r w:rsidRPr="00F736D5">
        <w:rPr>
          <w:rStyle w:val="Strong"/>
          <w:rFonts w:ascii="Avenir Next" w:eastAsiaTheme="majorEastAsia" w:hAnsi="Avenir Next" w:cs="Segoe UI"/>
          <w:color w:val="000000"/>
          <w:szCs w:val="20"/>
        </w:rPr>
        <w:t>Strategic Impact</w:t>
      </w:r>
    </w:p>
    <w:p w14:paraId="7AEAB33E" w14:textId="77777777" w:rsidR="00FA7DC1" w:rsidRPr="00F736D5" w:rsidRDefault="00FA7DC1" w:rsidP="00FA7DC1">
      <w:pPr>
        <w:numPr>
          <w:ilvl w:val="1"/>
          <w:numId w:val="8"/>
        </w:numPr>
        <w:spacing w:line="300" w:lineRule="atLeast"/>
        <w:rPr>
          <w:rFonts w:ascii="Avenir Next" w:hAnsi="Avenir Next" w:cs="Segoe UI"/>
          <w:color w:val="000000"/>
          <w:szCs w:val="20"/>
        </w:rPr>
      </w:pPr>
      <w:r w:rsidRPr="00F736D5">
        <w:rPr>
          <w:rFonts w:ascii="Avenir Next" w:hAnsi="Avenir Next" w:cs="Segoe UI"/>
          <w:color w:val="000000"/>
          <w:szCs w:val="20"/>
        </w:rPr>
        <w:t>This adoption rate will enable WHR to present a strong mandate for global expansion</w:t>
      </w:r>
    </w:p>
    <w:p w14:paraId="18EB54A7" w14:textId="77777777" w:rsidR="00FA7DC1" w:rsidRPr="00F736D5" w:rsidRDefault="00FA7DC1" w:rsidP="00FA7DC1">
      <w:pPr>
        <w:numPr>
          <w:ilvl w:val="1"/>
          <w:numId w:val="8"/>
        </w:numPr>
        <w:spacing w:line="300" w:lineRule="atLeast"/>
        <w:rPr>
          <w:rFonts w:ascii="Avenir Next" w:hAnsi="Avenir Next" w:cs="Segoe UI"/>
          <w:color w:val="000000"/>
          <w:szCs w:val="20"/>
        </w:rPr>
      </w:pPr>
      <w:r w:rsidRPr="00F736D5">
        <w:rPr>
          <w:rFonts w:ascii="Avenir Next" w:hAnsi="Avenir Next" w:cs="Segoe UI"/>
          <w:color w:val="000000"/>
          <w:szCs w:val="20"/>
        </w:rPr>
        <w:t>This project will be a key discussion point at the</w:t>
      </w:r>
      <w:r w:rsidRPr="00F736D5">
        <w:rPr>
          <w:rStyle w:val="apple-converted-space"/>
          <w:rFonts w:ascii="Avenir Next" w:eastAsiaTheme="majorEastAsia" w:hAnsi="Avenir Next" w:cs="Segoe UI"/>
          <w:color w:val="000000"/>
          <w:szCs w:val="20"/>
        </w:rPr>
        <w:t> </w:t>
      </w:r>
      <w:r w:rsidRPr="00F736D5">
        <w:rPr>
          <w:rStyle w:val="Strong"/>
          <w:rFonts w:ascii="Avenir Next" w:eastAsiaTheme="majorEastAsia" w:hAnsi="Avenir Next" w:cs="Segoe UI"/>
          <w:b w:val="0"/>
          <w:bCs w:val="0"/>
          <w:color w:val="000000"/>
          <w:szCs w:val="20"/>
        </w:rPr>
        <w:t>Wyndham Global Partner Conference</w:t>
      </w:r>
      <w:r w:rsidRPr="00F736D5">
        <w:rPr>
          <w:rStyle w:val="apple-converted-space"/>
          <w:rFonts w:ascii="Avenir Next" w:eastAsiaTheme="majorEastAsia" w:hAnsi="Avenir Next" w:cs="Segoe UI"/>
          <w:color w:val="000000"/>
          <w:szCs w:val="20"/>
        </w:rPr>
        <w:t> </w:t>
      </w:r>
      <w:r w:rsidRPr="00F736D5">
        <w:rPr>
          <w:rFonts w:ascii="Avenir Next" w:hAnsi="Avenir Next" w:cs="Segoe UI"/>
          <w:color w:val="000000"/>
          <w:szCs w:val="20"/>
        </w:rPr>
        <w:t>to drive franchisee buy-in</w:t>
      </w:r>
    </w:p>
    <w:p w14:paraId="171B3934" w14:textId="77777777" w:rsidR="00FA7DC1" w:rsidRPr="006A1728" w:rsidRDefault="00FA7DC1" w:rsidP="00FA7DC1">
      <w:pPr>
        <w:spacing w:line="300" w:lineRule="atLeast"/>
        <w:rPr>
          <w:rFonts w:cs="Segoe UI"/>
          <w:color w:val="000000"/>
          <w:szCs w:val="20"/>
        </w:rPr>
      </w:pPr>
    </w:p>
    <w:p w14:paraId="39744805" w14:textId="30771C9C" w:rsidR="00FA7DC1" w:rsidRPr="00FA7DC1" w:rsidRDefault="00CA7AB8" w:rsidP="00FA7DC1">
      <w:pPr>
        <w:rPr>
          <w:rFonts w:eastAsiaTheme="majorEastAsia" w:cstheme="majorBidi"/>
          <w:b/>
          <w:color w:val="0F4761" w:themeColor="accent1" w:themeShade="BF"/>
          <w:sz w:val="28"/>
          <w:szCs w:val="32"/>
        </w:rPr>
      </w:pPr>
      <w:r>
        <w:br w:type="page"/>
      </w:r>
      <w:bookmarkStart w:id="28" w:name="_Toc219297918"/>
    </w:p>
    <w:p w14:paraId="222CD11A" w14:textId="77777777" w:rsidR="00FA7DC1" w:rsidRDefault="00FA7DC1" w:rsidP="00A96552">
      <w:pPr>
        <w:pStyle w:val="Heading2"/>
        <w:rPr>
          <w:rFonts w:eastAsia="Times New Roman"/>
        </w:rPr>
      </w:pPr>
    </w:p>
    <w:p w14:paraId="6AD50BA2" w14:textId="3CFBC7CD" w:rsidR="00CC68EB" w:rsidRPr="00A96552" w:rsidRDefault="00134890" w:rsidP="00A96552">
      <w:pPr>
        <w:pStyle w:val="Heading2"/>
        <w:rPr>
          <w:rFonts w:eastAsia="Times New Roman"/>
        </w:rPr>
      </w:pPr>
      <w:bookmarkStart w:id="29" w:name="_Toc228263869"/>
      <w:r w:rsidRPr="00F23B4C">
        <w:t>Revenues</w:t>
      </w:r>
      <w:bookmarkEnd w:id="28"/>
      <w:bookmarkEnd w:id="29"/>
      <w:r w:rsidR="00D35F74">
        <w:t xml:space="preserve"> </w:t>
      </w:r>
    </w:p>
    <w:p w14:paraId="02A9979A" w14:textId="34C6E4F2" w:rsidR="000936F7" w:rsidRPr="00CC5387" w:rsidRDefault="000936F7" w:rsidP="009117D5">
      <w:pPr>
        <w:rPr>
          <w:rFonts w:ascii="Avenir Next" w:eastAsiaTheme="minorHAnsi" w:hAnsi="Avenir Next" w:cstheme="minorBidi"/>
          <w:lang w:eastAsia="en-US"/>
        </w:rPr>
      </w:pPr>
      <w:r w:rsidRPr="00CC5387">
        <w:rPr>
          <w:rFonts w:ascii="Avenir Next" w:hAnsi="Avenir Next" w:cs="Segoe UI"/>
          <w:color w:val="000000"/>
          <w:szCs w:val="20"/>
        </w:rPr>
        <w:t>Revenues shown here are for</w:t>
      </w:r>
      <w:r w:rsidR="0071279C" w:rsidRPr="00CC5387">
        <w:rPr>
          <w:rFonts w:ascii="Avenir Next" w:hAnsi="Avenir Next" w:cs="Segoe UI"/>
          <w:color w:val="000000"/>
          <w:szCs w:val="20"/>
        </w:rPr>
        <w:t xml:space="preserve"> estimated based upon research and validation from both Wyndham and other </w:t>
      </w:r>
      <w:r w:rsidR="008F0552" w:rsidRPr="00CC5387">
        <w:rPr>
          <w:rFonts w:ascii="Avenir Next" w:hAnsi="Avenir Next" w:cs="Segoe UI"/>
          <w:color w:val="000000"/>
          <w:szCs w:val="20"/>
        </w:rPr>
        <w:t>providers. Our</w:t>
      </w:r>
      <w:r w:rsidR="0071279C" w:rsidRPr="00CC5387">
        <w:rPr>
          <w:rFonts w:ascii="Avenir Next" w:hAnsi="Avenir Next" w:cs="Segoe UI"/>
          <w:color w:val="000000"/>
          <w:szCs w:val="20"/>
        </w:rPr>
        <w:t xml:space="preserve"> expectation is as the platfo</w:t>
      </w:r>
      <w:r w:rsidR="008F0552" w:rsidRPr="00CC5387">
        <w:rPr>
          <w:rFonts w:ascii="Avenir Next" w:hAnsi="Avenir Next" w:cs="Segoe UI"/>
          <w:color w:val="000000"/>
          <w:szCs w:val="20"/>
        </w:rPr>
        <w:t>r</w:t>
      </w:r>
      <w:r w:rsidR="0071279C" w:rsidRPr="00CC5387">
        <w:rPr>
          <w:rFonts w:ascii="Avenir Next" w:hAnsi="Avenir Next" w:cs="Segoe UI"/>
          <w:color w:val="000000"/>
          <w:szCs w:val="20"/>
        </w:rPr>
        <w:t xml:space="preserve">m </w:t>
      </w:r>
      <w:r w:rsidR="008F0552" w:rsidRPr="00CC5387">
        <w:rPr>
          <w:rFonts w:ascii="Avenir Next" w:hAnsi="Avenir Next" w:cs="Segoe UI"/>
          <w:color w:val="000000"/>
          <w:szCs w:val="20"/>
        </w:rPr>
        <w:t>becomes ubiquitous and matures, CPM rates will grow and revenues will outperform these numbers</w:t>
      </w:r>
      <w:r w:rsidR="00227675" w:rsidRPr="00CC5387">
        <w:rPr>
          <w:rFonts w:ascii="Avenir Next" w:hAnsi="Avenir Next" w:cs="Segoe UI"/>
          <w:color w:val="000000"/>
          <w:szCs w:val="20"/>
        </w:rPr>
        <w:t xml:space="preserve">. Critical mass discussed earlier is vitally important and </w:t>
      </w:r>
      <w:r w:rsidR="00D75DDB" w:rsidRPr="00CC5387">
        <w:rPr>
          <w:rFonts w:ascii="Avenir Next" w:hAnsi="Avenir Next" w:cs="Segoe UI"/>
          <w:color w:val="000000"/>
          <w:szCs w:val="20"/>
        </w:rPr>
        <w:t>must take priority in achieving in the first 12-months.</w:t>
      </w:r>
    </w:p>
    <w:p w14:paraId="1ACB1F06" w14:textId="77777777" w:rsidR="00183245" w:rsidRPr="00CC5387" w:rsidRDefault="00183245" w:rsidP="00183245">
      <w:pPr>
        <w:pStyle w:val="Heading3"/>
        <w:spacing w:after="0"/>
        <w:rPr>
          <w:rFonts w:eastAsia="Times New Roman"/>
        </w:rPr>
      </w:pPr>
      <w:bookmarkStart w:id="30" w:name="_Toc219297919"/>
      <w:r w:rsidRPr="00CC5387">
        <w:rPr>
          <w:rFonts w:eastAsia="Times New Roman"/>
        </w:rPr>
        <w:t>Assumptions</w:t>
      </w:r>
      <w:bookmarkEnd w:id="30"/>
    </w:p>
    <w:p w14:paraId="7D71DC34" w14:textId="602D1969" w:rsidR="00183245" w:rsidRPr="00EE2DF0" w:rsidRDefault="00183245" w:rsidP="006E0685">
      <w:pPr>
        <w:pStyle w:val="ListParagraph"/>
        <w:numPr>
          <w:ilvl w:val="0"/>
          <w:numId w:val="7"/>
        </w:numPr>
        <w:spacing w:line="300" w:lineRule="atLeast"/>
        <w:rPr>
          <w:rFonts w:ascii="Avenir Next" w:hAnsi="Avenir Next" w:cs="Segoe UI"/>
          <w:color w:val="000000"/>
          <w:sz w:val="18"/>
          <w:szCs w:val="18"/>
        </w:rPr>
      </w:pPr>
      <w:r w:rsidRPr="00EE2DF0">
        <w:rPr>
          <w:rFonts w:ascii="Avenir Next" w:hAnsi="Avenir Next" w:cs="Segoe UI"/>
          <w:b/>
          <w:bCs/>
          <w:color w:val="000000"/>
          <w:sz w:val="18"/>
          <w:szCs w:val="18"/>
        </w:rPr>
        <w:t>Estate</w:t>
      </w:r>
      <w:r w:rsidRPr="00EE2DF0">
        <w:rPr>
          <w:rFonts w:ascii="Avenir Next" w:hAnsi="Avenir Next" w:cs="Segoe UI"/>
          <w:color w:val="000000"/>
          <w:sz w:val="18"/>
          <w:szCs w:val="18"/>
        </w:rPr>
        <w:t xml:space="preserve"> – ≈ 6,480 properties with ≈ 570,000 rooms</w:t>
      </w:r>
      <w:r w:rsidR="00C715B1">
        <w:rPr>
          <w:rFonts w:ascii="Avenir Next" w:hAnsi="Avenir Next" w:cs="Segoe UI"/>
          <w:color w:val="000000"/>
          <w:sz w:val="18"/>
          <w:szCs w:val="18"/>
        </w:rPr>
        <w:t xml:space="preserve"> – calculations are based upon reaching 500,000 rooms.</w:t>
      </w:r>
    </w:p>
    <w:p w14:paraId="1419AB7B" w14:textId="221F403A" w:rsidR="00183245" w:rsidRPr="00EE2DF0" w:rsidRDefault="00183245" w:rsidP="006E0685">
      <w:pPr>
        <w:pStyle w:val="ListParagraph"/>
        <w:numPr>
          <w:ilvl w:val="0"/>
          <w:numId w:val="7"/>
        </w:numPr>
        <w:spacing w:line="300" w:lineRule="atLeast"/>
        <w:rPr>
          <w:rFonts w:ascii="Avenir Next" w:hAnsi="Avenir Next" w:cs="Segoe UI"/>
          <w:color w:val="000000"/>
          <w:sz w:val="18"/>
          <w:szCs w:val="18"/>
        </w:rPr>
      </w:pPr>
      <w:r w:rsidRPr="00EE2DF0">
        <w:rPr>
          <w:rFonts w:ascii="Avenir Next" w:hAnsi="Avenir Next" w:cs="Segoe UI"/>
          <w:b/>
          <w:bCs/>
          <w:color w:val="000000"/>
          <w:sz w:val="18"/>
          <w:szCs w:val="18"/>
        </w:rPr>
        <w:t>Property</w:t>
      </w:r>
      <w:r w:rsidRPr="00EE2DF0">
        <w:rPr>
          <w:rFonts w:ascii="Avenir Next" w:hAnsi="Avenir Next" w:cs="Segoe UI"/>
          <w:color w:val="000000"/>
          <w:sz w:val="18"/>
          <w:szCs w:val="18"/>
        </w:rPr>
        <w:t xml:space="preserve"> - 65% Occupancy, 80% TV usage</w:t>
      </w:r>
      <w:r w:rsidR="00045C32" w:rsidRPr="00EE2DF0">
        <w:rPr>
          <w:rFonts w:ascii="Avenir Next" w:hAnsi="Avenir Next" w:cs="Segoe UI"/>
          <w:color w:val="000000"/>
          <w:sz w:val="18"/>
          <w:szCs w:val="18"/>
        </w:rPr>
        <w:t xml:space="preserve"> including steaming OTT apps</w:t>
      </w:r>
      <w:r w:rsidR="00870A7B" w:rsidRPr="00EE2DF0">
        <w:rPr>
          <w:rFonts w:ascii="Avenir Next" w:hAnsi="Avenir Next" w:cs="Segoe UI"/>
          <w:color w:val="000000"/>
          <w:sz w:val="18"/>
          <w:szCs w:val="18"/>
        </w:rPr>
        <w:t>, split 50/50 with Live TV</w:t>
      </w:r>
    </w:p>
    <w:p w14:paraId="37D45970" w14:textId="77777777" w:rsidR="00183245" w:rsidRPr="00EE2DF0" w:rsidRDefault="00183245" w:rsidP="006E0685">
      <w:pPr>
        <w:pStyle w:val="ListParagraph"/>
        <w:numPr>
          <w:ilvl w:val="0"/>
          <w:numId w:val="7"/>
        </w:numPr>
        <w:spacing w:line="300" w:lineRule="atLeast"/>
        <w:rPr>
          <w:rFonts w:ascii="Avenir Next" w:hAnsi="Avenir Next" w:cs="Segoe UI"/>
          <w:color w:val="000000"/>
          <w:sz w:val="18"/>
          <w:szCs w:val="18"/>
        </w:rPr>
      </w:pPr>
      <w:r w:rsidRPr="00EE2DF0">
        <w:rPr>
          <w:rFonts w:ascii="Avenir Next" w:hAnsi="Avenir Next" w:cs="Segoe UI"/>
          <w:b/>
          <w:bCs/>
          <w:color w:val="000000"/>
          <w:sz w:val="18"/>
          <w:szCs w:val="18"/>
        </w:rPr>
        <w:t>LiveTV</w:t>
      </w:r>
      <w:r w:rsidRPr="00EE2DF0">
        <w:rPr>
          <w:rFonts w:ascii="Avenir Next" w:hAnsi="Avenir Next" w:cs="Segoe UI"/>
          <w:color w:val="000000"/>
          <w:sz w:val="18"/>
          <w:szCs w:val="18"/>
        </w:rPr>
        <w:t xml:space="preserve"> app installed and Wyndham channels are launched upon opening the app</w:t>
      </w:r>
    </w:p>
    <w:p w14:paraId="601EDB2C" w14:textId="202EEC3A" w:rsidR="00183245" w:rsidRPr="00EE2DF0" w:rsidRDefault="00183245" w:rsidP="006E0685">
      <w:pPr>
        <w:pStyle w:val="ListParagraph"/>
        <w:numPr>
          <w:ilvl w:val="0"/>
          <w:numId w:val="7"/>
        </w:numPr>
        <w:spacing w:line="300" w:lineRule="atLeast"/>
        <w:rPr>
          <w:rFonts w:ascii="Avenir Next" w:hAnsi="Avenir Next" w:cs="Segoe UI"/>
          <w:color w:val="000000"/>
          <w:sz w:val="18"/>
          <w:szCs w:val="18"/>
        </w:rPr>
      </w:pPr>
      <w:r w:rsidRPr="00EE2DF0">
        <w:rPr>
          <w:rFonts w:ascii="Avenir Next" w:hAnsi="Avenir Next" w:cs="Segoe UI"/>
          <w:b/>
          <w:bCs/>
          <w:color w:val="000000"/>
          <w:sz w:val="18"/>
          <w:szCs w:val="18"/>
        </w:rPr>
        <w:t>Revenue from ads</w:t>
      </w:r>
      <w:r w:rsidRPr="00EE2DF0">
        <w:rPr>
          <w:rFonts w:ascii="Avenir Next" w:hAnsi="Avenir Next" w:cs="Segoe UI"/>
          <w:color w:val="000000"/>
          <w:sz w:val="18"/>
          <w:szCs w:val="18"/>
        </w:rPr>
        <w:t xml:space="preserve"> in all other linear TV streams retained by Telev8 and its affiliates</w:t>
      </w:r>
    </w:p>
    <w:p w14:paraId="737090A7" w14:textId="2587DED7" w:rsidR="00533A50" w:rsidRPr="00EE2DF0" w:rsidRDefault="007E57BA" w:rsidP="006E0685">
      <w:pPr>
        <w:pStyle w:val="ListParagraph"/>
        <w:numPr>
          <w:ilvl w:val="0"/>
          <w:numId w:val="7"/>
        </w:numPr>
        <w:spacing w:line="300" w:lineRule="atLeast"/>
        <w:rPr>
          <w:rFonts w:ascii="Avenir Next" w:hAnsi="Avenir Next" w:cs="Segoe UI"/>
          <w:color w:val="000000"/>
          <w:sz w:val="18"/>
          <w:szCs w:val="18"/>
        </w:rPr>
      </w:pPr>
      <w:r w:rsidRPr="00EE2DF0">
        <w:rPr>
          <w:rFonts w:ascii="Avenir Next" w:hAnsi="Avenir Next" w:cs="Segoe UI"/>
          <w:color w:val="000000"/>
          <w:sz w:val="18"/>
          <w:szCs w:val="18"/>
        </w:rPr>
        <w:t xml:space="preserve">Fees </w:t>
      </w:r>
      <w:r w:rsidRPr="00EE2DF0">
        <w:rPr>
          <w:rFonts w:ascii="Avenir Next" w:hAnsi="Avenir Next" w:cs="Segoe UI"/>
          <w:b/>
          <w:bCs/>
          <w:color w:val="000000"/>
          <w:sz w:val="18"/>
          <w:szCs w:val="18"/>
        </w:rPr>
        <w:t>DO NOT</w:t>
      </w:r>
      <w:r w:rsidRPr="00EE2DF0">
        <w:rPr>
          <w:rFonts w:ascii="Avenir Next" w:hAnsi="Avenir Next" w:cs="Segoe UI"/>
          <w:color w:val="000000"/>
          <w:sz w:val="18"/>
          <w:szCs w:val="18"/>
        </w:rPr>
        <w:t xml:space="preserve"> include </w:t>
      </w:r>
      <w:r w:rsidR="00BC743B" w:rsidRPr="00EE2DF0">
        <w:rPr>
          <w:rFonts w:ascii="Avenir Next" w:hAnsi="Avenir Next" w:cs="Segoe UI"/>
          <w:color w:val="000000"/>
          <w:sz w:val="18"/>
          <w:szCs w:val="18"/>
        </w:rPr>
        <w:t xml:space="preserve">content subscriptions for linear TV or </w:t>
      </w:r>
      <w:r w:rsidR="002A6370" w:rsidRPr="00EE2DF0">
        <w:rPr>
          <w:rFonts w:ascii="Avenir Next" w:hAnsi="Avenir Next" w:cs="Segoe UI"/>
          <w:color w:val="000000"/>
          <w:sz w:val="18"/>
          <w:szCs w:val="18"/>
        </w:rPr>
        <w:t>A</w:t>
      </w:r>
      <w:r w:rsidR="00BC743B" w:rsidRPr="00EE2DF0">
        <w:rPr>
          <w:rFonts w:ascii="Avenir Next" w:hAnsi="Avenir Next" w:cs="Segoe UI"/>
          <w:color w:val="000000"/>
          <w:sz w:val="18"/>
          <w:szCs w:val="18"/>
        </w:rPr>
        <w:t xml:space="preserve">VOD services. Each property will decide what they </w:t>
      </w:r>
      <w:r w:rsidR="00C1463D" w:rsidRPr="00EE2DF0">
        <w:rPr>
          <w:rFonts w:ascii="Avenir Next" w:hAnsi="Avenir Next" w:cs="Segoe UI"/>
          <w:color w:val="000000"/>
          <w:sz w:val="18"/>
          <w:szCs w:val="18"/>
        </w:rPr>
        <w:t>wish to include and fund for their guest demographic.</w:t>
      </w:r>
    </w:p>
    <w:p w14:paraId="4CED507A" w14:textId="68B863B1" w:rsidR="00C637C0" w:rsidRPr="00EE2DF0" w:rsidRDefault="00C637C0" w:rsidP="006E0685">
      <w:pPr>
        <w:pStyle w:val="ListParagraph"/>
        <w:numPr>
          <w:ilvl w:val="0"/>
          <w:numId w:val="7"/>
        </w:numPr>
        <w:spacing w:line="300" w:lineRule="atLeast"/>
        <w:rPr>
          <w:rFonts w:ascii="Avenir Next" w:hAnsi="Avenir Next" w:cs="Segoe UI"/>
          <w:b/>
          <w:bCs/>
          <w:color w:val="000000"/>
          <w:sz w:val="18"/>
          <w:szCs w:val="18"/>
        </w:rPr>
      </w:pPr>
      <w:r w:rsidRPr="00EE2DF0">
        <w:rPr>
          <w:rFonts w:ascii="Avenir Next" w:hAnsi="Avenir Next" w:cs="Segoe UI"/>
          <w:b/>
          <w:bCs/>
          <w:color w:val="000000"/>
          <w:sz w:val="18"/>
          <w:szCs w:val="18"/>
        </w:rPr>
        <w:t>Typical 80 room property</w:t>
      </w:r>
    </w:p>
    <w:p w14:paraId="6D70ECFE" w14:textId="77777777" w:rsidR="002017E6" w:rsidRPr="00EE2DF0" w:rsidRDefault="002017E6" w:rsidP="002017E6">
      <w:pPr>
        <w:spacing w:line="300" w:lineRule="atLeast"/>
        <w:rPr>
          <w:rFonts w:cs="Segoe UI"/>
          <w:b/>
          <w:bCs/>
          <w:color w:val="000000"/>
          <w:sz w:val="18"/>
          <w:szCs w:val="18"/>
        </w:rPr>
      </w:pPr>
    </w:p>
    <w:p w14:paraId="69E9F55B" w14:textId="4A60545F" w:rsidR="002017E6" w:rsidRDefault="002017E6" w:rsidP="00300759">
      <w:pPr>
        <w:pStyle w:val="Heading3"/>
      </w:pPr>
      <w:r>
        <w:t xml:space="preserve">Launcher Page </w:t>
      </w:r>
      <w:r w:rsidR="006E2A34">
        <w:t>Features</w:t>
      </w:r>
    </w:p>
    <w:p w14:paraId="7697C275" w14:textId="11116E66" w:rsidR="002017E6" w:rsidRDefault="002017E6" w:rsidP="00300759">
      <w:pPr>
        <w:rPr>
          <w:rFonts w:ascii="Avenir Next" w:hAnsi="Avenir Next" w:cs="Segoe UI"/>
          <w:color w:val="000000"/>
          <w:szCs w:val="20"/>
        </w:rPr>
      </w:pPr>
      <w:r w:rsidRPr="00300759">
        <w:rPr>
          <w:rFonts w:ascii="Avenir Next" w:hAnsi="Avenir Next" w:cs="Segoe UI"/>
          <w:color w:val="000000"/>
          <w:szCs w:val="20"/>
        </w:rPr>
        <w:t xml:space="preserve">This digital </w:t>
      </w:r>
      <w:r w:rsidR="0034059A" w:rsidRPr="00300759">
        <w:rPr>
          <w:rFonts w:ascii="Avenir Next" w:hAnsi="Avenir Next" w:cs="Segoe UI"/>
          <w:color w:val="000000"/>
          <w:szCs w:val="20"/>
        </w:rPr>
        <w:t>real estate</w:t>
      </w:r>
      <w:r w:rsidRPr="00300759">
        <w:rPr>
          <w:rFonts w:ascii="Avenir Next" w:hAnsi="Avenir Next" w:cs="Segoe UI"/>
          <w:color w:val="000000"/>
          <w:szCs w:val="20"/>
        </w:rPr>
        <w:t xml:space="preserve"> will be provided exclusively to Wy</w:t>
      </w:r>
      <w:r w:rsidR="00F736D5" w:rsidRPr="00300759">
        <w:rPr>
          <w:rFonts w:ascii="Avenir Next" w:hAnsi="Avenir Next" w:cs="Segoe UI"/>
          <w:color w:val="000000"/>
          <w:szCs w:val="20"/>
        </w:rPr>
        <w:t xml:space="preserve">ndham Hotels and Resorts to generate </w:t>
      </w:r>
      <w:r w:rsidR="00A75476">
        <w:rPr>
          <w:rFonts w:ascii="Avenir Next" w:hAnsi="Avenir Next" w:cs="Segoe UI"/>
          <w:color w:val="000000"/>
          <w:szCs w:val="20"/>
        </w:rPr>
        <w:t xml:space="preserve">previously unavailable revenues due to the fragmented nature of </w:t>
      </w:r>
      <w:r w:rsidR="00EE2DF0">
        <w:rPr>
          <w:rFonts w:ascii="Avenir Next" w:hAnsi="Avenir Next" w:cs="Segoe UI"/>
          <w:color w:val="000000"/>
          <w:szCs w:val="20"/>
        </w:rPr>
        <w:t>how TV services have been deployed</w:t>
      </w:r>
      <w:r w:rsidR="00883CEB">
        <w:rPr>
          <w:rFonts w:ascii="Avenir Next" w:hAnsi="Avenir Next" w:cs="Segoe UI"/>
          <w:color w:val="000000"/>
          <w:szCs w:val="20"/>
        </w:rPr>
        <w:t xml:space="preserve"> and controlled by the current content distributors.</w:t>
      </w:r>
    </w:p>
    <w:p w14:paraId="296C07D2" w14:textId="77777777" w:rsidR="00D23649" w:rsidRPr="00300759" w:rsidRDefault="00D23649" w:rsidP="00300759">
      <w:pPr>
        <w:rPr>
          <w:rFonts w:ascii="Avenir Next" w:hAnsi="Avenir Next" w:cs="Segoe UI"/>
          <w:color w:val="000000"/>
          <w:szCs w:val="20"/>
        </w:rPr>
      </w:pPr>
    </w:p>
    <w:p w14:paraId="59D84362" w14:textId="0A409B9C" w:rsidR="003D2442" w:rsidRPr="00D23649" w:rsidRDefault="00D23649" w:rsidP="003D2442">
      <w:pPr>
        <w:rPr>
          <w:rFonts w:ascii="Avenir Next" w:hAnsi="Avenir Next"/>
          <w:b/>
          <w:bCs/>
          <w:sz w:val="16"/>
          <w:szCs w:val="16"/>
        </w:rPr>
      </w:pPr>
      <w:r w:rsidRPr="00FB1894">
        <w:rPr>
          <w:rFonts w:ascii="Avenir Next" w:hAnsi="Avenir Next"/>
          <w:b/>
          <w:bCs/>
          <w:sz w:val="16"/>
          <w:szCs w:val="16"/>
        </w:rPr>
        <w:t xml:space="preserve">Table </w:t>
      </w:r>
      <w:r>
        <w:rPr>
          <w:rFonts w:ascii="Avenir Next" w:hAnsi="Avenir Next"/>
          <w:b/>
          <w:bCs/>
          <w:sz w:val="16"/>
          <w:szCs w:val="16"/>
        </w:rPr>
        <w:t>2</w:t>
      </w:r>
    </w:p>
    <w:tbl>
      <w:tblPr>
        <w:tblStyle w:val="TableGrid"/>
        <w:tblW w:w="0" w:type="auto"/>
        <w:tblLook w:val="04A0" w:firstRow="1" w:lastRow="0" w:firstColumn="1" w:lastColumn="0" w:noHBand="0" w:noVBand="1"/>
      </w:tblPr>
      <w:tblGrid>
        <w:gridCol w:w="1558"/>
        <w:gridCol w:w="1861"/>
        <w:gridCol w:w="1708"/>
        <w:gridCol w:w="1527"/>
        <w:gridCol w:w="1181"/>
        <w:gridCol w:w="1181"/>
      </w:tblGrid>
      <w:tr w:rsidR="0049437F" w14:paraId="3FA71490" w14:textId="77777777" w:rsidTr="00C357FE">
        <w:tc>
          <w:tcPr>
            <w:tcW w:w="9016" w:type="dxa"/>
            <w:gridSpan w:val="6"/>
            <w:tcBorders>
              <w:bottom w:val="single" w:sz="4" w:space="0" w:color="auto"/>
            </w:tcBorders>
            <w:shd w:val="pct40" w:color="auto" w:fill="auto"/>
            <w:vAlign w:val="center"/>
          </w:tcPr>
          <w:p w14:paraId="4511318F" w14:textId="77777777" w:rsidR="0049437F" w:rsidRDefault="0049437F" w:rsidP="00C357FE">
            <w:pPr>
              <w:rPr>
                <w:rFonts w:ascii="Helvetica Neue Light" w:hAnsi="Helvetica Neue Light"/>
                <w:b/>
                <w:bCs/>
                <w:color w:val="FFFFFF"/>
              </w:rPr>
            </w:pPr>
            <w:r>
              <w:rPr>
                <w:rFonts w:ascii="Helvetica Neue Light" w:hAnsi="Helvetica Neue Light"/>
                <w:b/>
                <w:bCs/>
                <w:color w:val="FFFFFF"/>
              </w:rPr>
              <w:t>Revenue Generating Features ($US)</w:t>
            </w:r>
          </w:p>
        </w:tc>
      </w:tr>
      <w:tr w:rsidR="0049437F" w14:paraId="7FE03134" w14:textId="77777777" w:rsidTr="00C357FE">
        <w:tc>
          <w:tcPr>
            <w:tcW w:w="1558" w:type="dxa"/>
            <w:shd w:val="pct20" w:color="auto" w:fill="auto"/>
            <w:vAlign w:val="center"/>
          </w:tcPr>
          <w:p w14:paraId="07CCBB72" w14:textId="77777777" w:rsidR="0049437F" w:rsidRPr="0052215F" w:rsidRDefault="0049437F" w:rsidP="00C357FE">
            <w:pPr>
              <w:rPr>
                <w:rFonts w:ascii="Helvetica Neue Light" w:hAnsi="Helvetica Neue Light"/>
                <w:color w:val="000000"/>
                <w:sz w:val="20"/>
                <w:szCs w:val="20"/>
              </w:rPr>
            </w:pPr>
            <w:r w:rsidRPr="0052215F">
              <w:rPr>
                <w:rFonts w:ascii="Helvetica Neue Light" w:hAnsi="Helvetica Neue Light"/>
                <w:color w:val="000000"/>
                <w:sz w:val="20"/>
                <w:szCs w:val="20"/>
              </w:rPr>
              <w:t>Feature</w:t>
            </w:r>
          </w:p>
        </w:tc>
        <w:tc>
          <w:tcPr>
            <w:tcW w:w="1861" w:type="dxa"/>
            <w:shd w:val="pct20" w:color="auto" w:fill="auto"/>
            <w:vAlign w:val="center"/>
          </w:tcPr>
          <w:p w14:paraId="543FC3CD" w14:textId="77777777" w:rsidR="0049437F" w:rsidRPr="0052215F" w:rsidRDefault="0049437F" w:rsidP="00C357FE">
            <w:pPr>
              <w:rPr>
                <w:rFonts w:ascii="Helvetica Neue Light" w:hAnsi="Helvetica Neue Light"/>
                <w:color w:val="000000"/>
                <w:sz w:val="20"/>
                <w:szCs w:val="20"/>
              </w:rPr>
            </w:pPr>
            <w:r w:rsidRPr="0052215F">
              <w:rPr>
                <w:rFonts w:ascii="Helvetica Neue Light" w:hAnsi="Helvetica Neue Light"/>
                <w:color w:val="000000"/>
                <w:sz w:val="20"/>
                <w:szCs w:val="20"/>
              </w:rPr>
              <w:t>Function</w:t>
            </w:r>
          </w:p>
        </w:tc>
        <w:tc>
          <w:tcPr>
            <w:tcW w:w="1708" w:type="dxa"/>
            <w:shd w:val="pct20" w:color="auto" w:fill="auto"/>
            <w:vAlign w:val="center"/>
          </w:tcPr>
          <w:p w14:paraId="2D4782F0" w14:textId="77777777" w:rsidR="0049437F" w:rsidRPr="0052215F" w:rsidRDefault="0049437F" w:rsidP="00C357FE">
            <w:pPr>
              <w:jc w:val="center"/>
              <w:rPr>
                <w:rFonts w:ascii="Helvetica Neue Light" w:hAnsi="Helvetica Neue Light"/>
                <w:color w:val="000000"/>
                <w:sz w:val="20"/>
                <w:szCs w:val="20"/>
              </w:rPr>
            </w:pPr>
            <w:r w:rsidRPr="0052215F">
              <w:rPr>
                <w:rFonts w:ascii="Helvetica Neue Light" w:hAnsi="Helvetica Neue Light"/>
                <w:color w:val="000000"/>
                <w:sz w:val="20"/>
                <w:szCs w:val="20"/>
              </w:rPr>
              <w:t>Unit</w:t>
            </w:r>
          </w:p>
        </w:tc>
        <w:tc>
          <w:tcPr>
            <w:tcW w:w="1527" w:type="dxa"/>
            <w:shd w:val="pct20" w:color="auto" w:fill="auto"/>
            <w:vAlign w:val="center"/>
          </w:tcPr>
          <w:p w14:paraId="2B770782" w14:textId="77777777" w:rsidR="0049437F" w:rsidRPr="0052215F" w:rsidRDefault="0049437F" w:rsidP="00C357FE">
            <w:pPr>
              <w:jc w:val="center"/>
              <w:rPr>
                <w:rFonts w:ascii="Helvetica Neue Light" w:hAnsi="Helvetica Neue Light"/>
                <w:color w:val="000000"/>
                <w:sz w:val="20"/>
                <w:szCs w:val="20"/>
              </w:rPr>
            </w:pPr>
            <w:r w:rsidRPr="0052215F">
              <w:rPr>
                <w:rFonts w:ascii="Helvetica Neue Light" w:hAnsi="Helvetica Neue Light"/>
                <w:color w:val="000000"/>
                <w:sz w:val="20"/>
                <w:szCs w:val="20"/>
              </w:rPr>
              <w:t>Room</w:t>
            </w:r>
          </w:p>
        </w:tc>
        <w:tc>
          <w:tcPr>
            <w:tcW w:w="1181" w:type="dxa"/>
            <w:shd w:val="pct20" w:color="auto" w:fill="auto"/>
            <w:vAlign w:val="center"/>
          </w:tcPr>
          <w:p w14:paraId="1067C34C" w14:textId="77777777" w:rsidR="0049437F" w:rsidRPr="0052215F" w:rsidRDefault="0049437F" w:rsidP="00C357FE">
            <w:pPr>
              <w:jc w:val="center"/>
              <w:rPr>
                <w:rFonts w:ascii="Helvetica Neue Light" w:hAnsi="Helvetica Neue Light"/>
                <w:color w:val="000000"/>
                <w:sz w:val="20"/>
                <w:szCs w:val="20"/>
              </w:rPr>
            </w:pPr>
            <w:r>
              <w:rPr>
                <w:rFonts w:ascii="Helvetica Neue Light" w:hAnsi="Helvetica Neue Light"/>
                <w:color w:val="000000"/>
                <w:sz w:val="20"/>
                <w:szCs w:val="20"/>
              </w:rPr>
              <w:t>80-</w:t>
            </w:r>
            <w:r w:rsidRPr="0052215F">
              <w:rPr>
                <w:rFonts w:ascii="Helvetica Neue Light" w:hAnsi="Helvetica Neue Light"/>
                <w:color w:val="000000"/>
                <w:sz w:val="20"/>
                <w:szCs w:val="20"/>
              </w:rPr>
              <w:t>Room</w:t>
            </w:r>
          </w:p>
        </w:tc>
        <w:tc>
          <w:tcPr>
            <w:tcW w:w="1181" w:type="dxa"/>
            <w:shd w:val="pct20" w:color="auto" w:fill="auto"/>
            <w:vAlign w:val="center"/>
          </w:tcPr>
          <w:p w14:paraId="77BBEF81" w14:textId="77777777" w:rsidR="0049437F" w:rsidRPr="0052215F" w:rsidRDefault="0049437F" w:rsidP="00C357FE">
            <w:pPr>
              <w:rPr>
                <w:rFonts w:ascii="Helvetica Neue Light" w:hAnsi="Helvetica Neue Light"/>
                <w:color w:val="000000"/>
                <w:sz w:val="20"/>
                <w:szCs w:val="20"/>
              </w:rPr>
            </w:pPr>
            <w:r>
              <w:rPr>
                <w:rFonts w:ascii="Helvetica Neue Light" w:hAnsi="Helvetica Neue Light"/>
                <w:color w:val="000000"/>
                <w:sz w:val="20"/>
                <w:szCs w:val="20"/>
              </w:rPr>
              <w:t>Portfolio</w:t>
            </w:r>
          </w:p>
        </w:tc>
      </w:tr>
      <w:tr w:rsidR="0049437F" w14:paraId="363C4AB3" w14:textId="77777777" w:rsidTr="00C357FE">
        <w:tc>
          <w:tcPr>
            <w:tcW w:w="1558" w:type="dxa"/>
            <w:vAlign w:val="center"/>
          </w:tcPr>
          <w:p w14:paraId="56CC9625" w14:textId="77777777" w:rsidR="0049437F" w:rsidRPr="0052215F" w:rsidRDefault="0049437F" w:rsidP="00C357FE">
            <w:pPr>
              <w:rPr>
                <w:sz w:val="20"/>
                <w:szCs w:val="20"/>
              </w:rPr>
            </w:pPr>
            <w:r w:rsidRPr="0052215F">
              <w:rPr>
                <w:rFonts w:ascii="Helvetica Neue Light" w:hAnsi="Helvetica Neue Light"/>
                <w:color w:val="000000"/>
                <w:sz w:val="20"/>
                <w:szCs w:val="20"/>
              </w:rPr>
              <w:t xml:space="preserve">Launcher Page </w:t>
            </w:r>
          </w:p>
        </w:tc>
        <w:tc>
          <w:tcPr>
            <w:tcW w:w="1861" w:type="dxa"/>
            <w:vAlign w:val="center"/>
          </w:tcPr>
          <w:p w14:paraId="01A8E5D5" w14:textId="77777777" w:rsidR="0049437F" w:rsidRPr="0052215F" w:rsidRDefault="0049437F" w:rsidP="00C357FE">
            <w:pPr>
              <w:rPr>
                <w:sz w:val="20"/>
                <w:szCs w:val="20"/>
              </w:rPr>
            </w:pPr>
            <w:r w:rsidRPr="0052215F">
              <w:rPr>
                <w:rFonts w:ascii="Helvetica Neue Light" w:hAnsi="Helvetica Neue Light"/>
                <w:color w:val="000000"/>
                <w:sz w:val="20"/>
                <w:szCs w:val="20"/>
              </w:rPr>
              <w:t>Strategic Partner Ads</w:t>
            </w:r>
          </w:p>
        </w:tc>
        <w:tc>
          <w:tcPr>
            <w:tcW w:w="1708" w:type="dxa"/>
            <w:vAlign w:val="center"/>
          </w:tcPr>
          <w:p w14:paraId="4785CE6E" w14:textId="77777777" w:rsidR="0049437F" w:rsidRPr="0052215F" w:rsidRDefault="0049437F" w:rsidP="00C357FE">
            <w:pPr>
              <w:jc w:val="center"/>
              <w:rPr>
                <w:sz w:val="20"/>
                <w:szCs w:val="20"/>
              </w:rPr>
            </w:pPr>
            <w:r w:rsidRPr="0052215F">
              <w:rPr>
                <w:rFonts w:ascii="Helvetica Neue Light" w:hAnsi="Helvetica Neue Light"/>
                <w:color w:val="000000"/>
                <w:sz w:val="20"/>
                <w:szCs w:val="20"/>
              </w:rPr>
              <w:t>Per Device</w:t>
            </w:r>
          </w:p>
        </w:tc>
        <w:tc>
          <w:tcPr>
            <w:tcW w:w="1527" w:type="dxa"/>
            <w:vAlign w:val="center"/>
          </w:tcPr>
          <w:p w14:paraId="734D38B0" w14:textId="77777777" w:rsidR="0049437F" w:rsidRPr="000054FD" w:rsidRDefault="0049437F" w:rsidP="00C357FE">
            <w:pPr>
              <w:jc w:val="right"/>
              <w:rPr>
                <w:rFonts w:ascii="Helvetica Neue Light" w:hAnsi="Helvetica Neue Light"/>
                <w:color w:val="000000"/>
                <w:sz w:val="20"/>
                <w:szCs w:val="20"/>
              </w:rPr>
            </w:pPr>
            <w:r w:rsidRPr="0052215F">
              <w:rPr>
                <w:rFonts w:ascii="Helvetica Neue Light" w:hAnsi="Helvetica Neue Light"/>
                <w:color w:val="000000"/>
                <w:sz w:val="20"/>
                <w:szCs w:val="20"/>
              </w:rPr>
              <w:t xml:space="preserve">           3.50 </w:t>
            </w:r>
          </w:p>
        </w:tc>
        <w:tc>
          <w:tcPr>
            <w:tcW w:w="1181" w:type="dxa"/>
            <w:vAlign w:val="center"/>
          </w:tcPr>
          <w:p w14:paraId="74849E5D" w14:textId="77777777" w:rsidR="0049437F" w:rsidRPr="0052215F" w:rsidRDefault="0049437F" w:rsidP="00C357FE">
            <w:pPr>
              <w:jc w:val="right"/>
              <w:rPr>
                <w:rFonts w:ascii="Helvetica Neue Light" w:hAnsi="Helvetica Neue Light"/>
                <w:color w:val="000000"/>
                <w:sz w:val="20"/>
                <w:szCs w:val="20"/>
              </w:rPr>
            </w:pPr>
            <w:r>
              <w:rPr>
                <w:rFonts w:ascii="Helvetica Neue Light" w:hAnsi="Helvetica Neue Light"/>
                <w:color w:val="000000"/>
                <w:sz w:val="20"/>
                <w:szCs w:val="20"/>
              </w:rPr>
              <w:t>280</w:t>
            </w:r>
          </w:p>
        </w:tc>
        <w:tc>
          <w:tcPr>
            <w:tcW w:w="1181" w:type="dxa"/>
            <w:vAlign w:val="center"/>
          </w:tcPr>
          <w:p w14:paraId="1EBC3B51" w14:textId="77777777" w:rsidR="0049437F" w:rsidRPr="0052215F" w:rsidRDefault="0049437F" w:rsidP="00C357FE">
            <w:pPr>
              <w:jc w:val="right"/>
              <w:rPr>
                <w:rFonts w:ascii="Helvetica Neue Light" w:hAnsi="Helvetica Neue Light"/>
                <w:color w:val="000000"/>
                <w:sz w:val="20"/>
                <w:szCs w:val="20"/>
              </w:rPr>
            </w:pPr>
            <w:r>
              <w:rPr>
                <w:rFonts w:ascii="Helvetica Neue Light" w:hAnsi="Helvetica Neue Light"/>
                <w:color w:val="000000"/>
                <w:sz w:val="20"/>
                <w:szCs w:val="20"/>
              </w:rPr>
              <w:t>1.75m</w:t>
            </w:r>
          </w:p>
        </w:tc>
      </w:tr>
      <w:tr w:rsidR="0049437F" w14:paraId="1CDF6D70" w14:textId="77777777" w:rsidTr="00C357FE">
        <w:tc>
          <w:tcPr>
            <w:tcW w:w="1558" w:type="dxa"/>
            <w:vAlign w:val="center"/>
          </w:tcPr>
          <w:p w14:paraId="420A7850" w14:textId="77777777" w:rsidR="0049437F" w:rsidRPr="0052215F" w:rsidRDefault="0049437F" w:rsidP="00C357FE">
            <w:pPr>
              <w:rPr>
                <w:sz w:val="20"/>
                <w:szCs w:val="20"/>
              </w:rPr>
            </w:pPr>
            <w:r w:rsidRPr="0052215F">
              <w:rPr>
                <w:rFonts w:ascii="Helvetica Neue Light" w:hAnsi="Helvetica Neue Light"/>
                <w:color w:val="000000"/>
                <w:sz w:val="20"/>
                <w:szCs w:val="20"/>
              </w:rPr>
              <w:t>Late Check-Out</w:t>
            </w:r>
          </w:p>
        </w:tc>
        <w:tc>
          <w:tcPr>
            <w:tcW w:w="1861" w:type="dxa"/>
            <w:vAlign w:val="center"/>
          </w:tcPr>
          <w:p w14:paraId="26B67340" w14:textId="77777777" w:rsidR="0049437F" w:rsidRPr="0052215F" w:rsidRDefault="0049437F" w:rsidP="00C357FE">
            <w:pPr>
              <w:rPr>
                <w:sz w:val="20"/>
                <w:szCs w:val="20"/>
              </w:rPr>
            </w:pPr>
            <w:r w:rsidRPr="0052215F">
              <w:rPr>
                <w:rFonts w:ascii="Helvetica Neue Light" w:hAnsi="Helvetica Neue Light"/>
                <w:color w:val="000000"/>
                <w:sz w:val="20"/>
                <w:szCs w:val="20"/>
              </w:rPr>
              <w:t>Late Checkout Upsells</w:t>
            </w:r>
          </w:p>
        </w:tc>
        <w:tc>
          <w:tcPr>
            <w:tcW w:w="1708" w:type="dxa"/>
            <w:vAlign w:val="center"/>
          </w:tcPr>
          <w:p w14:paraId="40701E17" w14:textId="77777777" w:rsidR="0049437F" w:rsidRPr="0052215F" w:rsidRDefault="0049437F" w:rsidP="00C357FE">
            <w:pPr>
              <w:jc w:val="center"/>
              <w:rPr>
                <w:sz w:val="20"/>
                <w:szCs w:val="20"/>
              </w:rPr>
            </w:pPr>
            <w:r w:rsidRPr="0052215F">
              <w:rPr>
                <w:rFonts w:ascii="Helvetica Neue Light" w:hAnsi="Helvetica Neue Light"/>
                <w:color w:val="000000"/>
                <w:sz w:val="20"/>
                <w:szCs w:val="20"/>
              </w:rPr>
              <w:t>Per Extension</w:t>
            </w:r>
          </w:p>
        </w:tc>
        <w:tc>
          <w:tcPr>
            <w:tcW w:w="1527" w:type="dxa"/>
            <w:vAlign w:val="center"/>
          </w:tcPr>
          <w:p w14:paraId="283F28E8" w14:textId="77777777" w:rsidR="0049437F" w:rsidRPr="0052215F" w:rsidRDefault="0049437F" w:rsidP="00C357FE">
            <w:pPr>
              <w:jc w:val="right"/>
              <w:rPr>
                <w:rFonts w:ascii="Helvetica Neue Light" w:hAnsi="Helvetica Neue Light"/>
                <w:color w:val="000000"/>
                <w:sz w:val="20"/>
                <w:szCs w:val="20"/>
              </w:rPr>
            </w:pPr>
            <w:r w:rsidRPr="0052215F">
              <w:rPr>
                <w:rFonts w:ascii="Helvetica Neue Light" w:hAnsi="Helvetica Neue Light"/>
                <w:color w:val="000000"/>
                <w:sz w:val="20"/>
                <w:szCs w:val="20"/>
              </w:rPr>
              <w:t xml:space="preserve">          11.92 </w:t>
            </w:r>
          </w:p>
        </w:tc>
        <w:tc>
          <w:tcPr>
            <w:tcW w:w="1181" w:type="dxa"/>
            <w:vAlign w:val="center"/>
          </w:tcPr>
          <w:p w14:paraId="1A1109E0" w14:textId="77777777" w:rsidR="0049437F" w:rsidRPr="0052215F" w:rsidRDefault="0049437F" w:rsidP="00C357FE">
            <w:pPr>
              <w:jc w:val="right"/>
              <w:rPr>
                <w:rFonts w:ascii="Helvetica Neue Light" w:hAnsi="Helvetica Neue Light"/>
                <w:color w:val="000000"/>
                <w:sz w:val="20"/>
                <w:szCs w:val="20"/>
              </w:rPr>
            </w:pPr>
            <w:r>
              <w:rPr>
                <w:rFonts w:ascii="Helvetica Neue Light" w:hAnsi="Helvetica Neue Light"/>
                <w:color w:val="000000"/>
                <w:sz w:val="20"/>
                <w:szCs w:val="20"/>
              </w:rPr>
              <w:t>954</w:t>
            </w:r>
          </w:p>
        </w:tc>
        <w:tc>
          <w:tcPr>
            <w:tcW w:w="1181" w:type="dxa"/>
            <w:vAlign w:val="center"/>
          </w:tcPr>
          <w:p w14:paraId="1AB495B1" w14:textId="77777777" w:rsidR="0049437F" w:rsidRPr="0052215F" w:rsidRDefault="0049437F" w:rsidP="00C357FE">
            <w:pPr>
              <w:jc w:val="right"/>
              <w:rPr>
                <w:rFonts w:ascii="Helvetica Neue Light" w:hAnsi="Helvetica Neue Light"/>
                <w:color w:val="000000"/>
                <w:sz w:val="20"/>
                <w:szCs w:val="20"/>
              </w:rPr>
            </w:pPr>
            <w:r>
              <w:rPr>
                <w:rFonts w:ascii="Helvetica Neue Light" w:hAnsi="Helvetica Neue Light"/>
                <w:color w:val="000000"/>
                <w:sz w:val="20"/>
                <w:szCs w:val="20"/>
              </w:rPr>
              <w:t>5.96m</w:t>
            </w:r>
          </w:p>
        </w:tc>
      </w:tr>
      <w:tr w:rsidR="0049437F" w14:paraId="6A053A95" w14:textId="77777777" w:rsidTr="00C357FE">
        <w:tc>
          <w:tcPr>
            <w:tcW w:w="1558" w:type="dxa"/>
            <w:vAlign w:val="center"/>
          </w:tcPr>
          <w:p w14:paraId="427615C3" w14:textId="77777777" w:rsidR="0049437F" w:rsidRPr="0052215F" w:rsidRDefault="0049437F" w:rsidP="00C357FE">
            <w:pPr>
              <w:rPr>
                <w:sz w:val="20"/>
                <w:szCs w:val="20"/>
              </w:rPr>
            </w:pPr>
            <w:r w:rsidRPr="0052215F">
              <w:rPr>
                <w:rFonts w:ascii="Helvetica Neue Light" w:hAnsi="Helvetica Neue Light"/>
                <w:color w:val="000000"/>
                <w:sz w:val="20"/>
                <w:szCs w:val="20"/>
              </w:rPr>
              <w:t>Loyalty</w:t>
            </w:r>
          </w:p>
        </w:tc>
        <w:tc>
          <w:tcPr>
            <w:tcW w:w="1861" w:type="dxa"/>
            <w:vAlign w:val="center"/>
          </w:tcPr>
          <w:p w14:paraId="472DBCE5" w14:textId="77777777" w:rsidR="0049437F" w:rsidRPr="0052215F" w:rsidRDefault="0049437F" w:rsidP="00C357FE">
            <w:pPr>
              <w:rPr>
                <w:sz w:val="20"/>
                <w:szCs w:val="20"/>
              </w:rPr>
            </w:pPr>
            <w:r w:rsidRPr="0052215F">
              <w:rPr>
                <w:rFonts w:ascii="Helvetica Neue Light" w:hAnsi="Helvetica Neue Light"/>
                <w:color w:val="000000"/>
                <w:sz w:val="20"/>
                <w:szCs w:val="20"/>
              </w:rPr>
              <w:t>Loyalty Sign Ups</w:t>
            </w:r>
          </w:p>
        </w:tc>
        <w:tc>
          <w:tcPr>
            <w:tcW w:w="1708" w:type="dxa"/>
            <w:vAlign w:val="center"/>
          </w:tcPr>
          <w:p w14:paraId="40B47BFA" w14:textId="77777777" w:rsidR="0049437F" w:rsidRPr="0052215F" w:rsidRDefault="0049437F" w:rsidP="00C357FE">
            <w:pPr>
              <w:jc w:val="center"/>
              <w:rPr>
                <w:sz w:val="20"/>
                <w:szCs w:val="20"/>
              </w:rPr>
            </w:pPr>
            <w:r w:rsidRPr="0052215F">
              <w:rPr>
                <w:rFonts w:ascii="Helvetica Neue Light" w:hAnsi="Helvetica Neue Light"/>
                <w:color w:val="000000"/>
                <w:sz w:val="20"/>
                <w:szCs w:val="20"/>
              </w:rPr>
              <w:t>Per Sign-up</w:t>
            </w:r>
          </w:p>
        </w:tc>
        <w:tc>
          <w:tcPr>
            <w:tcW w:w="1527" w:type="dxa"/>
            <w:vAlign w:val="center"/>
          </w:tcPr>
          <w:p w14:paraId="6704F70A" w14:textId="77777777" w:rsidR="0049437F" w:rsidRPr="0052215F" w:rsidRDefault="0049437F" w:rsidP="00C357FE">
            <w:pPr>
              <w:jc w:val="right"/>
              <w:rPr>
                <w:rFonts w:ascii="Helvetica Neue Light" w:hAnsi="Helvetica Neue Light"/>
                <w:color w:val="000000"/>
                <w:sz w:val="20"/>
                <w:szCs w:val="20"/>
              </w:rPr>
            </w:pPr>
            <w:r w:rsidRPr="0052215F">
              <w:rPr>
                <w:rFonts w:ascii="Helvetica Neue Light" w:hAnsi="Helvetica Neue Light"/>
                <w:color w:val="000000"/>
                <w:sz w:val="20"/>
                <w:szCs w:val="20"/>
              </w:rPr>
              <w:t xml:space="preserve">               </w:t>
            </w:r>
            <w:r>
              <w:rPr>
                <w:rFonts w:ascii="Helvetica Neue Light" w:hAnsi="Helvetica Neue Light"/>
                <w:color w:val="000000"/>
                <w:sz w:val="20"/>
                <w:szCs w:val="20"/>
              </w:rPr>
              <w:t xml:space="preserve"> </w:t>
            </w:r>
            <w:r w:rsidRPr="0052215F">
              <w:rPr>
                <w:rFonts w:ascii="Helvetica Neue Light" w:hAnsi="Helvetica Neue Light"/>
                <w:color w:val="000000"/>
                <w:sz w:val="20"/>
                <w:szCs w:val="20"/>
              </w:rPr>
              <w:t xml:space="preserve">7.94 </w:t>
            </w:r>
          </w:p>
        </w:tc>
        <w:tc>
          <w:tcPr>
            <w:tcW w:w="1181" w:type="dxa"/>
            <w:vAlign w:val="center"/>
          </w:tcPr>
          <w:p w14:paraId="448636F0" w14:textId="77777777" w:rsidR="0049437F" w:rsidRPr="0052215F" w:rsidRDefault="0049437F" w:rsidP="00C357FE">
            <w:pPr>
              <w:jc w:val="right"/>
              <w:rPr>
                <w:rFonts w:ascii="Helvetica Neue Light" w:hAnsi="Helvetica Neue Light"/>
                <w:color w:val="000000"/>
                <w:sz w:val="20"/>
                <w:szCs w:val="20"/>
              </w:rPr>
            </w:pPr>
            <w:r>
              <w:rPr>
                <w:rFonts w:ascii="Helvetica Neue Light" w:hAnsi="Helvetica Neue Light"/>
                <w:color w:val="000000"/>
                <w:sz w:val="20"/>
                <w:szCs w:val="20"/>
              </w:rPr>
              <w:t>635</w:t>
            </w:r>
          </w:p>
        </w:tc>
        <w:tc>
          <w:tcPr>
            <w:tcW w:w="1181" w:type="dxa"/>
            <w:vAlign w:val="center"/>
          </w:tcPr>
          <w:p w14:paraId="6BF67C23" w14:textId="77777777" w:rsidR="0049437F" w:rsidRPr="0052215F" w:rsidRDefault="0049437F" w:rsidP="00C357FE">
            <w:pPr>
              <w:jc w:val="right"/>
              <w:rPr>
                <w:rFonts w:ascii="Helvetica Neue Light" w:hAnsi="Helvetica Neue Light"/>
                <w:color w:val="000000"/>
                <w:sz w:val="20"/>
                <w:szCs w:val="20"/>
              </w:rPr>
            </w:pPr>
            <w:r>
              <w:rPr>
                <w:rFonts w:ascii="Helvetica Neue Light" w:hAnsi="Helvetica Neue Light"/>
                <w:color w:val="000000"/>
                <w:sz w:val="20"/>
                <w:szCs w:val="20"/>
              </w:rPr>
              <w:t>3.97m</w:t>
            </w:r>
          </w:p>
        </w:tc>
      </w:tr>
      <w:tr w:rsidR="0049437F" w14:paraId="56B9569A" w14:textId="77777777" w:rsidTr="00C357FE">
        <w:tc>
          <w:tcPr>
            <w:tcW w:w="1558" w:type="dxa"/>
            <w:tcBorders>
              <w:bottom w:val="double" w:sz="4" w:space="0" w:color="auto"/>
            </w:tcBorders>
            <w:vAlign w:val="bottom"/>
          </w:tcPr>
          <w:p w14:paraId="65A5474F" w14:textId="77777777" w:rsidR="0049437F" w:rsidRPr="0052215F" w:rsidRDefault="0049437F" w:rsidP="00C357FE">
            <w:pPr>
              <w:rPr>
                <w:rFonts w:ascii="Helvetica Neue Light" w:hAnsi="Helvetica Neue Light"/>
                <w:color w:val="000000"/>
                <w:sz w:val="20"/>
                <w:szCs w:val="20"/>
              </w:rPr>
            </w:pPr>
            <w:r w:rsidRPr="0052215F">
              <w:rPr>
                <w:rFonts w:ascii="Helvetica Neue Light" w:hAnsi="Helvetica Neue Light"/>
                <w:color w:val="000000"/>
                <w:sz w:val="20"/>
                <w:szCs w:val="20"/>
              </w:rPr>
              <w:t>Live TV Ads</w:t>
            </w:r>
          </w:p>
        </w:tc>
        <w:tc>
          <w:tcPr>
            <w:tcW w:w="1861" w:type="dxa"/>
            <w:tcBorders>
              <w:bottom w:val="double" w:sz="4" w:space="0" w:color="auto"/>
            </w:tcBorders>
            <w:vAlign w:val="bottom"/>
          </w:tcPr>
          <w:p w14:paraId="10AD9218" w14:textId="77777777" w:rsidR="0049437F" w:rsidRPr="0052215F" w:rsidRDefault="0049437F" w:rsidP="00C357FE">
            <w:pPr>
              <w:rPr>
                <w:rFonts w:ascii="Helvetica Neue Light" w:hAnsi="Helvetica Neue Light"/>
                <w:color w:val="000000"/>
                <w:sz w:val="20"/>
                <w:szCs w:val="20"/>
              </w:rPr>
            </w:pPr>
            <w:r w:rsidRPr="0052215F">
              <w:rPr>
                <w:rFonts w:ascii="Helvetica Neue Light" w:hAnsi="Helvetica Neue Light"/>
                <w:color w:val="000000"/>
                <w:sz w:val="20"/>
                <w:szCs w:val="20"/>
              </w:rPr>
              <w:t>Wyndham Curated Channel</w:t>
            </w:r>
          </w:p>
        </w:tc>
        <w:tc>
          <w:tcPr>
            <w:tcW w:w="1708" w:type="dxa"/>
            <w:tcBorders>
              <w:bottom w:val="double" w:sz="4" w:space="0" w:color="auto"/>
            </w:tcBorders>
            <w:vAlign w:val="center"/>
          </w:tcPr>
          <w:p w14:paraId="6DCA67E0" w14:textId="77777777" w:rsidR="0049437F" w:rsidRPr="0052215F" w:rsidRDefault="0049437F" w:rsidP="00C357FE">
            <w:pPr>
              <w:jc w:val="center"/>
              <w:rPr>
                <w:rFonts w:ascii="Helvetica Neue Light" w:hAnsi="Helvetica Neue Light"/>
                <w:color w:val="000000"/>
                <w:sz w:val="20"/>
                <w:szCs w:val="20"/>
              </w:rPr>
            </w:pPr>
            <w:r w:rsidRPr="0052215F">
              <w:rPr>
                <w:rFonts w:ascii="Helvetica Neue Light" w:hAnsi="Helvetica Neue Light"/>
                <w:color w:val="000000"/>
                <w:sz w:val="20"/>
                <w:szCs w:val="20"/>
              </w:rPr>
              <w:t>$20 CPM</w:t>
            </w:r>
          </w:p>
        </w:tc>
        <w:tc>
          <w:tcPr>
            <w:tcW w:w="1527" w:type="dxa"/>
            <w:tcBorders>
              <w:bottom w:val="double" w:sz="4" w:space="0" w:color="auto"/>
            </w:tcBorders>
            <w:vAlign w:val="center"/>
          </w:tcPr>
          <w:p w14:paraId="08FFEF52" w14:textId="77777777" w:rsidR="0049437F" w:rsidRPr="0052215F" w:rsidRDefault="0049437F" w:rsidP="00C357FE">
            <w:pPr>
              <w:jc w:val="right"/>
              <w:rPr>
                <w:rFonts w:ascii="Helvetica Neue Light" w:hAnsi="Helvetica Neue Light"/>
                <w:color w:val="000000"/>
                <w:sz w:val="20"/>
                <w:szCs w:val="20"/>
              </w:rPr>
            </w:pPr>
            <w:r w:rsidRPr="0052215F">
              <w:rPr>
                <w:rFonts w:ascii="Helvetica Neue Light" w:hAnsi="Helvetica Neue Light"/>
                <w:color w:val="000000"/>
                <w:sz w:val="20"/>
                <w:szCs w:val="20"/>
              </w:rPr>
              <w:t>1.25 </w:t>
            </w:r>
          </w:p>
        </w:tc>
        <w:tc>
          <w:tcPr>
            <w:tcW w:w="1181" w:type="dxa"/>
            <w:tcBorders>
              <w:bottom w:val="double" w:sz="4" w:space="0" w:color="auto"/>
            </w:tcBorders>
            <w:vAlign w:val="center"/>
          </w:tcPr>
          <w:p w14:paraId="5D8CC254" w14:textId="77777777" w:rsidR="0049437F" w:rsidRPr="0052215F" w:rsidRDefault="0049437F" w:rsidP="00C357FE">
            <w:pPr>
              <w:jc w:val="right"/>
              <w:rPr>
                <w:rFonts w:ascii="Helvetica Neue Light" w:hAnsi="Helvetica Neue Light"/>
                <w:color w:val="000000"/>
                <w:sz w:val="20"/>
                <w:szCs w:val="20"/>
              </w:rPr>
            </w:pPr>
            <w:r>
              <w:rPr>
                <w:rFonts w:ascii="Helvetica Neue Light" w:hAnsi="Helvetica Neue Light"/>
                <w:color w:val="000000"/>
                <w:sz w:val="20"/>
                <w:szCs w:val="20"/>
              </w:rPr>
              <w:t>100</w:t>
            </w:r>
          </w:p>
        </w:tc>
        <w:tc>
          <w:tcPr>
            <w:tcW w:w="1181" w:type="dxa"/>
            <w:tcBorders>
              <w:bottom w:val="double" w:sz="4" w:space="0" w:color="auto"/>
            </w:tcBorders>
            <w:vAlign w:val="center"/>
          </w:tcPr>
          <w:p w14:paraId="7C07EA6D" w14:textId="77777777" w:rsidR="0049437F" w:rsidRPr="0052215F" w:rsidRDefault="0049437F" w:rsidP="00C357FE">
            <w:pPr>
              <w:jc w:val="right"/>
              <w:rPr>
                <w:rFonts w:ascii="Helvetica Neue Light" w:hAnsi="Helvetica Neue Light"/>
                <w:color w:val="000000"/>
                <w:sz w:val="20"/>
                <w:szCs w:val="20"/>
              </w:rPr>
            </w:pPr>
            <w:r>
              <w:rPr>
                <w:rFonts w:ascii="Helvetica Neue Light" w:hAnsi="Helvetica Neue Light"/>
                <w:color w:val="000000"/>
                <w:sz w:val="20"/>
                <w:szCs w:val="20"/>
              </w:rPr>
              <w:t>0.63m</w:t>
            </w:r>
          </w:p>
        </w:tc>
      </w:tr>
      <w:tr w:rsidR="0049437F" w14:paraId="7DFF72A7" w14:textId="77777777" w:rsidTr="00C357FE">
        <w:tc>
          <w:tcPr>
            <w:tcW w:w="5127" w:type="dxa"/>
            <w:gridSpan w:val="3"/>
            <w:tcBorders>
              <w:top w:val="double" w:sz="4" w:space="0" w:color="auto"/>
            </w:tcBorders>
          </w:tcPr>
          <w:p w14:paraId="1F3C274A" w14:textId="77777777" w:rsidR="0049437F" w:rsidRPr="00B139BA" w:rsidRDefault="0049437F" w:rsidP="00C357FE">
            <w:pPr>
              <w:jc w:val="right"/>
              <w:rPr>
                <w:rFonts w:ascii="Helvetica Neue Light" w:hAnsi="Helvetica Neue Light"/>
                <w:b/>
                <w:bCs/>
                <w:color w:val="000000"/>
                <w:sz w:val="20"/>
                <w:szCs w:val="20"/>
              </w:rPr>
            </w:pPr>
            <w:r w:rsidRPr="00B139BA">
              <w:rPr>
                <w:rFonts w:ascii="Helvetica Neue Light" w:hAnsi="Helvetica Neue Light"/>
                <w:b/>
                <w:bCs/>
                <w:color w:val="000000"/>
                <w:sz w:val="20"/>
                <w:szCs w:val="20"/>
              </w:rPr>
              <w:t>Total</w:t>
            </w:r>
          </w:p>
        </w:tc>
        <w:tc>
          <w:tcPr>
            <w:tcW w:w="1527" w:type="dxa"/>
            <w:tcBorders>
              <w:top w:val="double" w:sz="4" w:space="0" w:color="auto"/>
            </w:tcBorders>
            <w:vAlign w:val="center"/>
          </w:tcPr>
          <w:p w14:paraId="61BC1773" w14:textId="77777777" w:rsidR="0049437F" w:rsidRPr="00B139BA" w:rsidRDefault="0049437F" w:rsidP="00C357FE">
            <w:pPr>
              <w:jc w:val="right"/>
              <w:rPr>
                <w:rFonts w:ascii="Helvetica Neue Light" w:hAnsi="Helvetica Neue Light"/>
                <w:b/>
                <w:bCs/>
                <w:color w:val="000000"/>
                <w:sz w:val="20"/>
                <w:szCs w:val="20"/>
              </w:rPr>
            </w:pPr>
            <w:r>
              <w:rPr>
                <w:rFonts w:ascii="Helvetica Neue Light" w:hAnsi="Helvetica Neue Light"/>
                <w:b/>
                <w:bCs/>
                <w:color w:val="000000"/>
                <w:sz w:val="20"/>
                <w:szCs w:val="20"/>
              </w:rPr>
              <w:t>24.61</w:t>
            </w:r>
          </w:p>
        </w:tc>
        <w:tc>
          <w:tcPr>
            <w:tcW w:w="1181" w:type="dxa"/>
            <w:tcBorders>
              <w:top w:val="double" w:sz="4" w:space="0" w:color="auto"/>
            </w:tcBorders>
            <w:vAlign w:val="center"/>
          </w:tcPr>
          <w:p w14:paraId="07DC8141" w14:textId="77777777" w:rsidR="0049437F" w:rsidRPr="0001617E" w:rsidRDefault="0049437F" w:rsidP="00C357FE">
            <w:pPr>
              <w:jc w:val="right"/>
              <w:rPr>
                <w:rFonts w:ascii="Helvetica Neue Light" w:hAnsi="Helvetica Neue Light"/>
                <w:b/>
                <w:bCs/>
                <w:color w:val="000000"/>
                <w:sz w:val="20"/>
                <w:szCs w:val="20"/>
              </w:rPr>
            </w:pPr>
            <w:r w:rsidRPr="0001617E">
              <w:rPr>
                <w:rFonts w:ascii="Helvetica Neue Light" w:hAnsi="Helvetica Neue Light"/>
                <w:b/>
                <w:bCs/>
                <w:color w:val="000000"/>
                <w:sz w:val="20"/>
                <w:szCs w:val="20"/>
              </w:rPr>
              <w:t>1,969</w:t>
            </w:r>
          </w:p>
        </w:tc>
        <w:tc>
          <w:tcPr>
            <w:tcW w:w="1181" w:type="dxa"/>
            <w:tcBorders>
              <w:top w:val="double" w:sz="4" w:space="0" w:color="auto"/>
            </w:tcBorders>
            <w:vAlign w:val="center"/>
          </w:tcPr>
          <w:p w14:paraId="3157525C" w14:textId="77777777" w:rsidR="0049437F" w:rsidRPr="0001617E" w:rsidRDefault="0049437F" w:rsidP="00C357FE">
            <w:pPr>
              <w:jc w:val="right"/>
              <w:rPr>
                <w:rFonts w:ascii="Helvetica Neue Light" w:hAnsi="Helvetica Neue Light"/>
                <w:b/>
                <w:bCs/>
                <w:color w:val="000000"/>
                <w:sz w:val="20"/>
                <w:szCs w:val="20"/>
              </w:rPr>
            </w:pPr>
            <w:r>
              <w:rPr>
                <w:rFonts w:ascii="Helvetica Neue Light" w:hAnsi="Helvetica Neue Light"/>
                <w:b/>
                <w:bCs/>
                <w:color w:val="000000"/>
                <w:sz w:val="20"/>
                <w:szCs w:val="20"/>
              </w:rPr>
              <w:t>12.31m</w:t>
            </w:r>
          </w:p>
        </w:tc>
      </w:tr>
    </w:tbl>
    <w:p w14:paraId="514BDF3A" w14:textId="77777777" w:rsidR="00BB6CBE" w:rsidRDefault="00BB6CBE" w:rsidP="003D2442"/>
    <w:p w14:paraId="18B986B4" w14:textId="0A4E56C3" w:rsidR="005671AB" w:rsidRDefault="005671AB" w:rsidP="003D2442">
      <w:r w:rsidRPr="00B76055">
        <w:rPr>
          <w:rFonts w:ascii="Avenir Next" w:hAnsi="Avenir Next" w:cs="Segoe UI"/>
          <w:color w:val="000000"/>
          <w:szCs w:val="20"/>
        </w:rPr>
        <w:t>At</w:t>
      </w:r>
      <w:r w:rsidRPr="00C965ED">
        <w:rPr>
          <w:rFonts w:ascii="Avenir Next" w:hAnsi="Avenir Next" w:cs="Segoe UI"/>
          <w:color w:val="000000"/>
          <w:szCs w:val="20"/>
        </w:rPr>
        <w:t xml:space="preserve"> scale this will deliver $147.7m per year for the corporate </w:t>
      </w:r>
      <w:r>
        <w:rPr>
          <w:rFonts w:ascii="Avenir Next" w:hAnsi="Avenir Next" w:cs="Segoe UI"/>
          <w:color w:val="000000"/>
          <w:szCs w:val="20"/>
        </w:rPr>
        <w:t>organization.</w:t>
      </w:r>
    </w:p>
    <w:p w14:paraId="1291CB8C" w14:textId="77777777" w:rsidR="008A3335" w:rsidRDefault="008A3335">
      <w:pPr>
        <w:rPr>
          <w:rFonts w:ascii="Avenir Next" w:hAnsi="Avenir Next" w:cstheme="majorBidi"/>
          <w:b/>
          <w:color w:val="0F4761" w:themeColor="accent1" w:themeShade="BF"/>
          <w:sz w:val="28"/>
          <w:szCs w:val="32"/>
        </w:rPr>
      </w:pPr>
      <w:r>
        <w:br w:type="page"/>
      </w:r>
    </w:p>
    <w:p w14:paraId="4112FE31" w14:textId="4D0E8B83" w:rsidR="005E43D5" w:rsidRDefault="004868AB" w:rsidP="005E43D5">
      <w:pPr>
        <w:pStyle w:val="Heading2"/>
        <w:rPr>
          <w:rFonts w:eastAsia="Times New Roman"/>
        </w:rPr>
      </w:pPr>
      <w:bookmarkStart w:id="31" w:name="_Toc228263870"/>
      <w:r>
        <w:rPr>
          <w:rFonts w:eastAsia="Times New Roman"/>
        </w:rPr>
        <w:lastRenderedPageBreak/>
        <w:t>Wyndham Investment Proposal</w:t>
      </w:r>
      <w:bookmarkEnd w:id="31"/>
    </w:p>
    <w:p w14:paraId="6B33A8E8" w14:textId="77777777" w:rsidR="004014AF" w:rsidRDefault="004014AF" w:rsidP="004014AF"/>
    <w:p w14:paraId="364E63A5" w14:textId="7FDE0265" w:rsidR="004014AF" w:rsidRDefault="00616E02" w:rsidP="004014AF">
      <w:pPr>
        <w:rPr>
          <w:rFonts w:ascii="Avenir Next" w:hAnsi="Avenir Next" w:cs="Segoe UI"/>
          <w:color w:val="000000"/>
          <w:szCs w:val="20"/>
        </w:rPr>
      </w:pPr>
      <w:r w:rsidRPr="00616E02">
        <w:rPr>
          <w:rFonts w:ascii="Avenir Next" w:hAnsi="Avenir Next" w:cs="Segoe UI"/>
          <w:color w:val="000000"/>
          <w:szCs w:val="20"/>
        </w:rPr>
        <w:t xml:space="preserve">Wyndham Hotels </w:t>
      </w:r>
      <w:r>
        <w:rPr>
          <w:rFonts w:ascii="Avenir Next" w:hAnsi="Avenir Next" w:cs="Segoe UI"/>
          <w:color w:val="000000"/>
          <w:szCs w:val="20"/>
        </w:rPr>
        <w:t>&amp; Resorts</w:t>
      </w:r>
      <w:r w:rsidR="002744DB">
        <w:rPr>
          <w:rFonts w:ascii="Avenir Next" w:hAnsi="Avenir Next" w:cs="Segoe UI"/>
          <w:color w:val="000000"/>
          <w:szCs w:val="20"/>
        </w:rPr>
        <w:t xml:space="preserve"> projected undiscounted IRR</w:t>
      </w:r>
      <w:r w:rsidR="007C6A0E">
        <w:rPr>
          <w:rFonts w:ascii="Avenir Next" w:hAnsi="Avenir Next" w:cs="Segoe UI"/>
          <w:color w:val="000000"/>
          <w:szCs w:val="20"/>
        </w:rPr>
        <w:t xml:space="preserve"> </w:t>
      </w:r>
      <w:r w:rsidR="00024567">
        <w:rPr>
          <w:rFonts w:ascii="Avenir Next" w:hAnsi="Avenir Next" w:cs="Segoe UI"/>
          <w:color w:val="000000"/>
          <w:szCs w:val="20"/>
        </w:rPr>
        <w:t>85</w:t>
      </w:r>
      <w:r w:rsidR="00E67BAB">
        <w:rPr>
          <w:rFonts w:ascii="Avenir Next" w:hAnsi="Avenir Next" w:cs="Segoe UI"/>
          <w:color w:val="000000"/>
          <w:szCs w:val="20"/>
        </w:rPr>
        <w:t>.</w:t>
      </w:r>
      <w:r w:rsidR="00024567">
        <w:rPr>
          <w:rFonts w:ascii="Avenir Next" w:hAnsi="Avenir Next" w:cs="Segoe UI"/>
          <w:color w:val="000000"/>
          <w:szCs w:val="20"/>
        </w:rPr>
        <w:t>91</w:t>
      </w:r>
      <w:r w:rsidR="008051FE">
        <w:rPr>
          <w:rFonts w:ascii="Avenir Next" w:hAnsi="Avenir Next" w:cs="Segoe UI"/>
          <w:color w:val="000000"/>
          <w:szCs w:val="20"/>
        </w:rPr>
        <w:t>%</w:t>
      </w:r>
    </w:p>
    <w:p w14:paraId="265310AA" w14:textId="77777777" w:rsidR="00C67E2B" w:rsidRDefault="00C67E2B" w:rsidP="004014AF">
      <w:pPr>
        <w:rPr>
          <w:rFonts w:ascii="Avenir Next" w:hAnsi="Avenir Next" w:cs="Segoe UI"/>
          <w:color w:val="000000"/>
          <w:szCs w:val="20"/>
        </w:rPr>
      </w:pPr>
    </w:p>
    <w:p w14:paraId="0274F5BE" w14:textId="20025639" w:rsidR="00C67E2B" w:rsidRDefault="00C67E2B" w:rsidP="004014AF">
      <w:pPr>
        <w:rPr>
          <w:rFonts w:ascii="Avenir Next" w:hAnsi="Avenir Next" w:cs="Segoe UI"/>
          <w:color w:val="000000"/>
          <w:szCs w:val="20"/>
        </w:rPr>
      </w:pPr>
      <w:r>
        <w:rPr>
          <w:rFonts w:ascii="Avenir Next" w:hAnsi="Avenir Next" w:cs="Segoe UI"/>
          <w:color w:val="000000"/>
          <w:szCs w:val="20"/>
        </w:rPr>
        <w:t xml:space="preserve">This assumes that WHR are willing to support the procurement of the TV hardware at a value of $115.00 per device. The impact of which will </w:t>
      </w:r>
      <w:r w:rsidR="00D27F4F">
        <w:rPr>
          <w:rFonts w:ascii="Avenir Next" w:hAnsi="Avenir Next" w:cs="Segoe UI"/>
          <w:color w:val="000000"/>
          <w:szCs w:val="20"/>
        </w:rPr>
        <w:t xml:space="preserve">reduce the fee to the franchisee by $2.00 per room per month. This will reduce the </w:t>
      </w:r>
      <w:r w:rsidR="00D31B46">
        <w:rPr>
          <w:rFonts w:ascii="Avenir Next" w:hAnsi="Avenir Next" w:cs="Segoe UI"/>
          <w:color w:val="000000"/>
          <w:szCs w:val="20"/>
        </w:rPr>
        <w:t xml:space="preserve">recurring fee to </w:t>
      </w:r>
      <w:r w:rsidR="00D31B46" w:rsidRPr="00FD1E07">
        <w:rPr>
          <w:rFonts w:ascii="Avenir Next" w:hAnsi="Avenir Next" w:cs="Segoe UI"/>
          <w:b/>
          <w:bCs/>
          <w:color w:val="000000"/>
          <w:szCs w:val="20"/>
        </w:rPr>
        <w:t>$1</w:t>
      </w:r>
      <w:r w:rsidR="00FD1E07" w:rsidRPr="00FD1E07">
        <w:rPr>
          <w:rFonts w:ascii="Avenir Next" w:hAnsi="Avenir Next" w:cs="Segoe UI"/>
          <w:b/>
          <w:bCs/>
          <w:color w:val="000000"/>
          <w:szCs w:val="20"/>
        </w:rPr>
        <w:t>1</w:t>
      </w:r>
      <w:r w:rsidR="00D31B46" w:rsidRPr="00FD1E07">
        <w:rPr>
          <w:rFonts w:ascii="Avenir Next" w:hAnsi="Avenir Next" w:cs="Segoe UI"/>
          <w:b/>
          <w:bCs/>
          <w:color w:val="000000"/>
          <w:szCs w:val="20"/>
        </w:rPr>
        <w:t>.99</w:t>
      </w:r>
      <w:r w:rsidR="00D31B46">
        <w:rPr>
          <w:rFonts w:ascii="Avenir Next" w:hAnsi="Avenir Next" w:cs="Segoe UI"/>
          <w:color w:val="000000"/>
          <w:szCs w:val="20"/>
        </w:rPr>
        <w:t xml:space="preserve"> in line with the average existing cost of content and TV services.</w:t>
      </w:r>
    </w:p>
    <w:p w14:paraId="08A8F3B9" w14:textId="77777777" w:rsidR="00AC4706" w:rsidRDefault="00AC4706" w:rsidP="004014AF">
      <w:pPr>
        <w:rPr>
          <w:rFonts w:ascii="Avenir Next" w:hAnsi="Avenir Next" w:cs="Segoe UI"/>
          <w:color w:val="000000"/>
          <w:szCs w:val="20"/>
        </w:rPr>
      </w:pPr>
    </w:p>
    <w:p w14:paraId="2124684A" w14:textId="5B15C3AF" w:rsidR="007F4E13" w:rsidRDefault="00AC4706" w:rsidP="004014AF">
      <w:pPr>
        <w:rPr>
          <w:rFonts w:ascii="Avenir Next" w:hAnsi="Avenir Next" w:cs="Segoe UI"/>
          <w:color w:val="000000"/>
          <w:szCs w:val="20"/>
        </w:rPr>
      </w:pPr>
      <w:r>
        <w:rPr>
          <w:rFonts w:ascii="Avenir Next" w:hAnsi="Avenir Next" w:cs="Segoe UI"/>
          <w:color w:val="000000"/>
          <w:szCs w:val="20"/>
        </w:rPr>
        <w:t>This approach will also assist in driving a</w:t>
      </w:r>
      <w:r w:rsidR="00FA267D">
        <w:rPr>
          <w:rFonts w:ascii="Avenir Next" w:hAnsi="Avenir Next" w:cs="Segoe UI"/>
          <w:color w:val="000000"/>
          <w:szCs w:val="20"/>
        </w:rPr>
        <w:t>doption</w:t>
      </w:r>
      <w:r w:rsidR="000568FA">
        <w:rPr>
          <w:rFonts w:ascii="Avenir Next" w:hAnsi="Avenir Next" w:cs="Segoe UI"/>
          <w:color w:val="000000"/>
          <w:szCs w:val="20"/>
        </w:rPr>
        <w:t xml:space="preserve"> across the portfolio and mean that WHR will be able to attain the expected revenues of </w:t>
      </w:r>
      <w:r w:rsidR="00A62F21">
        <w:rPr>
          <w:rFonts w:ascii="Avenir Next" w:hAnsi="Avenir Next" w:cs="Segoe UI"/>
          <w:color w:val="000000"/>
          <w:szCs w:val="20"/>
        </w:rPr>
        <w:t>$29</w:t>
      </w:r>
      <w:r w:rsidR="00607137">
        <w:rPr>
          <w:rFonts w:ascii="Avenir Next" w:hAnsi="Avenir Next" w:cs="Segoe UI"/>
          <w:color w:val="000000"/>
          <w:szCs w:val="20"/>
        </w:rPr>
        <w:t>5</w:t>
      </w:r>
      <w:r w:rsidR="00A62F21">
        <w:rPr>
          <w:rFonts w:ascii="Avenir Next" w:hAnsi="Avenir Next" w:cs="Segoe UI"/>
          <w:color w:val="000000"/>
          <w:szCs w:val="20"/>
        </w:rPr>
        <w:t>.3</w:t>
      </w:r>
      <w:r w:rsidR="00CC58D4">
        <w:rPr>
          <w:rFonts w:ascii="Avenir Next" w:hAnsi="Avenir Next" w:cs="Segoe UI"/>
          <w:color w:val="000000"/>
          <w:szCs w:val="20"/>
        </w:rPr>
        <w:t>2</w:t>
      </w:r>
      <w:r w:rsidR="00A62F21">
        <w:rPr>
          <w:rFonts w:ascii="Avenir Next" w:hAnsi="Avenir Next" w:cs="Segoe UI"/>
          <w:color w:val="000000"/>
          <w:szCs w:val="20"/>
        </w:rPr>
        <w:t xml:space="preserve"> per annum per room</w:t>
      </w:r>
      <w:r w:rsidR="009A5E85">
        <w:rPr>
          <w:rFonts w:ascii="Avenir Next" w:hAnsi="Avenir Next" w:cs="Segoe UI"/>
          <w:color w:val="000000"/>
          <w:szCs w:val="20"/>
        </w:rPr>
        <w:t xml:space="preserve"> as shown above in </w:t>
      </w:r>
      <w:r w:rsidR="00FA0AB7">
        <w:rPr>
          <w:rFonts w:ascii="Avenir Next" w:hAnsi="Avenir Next" w:cs="Segoe UI"/>
          <w:color w:val="000000"/>
          <w:szCs w:val="20"/>
        </w:rPr>
        <w:t>table 2.</w:t>
      </w:r>
    </w:p>
    <w:p w14:paraId="43B84E32" w14:textId="77777777" w:rsidR="00BF296A" w:rsidRDefault="00BF296A" w:rsidP="004014AF">
      <w:pPr>
        <w:rPr>
          <w:rFonts w:ascii="Avenir Next" w:hAnsi="Avenir Next" w:cs="Segoe UI"/>
          <w:color w:val="000000"/>
          <w:szCs w:val="20"/>
        </w:rPr>
      </w:pPr>
    </w:p>
    <w:p w14:paraId="650E7692" w14:textId="476ADB9F" w:rsidR="00BF296A" w:rsidRDefault="00BF296A" w:rsidP="004014AF">
      <w:pPr>
        <w:rPr>
          <w:rFonts w:ascii="Avenir Next" w:hAnsi="Avenir Next" w:cs="Segoe UI"/>
          <w:color w:val="000000"/>
          <w:szCs w:val="20"/>
        </w:rPr>
      </w:pPr>
      <w:r>
        <w:rPr>
          <w:rFonts w:ascii="Avenir Next" w:hAnsi="Avenir Next" w:cs="Segoe UI"/>
          <w:color w:val="000000"/>
          <w:szCs w:val="20"/>
        </w:rPr>
        <w:t xml:space="preserve">In table 3 below we show the </w:t>
      </w:r>
      <w:r w:rsidR="00BD0055">
        <w:rPr>
          <w:rFonts w:ascii="Avenir Next" w:hAnsi="Avenir Next" w:cs="Segoe UI"/>
          <w:color w:val="000000"/>
          <w:szCs w:val="20"/>
        </w:rPr>
        <w:t>payback model.</w:t>
      </w:r>
    </w:p>
    <w:p w14:paraId="5C60381F" w14:textId="77777777" w:rsidR="00D23649" w:rsidRDefault="00D23649" w:rsidP="004014AF">
      <w:pPr>
        <w:rPr>
          <w:rFonts w:ascii="Avenir Next" w:hAnsi="Avenir Next"/>
          <w:b/>
          <w:bCs/>
          <w:sz w:val="16"/>
          <w:szCs w:val="16"/>
        </w:rPr>
      </w:pPr>
    </w:p>
    <w:p w14:paraId="3CE26288" w14:textId="5C7DACEF" w:rsidR="00616E02" w:rsidRPr="00D23649" w:rsidRDefault="00D23649" w:rsidP="004014AF">
      <w:pPr>
        <w:rPr>
          <w:rFonts w:ascii="Avenir Next" w:hAnsi="Avenir Next"/>
          <w:b/>
          <w:bCs/>
          <w:sz w:val="16"/>
          <w:szCs w:val="16"/>
        </w:rPr>
      </w:pPr>
      <w:r w:rsidRPr="00FB1894">
        <w:rPr>
          <w:rFonts w:ascii="Avenir Next" w:hAnsi="Avenir Next"/>
          <w:b/>
          <w:bCs/>
          <w:sz w:val="16"/>
          <w:szCs w:val="16"/>
        </w:rPr>
        <w:t xml:space="preserve">Table </w:t>
      </w:r>
      <w:r>
        <w:rPr>
          <w:rFonts w:ascii="Avenir Next" w:hAnsi="Avenir Next"/>
          <w:b/>
          <w:bCs/>
          <w:sz w:val="16"/>
          <w:szCs w:val="16"/>
        </w:rPr>
        <w:t>3</w:t>
      </w:r>
    </w:p>
    <w:tbl>
      <w:tblPr>
        <w:tblStyle w:val="TableGrid"/>
        <w:tblW w:w="0" w:type="auto"/>
        <w:tblLook w:val="04A0" w:firstRow="1" w:lastRow="0" w:firstColumn="1" w:lastColumn="0" w:noHBand="0" w:noVBand="1"/>
      </w:tblPr>
      <w:tblGrid>
        <w:gridCol w:w="1333"/>
        <w:gridCol w:w="1331"/>
        <w:gridCol w:w="1239"/>
        <w:gridCol w:w="1601"/>
        <w:gridCol w:w="1756"/>
        <w:gridCol w:w="1756"/>
      </w:tblGrid>
      <w:tr w:rsidR="00C203C1" w:rsidRPr="002744DB" w14:paraId="15EC5018" w14:textId="77777777" w:rsidTr="0086613F">
        <w:trPr>
          <w:trHeight w:val="567"/>
        </w:trPr>
        <w:tc>
          <w:tcPr>
            <w:tcW w:w="1490" w:type="dxa"/>
            <w:tcBorders>
              <w:bottom w:val="single" w:sz="4" w:space="0" w:color="auto"/>
            </w:tcBorders>
            <w:shd w:val="pct40" w:color="auto" w:fill="auto"/>
            <w:vAlign w:val="center"/>
          </w:tcPr>
          <w:p w14:paraId="193488C4" w14:textId="22B599B8" w:rsidR="00C203C1" w:rsidRPr="00C203C1" w:rsidRDefault="00C203C1" w:rsidP="00C203C1">
            <w:pPr>
              <w:jc w:val="center"/>
              <w:rPr>
                <w:rFonts w:ascii="Avenir Next" w:hAnsi="Avenir Next"/>
                <w:color w:val="FFFFFF" w:themeColor="background1"/>
                <w:sz w:val="22"/>
                <w:szCs w:val="22"/>
              </w:rPr>
            </w:pPr>
            <w:r w:rsidRPr="00C203C1">
              <w:rPr>
                <w:rFonts w:ascii="Avenir Next" w:hAnsi="Avenir Next"/>
                <w:color w:val="FFFFFF" w:themeColor="background1"/>
                <w:sz w:val="22"/>
                <w:szCs w:val="22"/>
              </w:rPr>
              <w:t>Rooms Added</w:t>
            </w:r>
          </w:p>
        </w:tc>
        <w:tc>
          <w:tcPr>
            <w:tcW w:w="1488" w:type="dxa"/>
            <w:tcBorders>
              <w:bottom w:val="single" w:sz="4" w:space="0" w:color="auto"/>
            </w:tcBorders>
            <w:shd w:val="pct40" w:color="auto" w:fill="auto"/>
            <w:vAlign w:val="center"/>
          </w:tcPr>
          <w:p w14:paraId="0F6F7AAF" w14:textId="13DE2295" w:rsidR="00C203C1" w:rsidRPr="00C203C1" w:rsidRDefault="00C203C1" w:rsidP="00C203C1">
            <w:pPr>
              <w:jc w:val="center"/>
              <w:rPr>
                <w:rFonts w:ascii="Avenir Next" w:hAnsi="Avenir Next"/>
                <w:color w:val="FFFFFF" w:themeColor="background1"/>
                <w:sz w:val="22"/>
                <w:szCs w:val="22"/>
              </w:rPr>
            </w:pPr>
            <w:r w:rsidRPr="00C203C1">
              <w:rPr>
                <w:rFonts w:ascii="Avenir Next" w:hAnsi="Avenir Next"/>
                <w:color w:val="FFFFFF" w:themeColor="background1"/>
                <w:sz w:val="22"/>
                <w:szCs w:val="22"/>
              </w:rPr>
              <w:t>Total Rooms</w:t>
            </w:r>
          </w:p>
        </w:tc>
        <w:tc>
          <w:tcPr>
            <w:tcW w:w="1481" w:type="dxa"/>
            <w:tcBorders>
              <w:bottom w:val="single" w:sz="4" w:space="0" w:color="auto"/>
            </w:tcBorders>
            <w:shd w:val="pct40" w:color="auto" w:fill="auto"/>
            <w:vAlign w:val="center"/>
          </w:tcPr>
          <w:p w14:paraId="42C236E2" w14:textId="2224F511" w:rsidR="00C203C1" w:rsidRPr="00C203C1" w:rsidRDefault="00C203C1" w:rsidP="00C203C1">
            <w:pPr>
              <w:jc w:val="center"/>
              <w:rPr>
                <w:rFonts w:ascii="Avenir Next" w:hAnsi="Avenir Next"/>
                <w:color w:val="FFFFFF" w:themeColor="background1"/>
                <w:sz w:val="22"/>
                <w:szCs w:val="22"/>
              </w:rPr>
            </w:pPr>
            <w:r w:rsidRPr="00C203C1">
              <w:rPr>
                <w:rFonts w:ascii="Avenir Next" w:hAnsi="Avenir Next"/>
                <w:color w:val="FFFFFF" w:themeColor="background1"/>
                <w:sz w:val="22"/>
                <w:szCs w:val="22"/>
              </w:rPr>
              <w:t>Year</w:t>
            </w:r>
          </w:p>
        </w:tc>
        <w:tc>
          <w:tcPr>
            <w:tcW w:w="1507" w:type="dxa"/>
            <w:tcBorders>
              <w:bottom w:val="single" w:sz="4" w:space="0" w:color="auto"/>
            </w:tcBorders>
            <w:shd w:val="pct40" w:color="auto" w:fill="auto"/>
            <w:vAlign w:val="center"/>
          </w:tcPr>
          <w:p w14:paraId="2FC0557E" w14:textId="187E7ADB" w:rsidR="00C203C1" w:rsidRPr="00C203C1" w:rsidRDefault="00C203C1" w:rsidP="00C203C1">
            <w:pPr>
              <w:jc w:val="center"/>
              <w:rPr>
                <w:rFonts w:ascii="Avenir Next" w:hAnsi="Avenir Next"/>
                <w:color w:val="FFFFFF" w:themeColor="background1"/>
                <w:sz w:val="22"/>
                <w:szCs w:val="22"/>
              </w:rPr>
            </w:pPr>
            <w:r w:rsidRPr="00C203C1">
              <w:rPr>
                <w:rFonts w:ascii="Avenir Next" w:hAnsi="Avenir Next"/>
                <w:color w:val="FFFFFF" w:themeColor="background1"/>
                <w:sz w:val="22"/>
                <w:szCs w:val="22"/>
              </w:rPr>
              <w:t>Investment $</w:t>
            </w:r>
          </w:p>
        </w:tc>
        <w:tc>
          <w:tcPr>
            <w:tcW w:w="1500" w:type="dxa"/>
            <w:tcBorders>
              <w:bottom w:val="single" w:sz="4" w:space="0" w:color="auto"/>
            </w:tcBorders>
            <w:shd w:val="pct40" w:color="auto" w:fill="auto"/>
            <w:vAlign w:val="center"/>
          </w:tcPr>
          <w:p w14:paraId="009C9101" w14:textId="608F6517" w:rsidR="00C203C1" w:rsidRPr="00C203C1" w:rsidRDefault="00C203C1" w:rsidP="00C203C1">
            <w:pPr>
              <w:jc w:val="center"/>
              <w:rPr>
                <w:rFonts w:ascii="Avenir Next" w:hAnsi="Avenir Next"/>
                <w:color w:val="FFFFFF" w:themeColor="background1"/>
                <w:sz w:val="22"/>
                <w:szCs w:val="22"/>
              </w:rPr>
            </w:pPr>
            <w:r w:rsidRPr="00C203C1">
              <w:rPr>
                <w:rFonts w:ascii="Avenir Next" w:hAnsi="Avenir Next"/>
                <w:color w:val="FFFFFF" w:themeColor="background1"/>
                <w:sz w:val="22"/>
                <w:szCs w:val="22"/>
              </w:rPr>
              <w:t>Revenue $</w:t>
            </w:r>
          </w:p>
        </w:tc>
        <w:tc>
          <w:tcPr>
            <w:tcW w:w="1550" w:type="dxa"/>
            <w:tcBorders>
              <w:bottom w:val="single" w:sz="4" w:space="0" w:color="auto"/>
            </w:tcBorders>
            <w:shd w:val="pct40" w:color="auto" w:fill="auto"/>
            <w:vAlign w:val="center"/>
          </w:tcPr>
          <w:p w14:paraId="117378C1" w14:textId="687A0A47" w:rsidR="00C203C1" w:rsidRPr="00C203C1" w:rsidRDefault="00C203C1" w:rsidP="00C203C1">
            <w:pPr>
              <w:jc w:val="center"/>
              <w:rPr>
                <w:rFonts w:ascii="Avenir Next" w:hAnsi="Avenir Next"/>
                <w:color w:val="FFFFFF" w:themeColor="background1"/>
                <w:sz w:val="22"/>
                <w:szCs w:val="22"/>
              </w:rPr>
            </w:pPr>
            <w:r w:rsidRPr="00C203C1">
              <w:rPr>
                <w:rFonts w:ascii="Avenir Next" w:hAnsi="Avenir Next"/>
                <w:color w:val="FFFFFF" w:themeColor="background1"/>
                <w:sz w:val="22"/>
                <w:szCs w:val="22"/>
              </w:rPr>
              <w:t>IRR</w:t>
            </w:r>
          </w:p>
        </w:tc>
      </w:tr>
      <w:tr w:rsidR="00C203C1" w:rsidRPr="004014AF" w14:paraId="75959774" w14:textId="77777777" w:rsidTr="0086613F">
        <w:trPr>
          <w:trHeight w:val="425"/>
        </w:trPr>
        <w:tc>
          <w:tcPr>
            <w:tcW w:w="1490" w:type="dxa"/>
            <w:shd w:val="pct20" w:color="auto" w:fill="auto"/>
            <w:vAlign w:val="center"/>
          </w:tcPr>
          <w:p w14:paraId="25C96EBE" w14:textId="2CE92BC6" w:rsidR="00C203C1" w:rsidRPr="00C203C1" w:rsidRDefault="00C203C1" w:rsidP="00C203C1">
            <w:pPr>
              <w:jc w:val="center"/>
              <w:rPr>
                <w:rFonts w:ascii="Avenir Next" w:hAnsi="Avenir Next"/>
                <w:color w:val="000000"/>
                <w:sz w:val="22"/>
                <w:szCs w:val="22"/>
              </w:rPr>
            </w:pPr>
            <w:r w:rsidRPr="00C203C1">
              <w:rPr>
                <w:rFonts w:ascii="Avenir Next" w:hAnsi="Avenir Next"/>
                <w:color w:val="000000"/>
                <w:sz w:val="22"/>
                <w:szCs w:val="22"/>
              </w:rPr>
              <w:t> </w:t>
            </w:r>
          </w:p>
        </w:tc>
        <w:tc>
          <w:tcPr>
            <w:tcW w:w="1488" w:type="dxa"/>
            <w:shd w:val="pct20" w:color="auto" w:fill="auto"/>
            <w:vAlign w:val="center"/>
          </w:tcPr>
          <w:p w14:paraId="3BAA2BD4" w14:textId="08410694" w:rsidR="00C203C1" w:rsidRPr="00C203C1" w:rsidRDefault="00C203C1" w:rsidP="00C203C1">
            <w:pPr>
              <w:jc w:val="center"/>
              <w:rPr>
                <w:rFonts w:ascii="Avenir Next" w:hAnsi="Avenir Next"/>
                <w:color w:val="000000"/>
                <w:sz w:val="22"/>
                <w:szCs w:val="22"/>
              </w:rPr>
            </w:pPr>
            <w:r w:rsidRPr="00C203C1">
              <w:rPr>
                <w:rFonts w:ascii="Avenir Next" w:hAnsi="Avenir Next"/>
                <w:color w:val="000000"/>
                <w:sz w:val="22"/>
                <w:szCs w:val="22"/>
              </w:rPr>
              <w:t> </w:t>
            </w:r>
          </w:p>
        </w:tc>
        <w:tc>
          <w:tcPr>
            <w:tcW w:w="1481" w:type="dxa"/>
            <w:shd w:val="pct20" w:color="auto" w:fill="auto"/>
            <w:vAlign w:val="center"/>
          </w:tcPr>
          <w:p w14:paraId="0A603A13" w14:textId="41A5FF5B" w:rsidR="00C203C1" w:rsidRPr="00C203C1" w:rsidRDefault="00C203C1" w:rsidP="00C203C1">
            <w:pPr>
              <w:jc w:val="center"/>
              <w:rPr>
                <w:rFonts w:ascii="Avenir Next" w:hAnsi="Avenir Next"/>
                <w:color w:val="000000"/>
                <w:sz w:val="22"/>
                <w:szCs w:val="22"/>
              </w:rPr>
            </w:pPr>
            <w:r w:rsidRPr="00C203C1">
              <w:rPr>
                <w:rFonts w:ascii="Avenir Next" w:hAnsi="Avenir Next"/>
                <w:color w:val="000000"/>
                <w:sz w:val="22"/>
                <w:szCs w:val="22"/>
              </w:rPr>
              <w:t> </w:t>
            </w:r>
          </w:p>
        </w:tc>
        <w:tc>
          <w:tcPr>
            <w:tcW w:w="1507" w:type="dxa"/>
            <w:shd w:val="pct20" w:color="auto" w:fill="auto"/>
            <w:vAlign w:val="center"/>
          </w:tcPr>
          <w:p w14:paraId="28A0A2CD" w14:textId="3D6999BC" w:rsidR="00C203C1" w:rsidRPr="00C203C1" w:rsidRDefault="00C203C1" w:rsidP="00C203C1">
            <w:pPr>
              <w:jc w:val="center"/>
              <w:rPr>
                <w:rFonts w:ascii="Avenir Next" w:hAnsi="Avenir Next"/>
                <w:color w:val="000000"/>
                <w:sz w:val="22"/>
                <w:szCs w:val="22"/>
              </w:rPr>
            </w:pPr>
            <w:r w:rsidRPr="00C203C1">
              <w:rPr>
                <w:rFonts w:ascii="Avenir Next" w:hAnsi="Avenir Next"/>
                <w:color w:val="000000"/>
                <w:sz w:val="22"/>
                <w:szCs w:val="22"/>
              </w:rPr>
              <w:t>Per TV</w:t>
            </w:r>
          </w:p>
        </w:tc>
        <w:tc>
          <w:tcPr>
            <w:tcW w:w="1500" w:type="dxa"/>
            <w:shd w:val="pct20" w:color="auto" w:fill="auto"/>
            <w:vAlign w:val="center"/>
          </w:tcPr>
          <w:p w14:paraId="35925948" w14:textId="62965816" w:rsidR="00C203C1" w:rsidRPr="00C203C1" w:rsidRDefault="00C203C1" w:rsidP="00C203C1">
            <w:pPr>
              <w:jc w:val="center"/>
              <w:rPr>
                <w:rFonts w:ascii="Avenir Next" w:hAnsi="Avenir Next"/>
                <w:color w:val="000000"/>
                <w:sz w:val="22"/>
                <w:szCs w:val="22"/>
              </w:rPr>
            </w:pPr>
            <w:r w:rsidRPr="00C203C1">
              <w:rPr>
                <w:rFonts w:ascii="Avenir Next" w:hAnsi="Avenir Next"/>
                <w:color w:val="000000"/>
                <w:sz w:val="22"/>
                <w:szCs w:val="22"/>
              </w:rPr>
              <w:t>PRPA</w:t>
            </w:r>
          </w:p>
        </w:tc>
        <w:tc>
          <w:tcPr>
            <w:tcW w:w="1550" w:type="dxa"/>
            <w:shd w:val="pct20" w:color="auto" w:fill="auto"/>
            <w:vAlign w:val="center"/>
          </w:tcPr>
          <w:p w14:paraId="4A77EB95" w14:textId="3CBE313D" w:rsidR="00C203C1" w:rsidRPr="00C203C1" w:rsidRDefault="00C203C1" w:rsidP="00C203C1">
            <w:pPr>
              <w:jc w:val="center"/>
              <w:rPr>
                <w:rFonts w:ascii="Avenir Next" w:hAnsi="Avenir Next"/>
                <w:color w:val="000000"/>
                <w:sz w:val="22"/>
                <w:szCs w:val="22"/>
              </w:rPr>
            </w:pPr>
            <w:r w:rsidRPr="00C203C1">
              <w:rPr>
                <w:rFonts w:ascii="Avenir Next" w:hAnsi="Avenir Next"/>
                <w:color w:val="000000"/>
                <w:sz w:val="22"/>
                <w:szCs w:val="22"/>
              </w:rPr>
              <w:t> </w:t>
            </w:r>
          </w:p>
        </w:tc>
      </w:tr>
      <w:tr w:rsidR="00C203C1" w:rsidRPr="004014AF" w14:paraId="6647D70F" w14:textId="77777777" w:rsidTr="00956F03">
        <w:trPr>
          <w:trHeight w:val="340"/>
        </w:trPr>
        <w:tc>
          <w:tcPr>
            <w:tcW w:w="1490" w:type="dxa"/>
            <w:vAlign w:val="center"/>
          </w:tcPr>
          <w:p w14:paraId="06E045AA" w14:textId="5F485BCB" w:rsidR="00C203C1" w:rsidRPr="00C203C1" w:rsidRDefault="00C203C1" w:rsidP="00C203C1">
            <w:pPr>
              <w:rPr>
                <w:rFonts w:ascii="Avenir Next" w:hAnsi="Avenir Next"/>
                <w:sz w:val="20"/>
                <w:szCs w:val="20"/>
              </w:rPr>
            </w:pPr>
            <w:r w:rsidRPr="00C203C1">
              <w:rPr>
                <w:rFonts w:ascii="Avenir Next" w:hAnsi="Avenir Next"/>
                <w:color w:val="000000"/>
                <w:sz w:val="20"/>
                <w:szCs w:val="20"/>
              </w:rPr>
              <w:t> </w:t>
            </w:r>
          </w:p>
        </w:tc>
        <w:tc>
          <w:tcPr>
            <w:tcW w:w="1488" w:type="dxa"/>
            <w:vAlign w:val="center"/>
          </w:tcPr>
          <w:p w14:paraId="64DD3C49" w14:textId="0765412A" w:rsidR="00C203C1" w:rsidRPr="00C203C1" w:rsidRDefault="00C203C1" w:rsidP="00C203C1">
            <w:pPr>
              <w:rPr>
                <w:rFonts w:ascii="Avenir Next" w:hAnsi="Avenir Next"/>
                <w:sz w:val="20"/>
                <w:szCs w:val="20"/>
              </w:rPr>
            </w:pPr>
            <w:r w:rsidRPr="00C203C1">
              <w:rPr>
                <w:rFonts w:ascii="Avenir Next" w:hAnsi="Avenir Next"/>
                <w:color w:val="000000"/>
                <w:sz w:val="20"/>
                <w:szCs w:val="20"/>
              </w:rPr>
              <w:t> </w:t>
            </w:r>
          </w:p>
        </w:tc>
        <w:tc>
          <w:tcPr>
            <w:tcW w:w="1481" w:type="dxa"/>
            <w:vAlign w:val="center"/>
          </w:tcPr>
          <w:p w14:paraId="165E98D6" w14:textId="54486A0D" w:rsidR="00C203C1" w:rsidRPr="00C203C1" w:rsidRDefault="00C203C1" w:rsidP="00C203C1">
            <w:pPr>
              <w:rPr>
                <w:rFonts w:ascii="Avenir Next" w:hAnsi="Avenir Next"/>
                <w:sz w:val="20"/>
                <w:szCs w:val="20"/>
              </w:rPr>
            </w:pPr>
            <w:r w:rsidRPr="00C203C1">
              <w:rPr>
                <w:rFonts w:ascii="Avenir Next" w:hAnsi="Avenir Next"/>
                <w:color w:val="000000"/>
                <w:sz w:val="20"/>
                <w:szCs w:val="20"/>
              </w:rPr>
              <w:t> </w:t>
            </w:r>
          </w:p>
        </w:tc>
        <w:tc>
          <w:tcPr>
            <w:tcW w:w="1507" w:type="dxa"/>
            <w:vAlign w:val="center"/>
          </w:tcPr>
          <w:p w14:paraId="4619F4D3" w14:textId="5AD0BD05"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115</w:t>
            </w:r>
          </w:p>
        </w:tc>
        <w:tc>
          <w:tcPr>
            <w:tcW w:w="1500" w:type="dxa"/>
            <w:vAlign w:val="center"/>
          </w:tcPr>
          <w:p w14:paraId="6CD22D7F" w14:textId="5F59C2CA"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295.32</w:t>
            </w:r>
          </w:p>
        </w:tc>
        <w:tc>
          <w:tcPr>
            <w:tcW w:w="1550" w:type="dxa"/>
            <w:vAlign w:val="center"/>
          </w:tcPr>
          <w:p w14:paraId="56286216" w14:textId="42295911"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 </w:t>
            </w:r>
          </w:p>
        </w:tc>
      </w:tr>
      <w:tr w:rsidR="00C203C1" w:rsidRPr="004014AF" w14:paraId="46B49C81" w14:textId="77777777" w:rsidTr="00956F03">
        <w:trPr>
          <w:trHeight w:val="340"/>
        </w:trPr>
        <w:tc>
          <w:tcPr>
            <w:tcW w:w="1490" w:type="dxa"/>
            <w:vAlign w:val="center"/>
          </w:tcPr>
          <w:p w14:paraId="6D1237F5" w14:textId="17C4A7D6" w:rsidR="00C203C1" w:rsidRPr="00C203C1" w:rsidRDefault="00C203C1" w:rsidP="00C203C1">
            <w:pPr>
              <w:rPr>
                <w:rFonts w:ascii="Avenir Next" w:hAnsi="Avenir Next"/>
                <w:color w:val="000000"/>
                <w:sz w:val="20"/>
                <w:szCs w:val="20"/>
              </w:rPr>
            </w:pPr>
            <w:r w:rsidRPr="00C203C1">
              <w:rPr>
                <w:rFonts w:ascii="Avenir Next" w:hAnsi="Avenir Next"/>
                <w:color w:val="000000"/>
                <w:sz w:val="20"/>
                <w:szCs w:val="20"/>
              </w:rPr>
              <w:t> </w:t>
            </w:r>
          </w:p>
        </w:tc>
        <w:tc>
          <w:tcPr>
            <w:tcW w:w="1488" w:type="dxa"/>
            <w:vAlign w:val="center"/>
          </w:tcPr>
          <w:p w14:paraId="6EF9A637" w14:textId="1370CD30" w:rsidR="00C203C1" w:rsidRPr="00C203C1" w:rsidRDefault="00C203C1" w:rsidP="00C203C1">
            <w:pPr>
              <w:rPr>
                <w:rFonts w:ascii="Avenir Next" w:hAnsi="Avenir Next"/>
                <w:color w:val="000000"/>
                <w:sz w:val="20"/>
                <w:szCs w:val="20"/>
              </w:rPr>
            </w:pPr>
            <w:r w:rsidRPr="00C203C1">
              <w:rPr>
                <w:rFonts w:ascii="Avenir Next" w:hAnsi="Avenir Next"/>
                <w:color w:val="000000"/>
                <w:sz w:val="20"/>
                <w:szCs w:val="20"/>
              </w:rPr>
              <w:t> </w:t>
            </w:r>
          </w:p>
        </w:tc>
        <w:tc>
          <w:tcPr>
            <w:tcW w:w="1481" w:type="dxa"/>
            <w:vAlign w:val="center"/>
          </w:tcPr>
          <w:p w14:paraId="7A6A81B1" w14:textId="654253A0" w:rsidR="00C203C1" w:rsidRPr="00C203C1" w:rsidRDefault="00C203C1" w:rsidP="00C203C1">
            <w:pPr>
              <w:rPr>
                <w:rFonts w:ascii="Avenir Next" w:hAnsi="Avenir Next"/>
                <w:color w:val="000000"/>
                <w:sz w:val="20"/>
                <w:szCs w:val="20"/>
              </w:rPr>
            </w:pPr>
            <w:r w:rsidRPr="00C203C1">
              <w:rPr>
                <w:rFonts w:ascii="Avenir Next" w:hAnsi="Avenir Next"/>
                <w:color w:val="000000"/>
                <w:sz w:val="20"/>
                <w:szCs w:val="20"/>
              </w:rPr>
              <w:t> </w:t>
            </w:r>
          </w:p>
        </w:tc>
        <w:tc>
          <w:tcPr>
            <w:tcW w:w="1507" w:type="dxa"/>
            <w:vAlign w:val="center"/>
          </w:tcPr>
          <w:p w14:paraId="62FE4AED" w14:textId="544A26E2"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 </w:t>
            </w:r>
          </w:p>
        </w:tc>
        <w:tc>
          <w:tcPr>
            <w:tcW w:w="1500" w:type="dxa"/>
            <w:vAlign w:val="center"/>
          </w:tcPr>
          <w:p w14:paraId="508D4807" w14:textId="33CF5B3D"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 </w:t>
            </w:r>
          </w:p>
        </w:tc>
        <w:tc>
          <w:tcPr>
            <w:tcW w:w="1550" w:type="dxa"/>
            <w:vAlign w:val="center"/>
          </w:tcPr>
          <w:p w14:paraId="57111DE4" w14:textId="5A82BB4C"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-59,386,000</w:t>
            </w:r>
          </w:p>
        </w:tc>
      </w:tr>
      <w:tr w:rsidR="00C203C1" w:rsidRPr="004014AF" w14:paraId="25175036" w14:textId="77777777" w:rsidTr="00C203C1">
        <w:trPr>
          <w:trHeight w:val="340"/>
        </w:trPr>
        <w:tc>
          <w:tcPr>
            <w:tcW w:w="1490" w:type="dxa"/>
            <w:vAlign w:val="center"/>
          </w:tcPr>
          <w:p w14:paraId="19E4D130" w14:textId="27DBB05D"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2,400</w:t>
            </w:r>
          </w:p>
        </w:tc>
        <w:tc>
          <w:tcPr>
            <w:tcW w:w="1488" w:type="dxa"/>
            <w:vAlign w:val="center"/>
          </w:tcPr>
          <w:p w14:paraId="7A39ED7C" w14:textId="353DB92F"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2,400</w:t>
            </w:r>
          </w:p>
        </w:tc>
        <w:tc>
          <w:tcPr>
            <w:tcW w:w="1481" w:type="dxa"/>
            <w:vAlign w:val="center"/>
          </w:tcPr>
          <w:p w14:paraId="1B58A017" w14:textId="4A4A4352" w:rsidR="00C203C1" w:rsidRPr="00C203C1" w:rsidRDefault="00C203C1" w:rsidP="00C203C1">
            <w:pPr>
              <w:jc w:val="center"/>
              <w:rPr>
                <w:rFonts w:ascii="Avenir Next" w:hAnsi="Avenir Next"/>
                <w:color w:val="000000"/>
                <w:sz w:val="20"/>
                <w:szCs w:val="20"/>
              </w:rPr>
            </w:pPr>
            <w:r w:rsidRPr="00C203C1">
              <w:rPr>
                <w:rFonts w:ascii="Avenir Next" w:hAnsi="Avenir Next"/>
                <w:color w:val="000000"/>
                <w:sz w:val="20"/>
                <w:szCs w:val="20"/>
              </w:rPr>
              <w:t>Yr 1</w:t>
            </w:r>
          </w:p>
        </w:tc>
        <w:tc>
          <w:tcPr>
            <w:tcW w:w="1507" w:type="dxa"/>
            <w:vAlign w:val="center"/>
          </w:tcPr>
          <w:p w14:paraId="3202575E" w14:textId="51445AEC"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-276,000</w:t>
            </w:r>
          </w:p>
        </w:tc>
        <w:tc>
          <w:tcPr>
            <w:tcW w:w="1500" w:type="dxa"/>
            <w:vAlign w:val="center"/>
          </w:tcPr>
          <w:p w14:paraId="1EDE6FCA" w14:textId="0E524510"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708,768</w:t>
            </w:r>
          </w:p>
        </w:tc>
        <w:tc>
          <w:tcPr>
            <w:tcW w:w="1550" w:type="dxa"/>
            <w:vAlign w:val="center"/>
          </w:tcPr>
          <w:p w14:paraId="56736C87" w14:textId="229CB886"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708,768</w:t>
            </w:r>
          </w:p>
        </w:tc>
      </w:tr>
      <w:tr w:rsidR="00C203C1" w:rsidRPr="004014AF" w14:paraId="164279A4" w14:textId="77777777" w:rsidTr="00C203C1">
        <w:trPr>
          <w:trHeight w:val="340"/>
        </w:trPr>
        <w:tc>
          <w:tcPr>
            <w:tcW w:w="1490" w:type="dxa"/>
            <w:vAlign w:val="center"/>
          </w:tcPr>
          <w:p w14:paraId="0A6CE0F1" w14:textId="7FF40925"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104,000</w:t>
            </w:r>
          </w:p>
        </w:tc>
        <w:tc>
          <w:tcPr>
            <w:tcW w:w="1488" w:type="dxa"/>
            <w:vAlign w:val="center"/>
          </w:tcPr>
          <w:p w14:paraId="0DFE2F4E" w14:textId="072939B2"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106,400</w:t>
            </w:r>
          </w:p>
        </w:tc>
        <w:tc>
          <w:tcPr>
            <w:tcW w:w="1481" w:type="dxa"/>
            <w:vAlign w:val="center"/>
          </w:tcPr>
          <w:p w14:paraId="6B698E30" w14:textId="6699F1AB" w:rsidR="00C203C1" w:rsidRPr="00C203C1" w:rsidRDefault="00C203C1" w:rsidP="00C203C1">
            <w:pPr>
              <w:jc w:val="center"/>
              <w:rPr>
                <w:rFonts w:ascii="Avenir Next" w:hAnsi="Avenir Next"/>
                <w:color w:val="000000"/>
                <w:sz w:val="20"/>
                <w:szCs w:val="20"/>
              </w:rPr>
            </w:pPr>
            <w:r w:rsidRPr="00C203C1">
              <w:rPr>
                <w:rFonts w:ascii="Avenir Next" w:hAnsi="Avenir Next"/>
                <w:color w:val="000000"/>
                <w:sz w:val="20"/>
                <w:szCs w:val="20"/>
              </w:rPr>
              <w:t>Yr 2</w:t>
            </w:r>
          </w:p>
        </w:tc>
        <w:tc>
          <w:tcPr>
            <w:tcW w:w="1507" w:type="dxa"/>
            <w:vAlign w:val="center"/>
          </w:tcPr>
          <w:p w14:paraId="4B80B2E2" w14:textId="38537ED6"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-11,960,000</w:t>
            </w:r>
          </w:p>
        </w:tc>
        <w:tc>
          <w:tcPr>
            <w:tcW w:w="1500" w:type="dxa"/>
            <w:vAlign w:val="center"/>
          </w:tcPr>
          <w:p w14:paraId="235B7413" w14:textId="00FF3FF1"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31,422,048</w:t>
            </w:r>
          </w:p>
        </w:tc>
        <w:tc>
          <w:tcPr>
            <w:tcW w:w="1550" w:type="dxa"/>
            <w:vAlign w:val="center"/>
          </w:tcPr>
          <w:p w14:paraId="0680CCEE" w14:textId="72BEA49D"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31,422,048</w:t>
            </w:r>
          </w:p>
        </w:tc>
      </w:tr>
      <w:tr w:rsidR="00C203C1" w:rsidRPr="004014AF" w14:paraId="6CC68A79" w14:textId="77777777" w:rsidTr="00C203C1">
        <w:trPr>
          <w:trHeight w:val="340"/>
        </w:trPr>
        <w:tc>
          <w:tcPr>
            <w:tcW w:w="1490" w:type="dxa"/>
            <w:vAlign w:val="center"/>
          </w:tcPr>
          <w:p w14:paraId="0F413E61" w14:textId="155BAE04"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312,000</w:t>
            </w:r>
          </w:p>
        </w:tc>
        <w:tc>
          <w:tcPr>
            <w:tcW w:w="1488" w:type="dxa"/>
            <w:vAlign w:val="center"/>
          </w:tcPr>
          <w:p w14:paraId="5502D2BF" w14:textId="32482D65"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418,400</w:t>
            </w:r>
          </w:p>
        </w:tc>
        <w:tc>
          <w:tcPr>
            <w:tcW w:w="1481" w:type="dxa"/>
            <w:vAlign w:val="center"/>
          </w:tcPr>
          <w:p w14:paraId="685BDC79" w14:textId="737849FD" w:rsidR="00C203C1" w:rsidRPr="00C203C1" w:rsidRDefault="00C203C1" w:rsidP="00C203C1">
            <w:pPr>
              <w:jc w:val="center"/>
              <w:rPr>
                <w:rFonts w:ascii="Avenir Next" w:hAnsi="Avenir Next"/>
                <w:color w:val="000000"/>
                <w:sz w:val="20"/>
                <w:szCs w:val="20"/>
              </w:rPr>
            </w:pPr>
            <w:r w:rsidRPr="00C203C1">
              <w:rPr>
                <w:rFonts w:ascii="Avenir Next" w:hAnsi="Avenir Next"/>
                <w:color w:val="000000"/>
                <w:sz w:val="20"/>
                <w:szCs w:val="20"/>
              </w:rPr>
              <w:t>Yr 3</w:t>
            </w:r>
          </w:p>
        </w:tc>
        <w:tc>
          <w:tcPr>
            <w:tcW w:w="1507" w:type="dxa"/>
            <w:vAlign w:val="center"/>
          </w:tcPr>
          <w:p w14:paraId="27260E29" w14:textId="77639725"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-35,880,000</w:t>
            </w:r>
          </w:p>
        </w:tc>
        <w:tc>
          <w:tcPr>
            <w:tcW w:w="1500" w:type="dxa"/>
            <w:vAlign w:val="center"/>
          </w:tcPr>
          <w:p w14:paraId="79FA0C90" w14:textId="1C33D082"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123,561,888</w:t>
            </w:r>
          </w:p>
        </w:tc>
        <w:tc>
          <w:tcPr>
            <w:tcW w:w="1550" w:type="dxa"/>
            <w:vAlign w:val="center"/>
          </w:tcPr>
          <w:p w14:paraId="08C0F012" w14:textId="51EDB0EF"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123,561,888</w:t>
            </w:r>
          </w:p>
        </w:tc>
      </w:tr>
      <w:tr w:rsidR="00C203C1" w:rsidRPr="004014AF" w14:paraId="7B60FB56" w14:textId="77777777" w:rsidTr="00C203C1">
        <w:trPr>
          <w:trHeight w:val="340"/>
        </w:trPr>
        <w:tc>
          <w:tcPr>
            <w:tcW w:w="1490" w:type="dxa"/>
            <w:vAlign w:val="center"/>
          </w:tcPr>
          <w:p w14:paraId="17BB3D0B" w14:textId="26A99618"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98000</w:t>
            </w:r>
          </w:p>
        </w:tc>
        <w:tc>
          <w:tcPr>
            <w:tcW w:w="1488" w:type="dxa"/>
            <w:vAlign w:val="center"/>
          </w:tcPr>
          <w:p w14:paraId="052196DB" w14:textId="583D4305"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516,400</w:t>
            </w:r>
          </w:p>
        </w:tc>
        <w:tc>
          <w:tcPr>
            <w:tcW w:w="1481" w:type="dxa"/>
            <w:vAlign w:val="center"/>
          </w:tcPr>
          <w:p w14:paraId="74A50A73" w14:textId="73F2A7FA" w:rsidR="00C203C1" w:rsidRPr="00C203C1" w:rsidRDefault="00C203C1" w:rsidP="00C203C1">
            <w:pPr>
              <w:jc w:val="center"/>
              <w:rPr>
                <w:rFonts w:ascii="Avenir Next" w:hAnsi="Avenir Next"/>
                <w:color w:val="000000"/>
                <w:sz w:val="20"/>
                <w:szCs w:val="20"/>
              </w:rPr>
            </w:pPr>
            <w:r w:rsidRPr="00C203C1">
              <w:rPr>
                <w:rFonts w:ascii="Avenir Next" w:hAnsi="Avenir Next"/>
                <w:color w:val="000000"/>
                <w:sz w:val="20"/>
                <w:szCs w:val="20"/>
              </w:rPr>
              <w:t>Yr 4</w:t>
            </w:r>
          </w:p>
        </w:tc>
        <w:tc>
          <w:tcPr>
            <w:tcW w:w="1507" w:type="dxa"/>
            <w:vAlign w:val="center"/>
          </w:tcPr>
          <w:p w14:paraId="7A8ED523" w14:textId="3E6D7980"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-11,270,000</w:t>
            </w:r>
          </w:p>
        </w:tc>
        <w:tc>
          <w:tcPr>
            <w:tcW w:w="1500" w:type="dxa"/>
            <w:vAlign w:val="center"/>
          </w:tcPr>
          <w:p w14:paraId="54938731" w14:textId="5472218F"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152,503,248</w:t>
            </w:r>
          </w:p>
        </w:tc>
        <w:tc>
          <w:tcPr>
            <w:tcW w:w="1550" w:type="dxa"/>
            <w:vAlign w:val="center"/>
          </w:tcPr>
          <w:p w14:paraId="3AB636CC" w14:textId="4057BA8F"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152,503,248</w:t>
            </w:r>
          </w:p>
        </w:tc>
      </w:tr>
      <w:tr w:rsidR="00C203C1" w:rsidRPr="004014AF" w14:paraId="52476AFD" w14:textId="77777777" w:rsidTr="00C203C1">
        <w:trPr>
          <w:trHeight w:val="340"/>
        </w:trPr>
        <w:tc>
          <w:tcPr>
            <w:tcW w:w="1490" w:type="dxa"/>
            <w:vAlign w:val="center"/>
          </w:tcPr>
          <w:p w14:paraId="2F7EC1B1" w14:textId="1AA9DF96"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0</w:t>
            </w:r>
          </w:p>
        </w:tc>
        <w:tc>
          <w:tcPr>
            <w:tcW w:w="1488" w:type="dxa"/>
            <w:vAlign w:val="center"/>
          </w:tcPr>
          <w:p w14:paraId="2CD97C9E" w14:textId="6ADE096D"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516,400</w:t>
            </w:r>
          </w:p>
        </w:tc>
        <w:tc>
          <w:tcPr>
            <w:tcW w:w="1481" w:type="dxa"/>
            <w:vAlign w:val="center"/>
          </w:tcPr>
          <w:p w14:paraId="2E8E80A8" w14:textId="5AB50B52" w:rsidR="00C203C1" w:rsidRPr="00C203C1" w:rsidRDefault="00C203C1" w:rsidP="00C203C1">
            <w:pPr>
              <w:jc w:val="center"/>
              <w:rPr>
                <w:rFonts w:ascii="Avenir Next" w:hAnsi="Avenir Next"/>
                <w:color w:val="000000"/>
                <w:sz w:val="20"/>
                <w:szCs w:val="20"/>
              </w:rPr>
            </w:pPr>
            <w:r w:rsidRPr="00C203C1">
              <w:rPr>
                <w:rFonts w:ascii="Avenir Next" w:hAnsi="Avenir Next"/>
                <w:color w:val="000000"/>
                <w:sz w:val="20"/>
                <w:szCs w:val="20"/>
              </w:rPr>
              <w:t>Yr 5</w:t>
            </w:r>
          </w:p>
        </w:tc>
        <w:tc>
          <w:tcPr>
            <w:tcW w:w="1507" w:type="dxa"/>
            <w:vAlign w:val="center"/>
          </w:tcPr>
          <w:p w14:paraId="2BEA7CE8" w14:textId="47834C37"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0</w:t>
            </w:r>
          </w:p>
        </w:tc>
        <w:tc>
          <w:tcPr>
            <w:tcW w:w="1500" w:type="dxa"/>
            <w:vAlign w:val="center"/>
          </w:tcPr>
          <w:p w14:paraId="5DC69BE2" w14:textId="5F12F2B2"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152,503,248</w:t>
            </w:r>
          </w:p>
        </w:tc>
        <w:tc>
          <w:tcPr>
            <w:tcW w:w="1550" w:type="dxa"/>
            <w:vAlign w:val="center"/>
          </w:tcPr>
          <w:p w14:paraId="27571182" w14:textId="0BCF1E27"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152,503,248</w:t>
            </w:r>
          </w:p>
        </w:tc>
      </w:tr>
      <w:tr w:rsidR="00C203C1" w:rsidRPr="004014AF" w14:paraId="6BA99E49" w14:textId="77777777" w:rsidTr="00C203C1">
        <w:trPr>
          <w:trHeight w:val="340"/>
        </w:trPr>
        <w:tc>
          <w:tcPr>
            <w:tcW w:w="1490" w:type="dxa"/>
            <w:vAlign w:val="center"/>
          </w:tcPr>
          <w:p w14:paraId="1D950B7D" w14:textId="4328CE87"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0</w:t>
            </w:r>
          </w:p>
        </w:tc>
        <w:tc>
          <w:tcPr>
            <w:tcW w:w="1488" w:type="dxa"/>
            <w:vAlign w:val="center"/>
          </w:tcPr>
          <w:p w14:paraId="79E66F62" w14:textId="6A0BCBA3"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516,400</w:t>
            </w:r>
          </w:p>
        </w:tc>
        <w:tc>
          <w:tcPr>
            <w:tcW w:w="1481" w:type="dxa"/>
            <w:vAlign w:val="center"/>
          </w:tcPr>
          <w:p w14:paraId="184BEC8E" w14:textId="6FFCB975" w:rsidR="00C203C1" w:rsidRPr="00C203C1" w:rsidRDefault="00C203C1" w:rsidP="00C203C1">
            <w:pPr>
              <w:jc w:val="center"/>
              <w:rPr>
                <w:rFonts w:ascii="Avenir Next" w:hAnsi="Avenir Next"/>
                <w:color w:val="000000"/>
                <w:sz w:val="20"/>
                <w:szCs w:val="20"/>
              </w:rPr>
            </w:pPr>
            <w:r w:rsidRPr="00C203C1">
              <w:rPr>
                <w:rFonts w:ascii="Avenir Next" w:hAnsi="Avenir Next"/>
                <w:color w:val="000000"/>
                <w:sz w:val="20"/>
                <w:szCs w:val="20"/>
              </w:rPr>
              <w:t>Yr 6</w:t>
            </w:r>
          </w:p>
        </w:tc>
        <w:tc>
          <w:tcPr>
            <w:tcW w:w="1507" w:type="dxa"/>
            <w:vAlign w:val="center"/>
          </w:tcPr>
          <w:p w14:paraId="33BEB0EB" w14:textId="06661B06"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0</w:t>
            </w:r>
          </w:p>
        </w:tc>
        <w:tc>
          <w:tcPr>
            <w:tcW w:w="1500" w:type="dxa"/>
            <w:vAlign w:val="center"/>
          </w:tcPr>
          <w:p w14:paraId="3595FD17" w14:textId="7E998136"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152,503,248</w:t>
            </w:r>
          </w:p>
        </w:tc>
        <w:tc>
          <w:tcPr>
            <w:tcW w:w="1550" w:type="dxa"/>
            <w:vAlign w:val="center"/>
          </w:tcPr>
          <w:p w14:paraId="561B2D67" w14:textId="0D114D51"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152,503,248</w:t>
            </w:r>
          </w:p>
        </w:tc>
      </w:tr>
      <w:tr w:rsidR="00C203C1" w:rsidRPr="004014AF" w14:paraId="490E6757" w14:textId="77777777" w:rsidTr="00C203C1">
        <w:trPr>
          <w:trHeight w:val="340"/>
        </w:trPr>
        <w:tc>
          <w:tcPr>
            <w:tcW w:w="1490" w:type="dxa"/>
            <w:tcBorders>
              <w:bottom w:val="double" w:sz="4" w:space="0" w:color="auto"/>
            </w:tcBorders>
            <w:vAlign w:val="center"/>
          </w:tcPr>
          <w:p w14:paraId="791450CC" w14:textId="20FFA4B8"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0</w:t>
            </w:r>
          </w:p>
        </w:tc>
        <w:tc>
          <w:tcPr>
            <w:tcW w:w="1488" w:type="dxa"/>
            <w:tcBorders>
              <w:bottom w:val="double" w:sz="4" w:space="0" w:color="auto"/>
            </w:tcBorders>
            <w:vAlign w:val="center"/>
          </w:tcPr>
          <w:p w14:paraId="1B6CACCE" w14:textId="74ED01D2"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516,400</w:t>
            </w:r>
          </w:p>
        </w:tc>
        <w:tc>
          <w:tcPr>
            <w:tcW w:w="1481" w:type="dxa"/>
            <w:tcBorders>
              <w:bottom w:val="double" w:sz="4" w:space="0" w:color="auto"/>
            </w:tcBorders>
            <w:vAlign w:val="center"/>
          </w:tcPr>
          <w:p w14:paraId="332E16B4" w14:textId="1701C187" w:rsidR="00C203C1" w:rsidRPr="00C203C1" w:rsidRDefault="00C203C1" w:rsidP="00C203C1">
            <w:pPr>
              <w:jc w:val="center"/>
              <w:rPr>
                <w:rFonts w:ascii="Avenir Next" w:hAnsi="Avenir Next"/>
                <w:color w:val="000000"/>
                <w:sz w:val="20"/>
                <w:szCs w:val="20"/>
              </w:rPr>
            </w:pPr>
            <w:r w:rsidRPr="00C203C1">
              <w:rPr>
                <w:rFonts w:ascii="Avenir Next" w:hAnsi="Avenir Next"/>
                <w:color w:val="000000"/>
                <w:sz w:val="20"/>
                <w:szCs w:val="20"/>
              </w:rPr>
              <w:t>Yr 7</w:t>
            </w:r>
          </w:p>
        </w:tc>
        <w:tc>
          <w:tcPr>
            <w:tcW w:w="1507" w:type="dxa"/>
            <w:tcBorders>
              <w:bottom w:val="double" w:sz="4" w:space="0" w:color="auto"/>
            </w:tcBorders>
            <w:vAlign w:val="center"/>
          </w:tcPr>
          <w:p w14:paraId="0A29D641" w14:textId="37763A64"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0</w:t>
            </w:r>
          </w:p>
        </w:tc>
        <w:tc>
          <w:tcPr>
            <w:tcW w:w="1500" w:type="dxa"/>
            <w:tcBorders>
              <w:bottom w:val="double" w:sz="4" w:space="0" w:color="auto"/>
            </w:tcBorders>
            <w:vAlign w:val="center"/>
          </w:tcPr>
          <w:p w14:paraId="020D2D72" w14:textId="2E3B0695"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152,503,248</w:t>
            </w:r>
          </w:p>
        </w:tc>
        <w:tc>
          <w:tcPr>
            <w:tcW w:w="1550" w:type="dxa"/>
            <w:tcBorders>
              <w:bottom w:val="double" w:sz="4" w:space="0" w:color="auto"/>
            </w:tcBorders>
            <w:vAlign w:val="center"/>
          </w:tcPr>
          <w:p w14:paraId="4E9519DF" w14:textId="077041A9" w:rsidR="00C203C1" w:rsidRPr="00C203C1" w:rsidRDefault="00C203C1" w:rsidP="00C203C1">
            <w:pPr>
              <w:jc w:val="right"/>
              <w:rPr>
                <w:rFonts w:ascii="Avenir Next" w:hAnsi="Avenir Next"/>
                <w:color w:val="000000"/>
                <w:sz w:val="20"/>
                <w:szCs w:val="20"/>
              </w:rPr>
            </w:pPr>
            <w:r w:rsidRPr="00C203C1">
              <w:rPr>
                <w:rFonts w:ascii="Avenir Next" w:hAnsi="Avenir Next"/>
                <w:color w:val="000000"/>
                <w:sz w:val="20"/>
                <w:szCs w:val="20"/>
              </w:rPr>
              <w:t>152,503,248</w:t>
            </w:r>
          </w:p>
        </w:tc>
      </w:tr>
      <w:tr w:rsidR="00C203C1" w:rsidRPr="004014AF" w14:paraId="77BE4EA7" w14:textId="77777777" w:rsidTr="00956F03">
        <w:trPr>
          <w:trHeight w:val="340"/>
        </w:trPr>
        <w:tc>
          <w:tcPr>
            <w:tcW w:w="1490" w:type="dxa"/>
            <w:tcBorders>
              <w:top w:val="double" w:sz="4" w:space="0" w:color="auto"/>
            </w:tcBorders>
            <w:vAlign w:val="bottom"/>
          </w:tcPr>
          <w:p w14:paraId="7DBFD7DD" w14:textId="7893A3F1" w:rsidR="00C203C1" w:rsidRPr="00C203C1" w:rsidRDefault="00C203C1" w:rsidP="00C203C1">
            <w:pPr>
              <w:rPr>
                <w:rFonts w:ascii="Avenir Next" w:hAnsi="Avenir Next"/>
                <w:b/>
                <w:bCs/>
                <w:color w:val="000000"/>
                <w:sz w:val="20"/>
                <w:szCs w:val="20"/>
              </w:rPr>
            </w:pPr>
            <w:r w:rsidRPr="00C203C1">
              <w:rPr>
                <w:rFonts w:ascii="Avenir Next" w:hAnsi="Avenir Next"/>
                <w:b/>
                <w:bCs/>
                <w:color w:val="000000"/>
              </w:rPr>
              <w:t> </w:t>
            </w:r>
          </w:p>
        </w:tc>
        <w:tc>
          <w:tcPr>
            <w:tcW w:w="1488" w:type="dxa"/>
            <w:tcBorders>
              <w:top w:val="double" w:sz="4" w:space="0" w:color="auto"/>
            </w:tcBorders>
            <w:vAlign w:val="bottom"/>
          </w:tcPr>
          <w:p w14:paraId="43C92987" w14:textId="5305538E" w:rsidR="00C203C1" w:rsidRPr="00C203C1" w:rsidRDefault="00C203C1" w:rsidP="00C203C1">
            <w:pPr>
              <w:rPr>
                <w:rFonts w:ascii="Avenir Next" w:hAnsi="Avenir Next"/>
                <w:b/>
                <w:bCs/>
                <w:color w:val="000000"/>
                <w:sz w:val="20"/>
                <w:szCs w:val="20"/>
              </w:rPr>
            </w:pPr>
            <w:r w:rsidRPr="00C203C1">
              <w:rPr>
                <w:rFonts w:ascii="Avenir Next" w:hAnsi="Avenir Next"/>
                <w:b/>
                <w:bCs/>
                <w:color w:val="000000"/>
              </w:rPr>
              <w:t> </w:t>
            </w:r>
          </w:p>
        </w:tc>
        <w:tc>
          <w:tcPr>
            <w:tcW w:w="1481" w:type="dxa"/>
            <w:tcBorders>
              <w:top w:val="double" w:sz="4" w:space="0" w:color="auto"/>
            </w:tcBorders>
            <w:vAlign w:val="bottom"/>
          </w:tcPr>
          <w:p w14:paraId="174AFDA2" w14:textId="0E6343EF" w:rsidR="00C203C1" w:rsidRPr="00C203C1" w:rsidRDefault="00C203C1" w:rsidP="00C203C1">
            <w:pPr>
              <w:rPr>
                <w:rFonts w:ascii="Avenir Next" w:hAnsi="Avenir Next"/>
                <w:b/>
                <w:bCs/>
                <w:color w:val="000000"/>
                <w:sz w:val="20"/>
                <w:szCs w:val="20"/>
              </w:rPr>
            </w:pPr>
            <w:r w:rsidRPr="00C203C1">
              <w:rPr>
                <w:rFonts w:ascii="Avenir Next" w:hAnsi="Avenir Next"/>
                <w:b/>
                <w:bCs/>
                <w:color w:val="000000"/>
              </w:rPr>
              <w:t> </w:t>
            </w:r>
          </w:p>
        </w:tc>
        <w:tc>
          <w:tcPr>
            <w:tcW w:w="1507" w:type="dxa"/>
            <w:tcBorders>
              <w:top w:val="double" w:sz="4" w:space="0" w:color="auto"/>
            </w:tcBorders>
            <w:vAlign w:val="bottom"/>
          </w:tcPr>
          <w:p w14:paraId="32F0DE4F" w14:textId="3BD325B0" w:rsidR="00C203C1" w:rsidRPr="00C203C1" w:rsidRDefault="00C203C1" w:rsidP="00C203C1">
            <w:pPr>
              <w:jc w:val="right"/>
              <w:rPr>
                <w:rFonts w:ascii="Avenir Next" w:hAnsi="Avenir Next"/>
                <w:b/>
                <w:bCs/>
                <w:color w:val="000000"/>
                <w:sz w:val="20"/>
                <w:szCs w:val="20"/>
              </w:rPr>
            </w:pPr>
            <w:r w:rsidRPr="00C203C1">
              <w:rPr>
                <w:rFonts w:ascii="Avenir Next" w:hAnsi="Avenir Next"/>
                <w:b/>
                <w:bCs/>
                <w:color w:val="000000"/>
              </w:rPr>
              <w:t>59,386,000</w:t>
            </w:r>
          </w:p>
        </w:tc>
        <w:tc>
          <w:tcPr>
            <w:tcW w:w="1500" w:type="dxa"/>
            <w:tcBorders>
              <w:top w:val="double" w:sz="4" w:space="0" w:color="auto"/>
            </w:tcBorders>
            <w:vAlign w:val="bottom"/>
          </w:tcPr>
          <w:p w14:paraId="5D8D47DA" w14:textId="3FF3D08C" w:rsidR="00C203C1" w:rsidRPr="00C203C1" w:rsidRDefault="00C203C1" w:rsidP="00C203C1">
            <w:pPr>
              <w:jc w:val="center"/>
              <w:rPr>
                <w:rFonts w:ascii="Avenir Next" w:hAnsi="Avenir Next"/>
                <w:b/>
                <w:bCs/>
                <w:color w:val="000000"/>
                <w:sz w:val="20"/>
                <w:szCs w:val="20"/>
              </w:rPr>
            </w:pPr>
            <w:r w:rsidRPr="00C203C1">
              <w:rPr>
                <w:rFonts w:ascii="Avenir Next" w:hAnsi="Avenir Next"/>
                <w:b/>
                <w:bCs/>
                <w:color w:val="000000"/>
              </w:rPr>
              <w:t>765,705,696</w:t>
            </w:r>
          </w:p>
        </w:tc>
        <w:tc>
          <w:tcPr>
            <w:tcW w:w="1550" w:type="dxa"/>
            <w:tcBorders>
              <w:top w:val="double" w:sz="4" w:space="0" w:color="auto"/>
            </w:tcBorders>
            <w:vAlign w:val="bottom"/>
          </w:tcPr>
          <w:p w14:paraId="100A5728" w14:textId="6221A19F" w:rsidR="00C203C1" w:rsidRPr="00C203C1" w:rsidRDefault="00C203C1" w:rsidP="00C203C1">
            <w:pPr>
              <w:jc w:val="right"/>
              <w:rPr>
                <w:rFonts w:ascii="Avenir Next" w:hAnsi="Avenir Next"/>
                <w:b/>
                <w:bCs/>
                <w:color w:val="000000"/>
                <w:sz w:val="20"/>
                <w:szCs w:val="20"/>
              </w:rPr>
            </w:pPr>
            <w:r w:rsidRPr="00C203C1">
              <w:rPr>
                <w:rFonts w:ascii="Avenir Next" w:hAnsi="Avenir Next"/>
                <w:b/>
                <w:bCs/>
                <w:color w:val="000000"/>
              </w:rPr>
              <w:t>765,705,696</w:t>
            </w:r>
          </w:p>
        </w:tc>
      </w:tr>
    </w:tbl>
    <w:p w14:paraId="7818C817" w14:textId="3F5DB7AC" w:rsidR="008202C5" w:rsidRDefault="008202C5" w:rsidP="004F0D2E">
      <w:pPr>
        <w:pStyle w:val="Heading2"/>
        <w:rPr>
          <w:b w:val="0"/>
        </w:rPr>
      </w:pPr>
      <w:bookmarkStart w:id="32" w:name="_Toc219297929"/>
    </w:p>
    <w:p w14:paraId="6CC75D80" w14:textId="77777777" w:rsidR="00E302F2" w:rsidRDefault="00E302F2">
      <w:pPr>
        <w:rPr>
          <w:rFonts w:ascii="Avenir Next" w:eastAsiaTheme="majorEastAsia" w:hAnsi="Avenir Next" w:cstheme="majorBidi"/>
          <w:b/>
          <w:color w:val="0F4761" w:themeColor="accent1" w:themeShade="BF"/>
          <w:sz w:val="28"/>
          <w:szCs w:val="32"/>
        </w:rPr>
      </w:pPr>
      <w:r>
        <w:br w:type="page"/>
      </w:r>
    </w:p>
    <w:p w14:paraId="46A3ABE2" w14:textId="0391005B" w:rsidR="002F69E2" w:rsidRPr="006D7949" w:rsidRDefault="002F69E2" w:rsidP="006D7949">
      <w:pPr>
        <w:pStyle w:val="Heading2"/>
      </w:pPr>
      <w:bookmarkStart w:id="33" w:name="_Toc228263871"/>
      <w:r>
        <w:lastRenderedPageBreak/>
        <w:t>Coordinated Deployment Strategy</w:t>
      </w:r>
      <w:bookmarkEnd w:id="32"/>
      <w:bookmarkEnd w:id="33"/>
    </w:p>
    <w:p w14:paraId="1005D359" w14:textId="0A86026E" w:rsidR="002F69E2" w:rsidRPr="00DA6472" w:rsidRDefault="002F69E2" w:rsidP="002F69E2">
      <w:pPr>
        <w:pStyle w:val="NormalWeb"/>
        <w:spacing w:before="0" w:beforeAutospacing="0" w:after="0" w:afterAutospacing="0" w:line="300" w:lineRule="atLeast"/>
        <w:rPr>
          <w:rFonts w:ascii="Avenir Light" w:hAnsi="Avenir Light" w:cs="Segoe UI"/>
          <w:color w:val="000000"/>
          <w:szCs w:val="20"/>
        </w:rPr>
      </w:pPr>
      <w:r w:rsidRPr="00DA6472">
        <w:rPr>
          <w:rFonts w:ascii="Avenir Light" w:hAnsi="Avenir Light" w:cs="Segoe UI"/>
          <w:color w:val="000000"/>
          <w:szCs w:val="20"/>
        </w:rPr>
        <w:t>Delivering rapid deployment across the</w:t>
      </w:r>
      <w:r w:rsidRPr="00DA6472">
        <w:rPr>
          <w:rStyle w:val="apple-converted-space"/>
          <w:rFonts w:ascii="Avenir Light" w:eastAsiaTheme="majorEastAsia" w:hAnsi="Avenir Light" w:cs="Segoe UI"/>
          <w:color w:val="000000"/>
          <w:szCs w:val="20"/>
        </w:rPr>
        <w:t> </w:t>
      </w:r>
      <w:r w:rsidRPr="00DA6472">
        <w:rPr>
          <w:rStyle w:val="Strong"/>
          <w:rFonts w:ascii="Avenir Light" w:eastAsiaTheme="majorEastAsia" w:hAnsi="Avenir Light" w:cs="Segoe UI"/>
          <w:b w:val="0"/>
          <w:bCs w:val="0"/>
          <w:color w:val="000000"/>
          <w:szCs w:val="20"/>
        </w:rPr>
        <w:t>U.S., Canada, and Mexico</w:t>
      </w:r>
      <w:r w:rsidRPr="00DA6472">
        <w:rPr>
          <w:rStyle w:val="apple-converted-space"/>
          <w:rFonts w:ascii="Avenir Light" w:eastAsiaTheme="majorEastAsia" w:hAnsi="Avenir Light" w:cs="Segoe UI"/>
          <w:color w:val="000000"/>
          <w:szCs w:val="20"/>
        </w:rPr>
        <w:t> </w:t>
      </w:r>
      <w:r w:rsidRPr="00DA6472">
        <w:rPr>
          <w:rFonts w:ascii="Avenir Light" w:hAnsi="Avenir Light" w:cs="Segoe UI"/>
          <w:color w:val="000000"/>
          <w:szCs w:val="20"/>
        </w:rPr>
        <w:t>is essential to meeting the ambitious targets defined in this program. Telev8 has completed</w:t>
      </w:r>
      <w:r w:rsidRPr="00DA6472">
        <w:rPr>
          <w:rStyle w:val="apple-converted-space"/>
          <w:rFonts w:ascii="Avenir Light" w:eastAsiaTheme="majorEastAsia" w:hAnsi="Avenir Light" w:cs="Segoe UI"/>
          <w:color w:val="000000"/>
          <w:szCs w:val="20"/>
        </w:rPr>
        <w:t> </w:t>
      </w:r>
      <w:r w:rsidRPr="00DA6472">
        <w:rPr>
          <w:rStyle w:val="Strong"/>
          <w:rFonts w:ascii="Avenir Light" w:eastAsiaTheme="majorEastAsia" w:hAnsi="Avenir Light" w:cs="Segoe UI"/>
          <w:b w:val="0"/>
          <w:bCs w:val="0"/>
          <w:color w:val="000000"/>
          <w:szCs w:val="20"/>
        </w:rPr>
        <w:t>market-wide diligence</w:t>
      </w:r>
      <w:r w:rsidRPr="00DA6472">
        <w:rPr>
          <w:rFonts w:ascii="Avenir Light" w:hAnsi="Avenir Light" w:cs="Segoe UI"/>
          <w:color w:val="000000"/>
          <w:szCs w:val="20"/>
        </w:rPr>
        <w:t>—by country, state, brand, market category, DMA (Designated Market Area), and room counts—to inform a</w:t>
      </w:r>
      <w:r w:rsidRPr="00DA6472">
        <w:rPr>
          <w:rStyle w:val="apple-converted-space"/>
          <w:rFonts w:ascii="Avenir Light" w:eastAsiaTheme="majorEastAsia" w:hAnsi="Avenir Light" w:cs="Segoe UI"/>
          <w:color w:val="000000"/>
          <w:szCs w:val="20"/>
        </w:rPr>
        <w:t> </w:t>
      </w:r>
      <w:r w:rsidRPr="00DA6472">
        <w:rPr>
          <w:rStyle w:val="Strong"/>
          <w:rFonts w:ascii="Avenir Light" w:eastAsiaTheme="majorEastAsia" w:hAnsi="Avenir Light" w:cs="Segoe UI"/>
          <w:b w:val="0"/>
          <w:bCs w:val="0"/>
          <w:color w:val="000000"/>
          <w:szCs w:val="20"/>
        </w:rPr>
        <w:t>coordinated execution plan</w:t>
      </w:r>
      <w:r w:rsidRPr="00DA6472">
        <w:rPr>
          <w:rStyle w:val="apple-converted-space"/>
          <w:rFonts w:ascii="Avenir Light" w:eastAsiaTheme="majorEastAsia" w:hAnsi="Avenir Light" w:cs="Segoe UI"/>
          <w:color w:val="000000"/>
          <w:szCs w:val="20"/>
        </w:rPr>
        <w:t> </w:t>
      </w:r>
      <w:r w:rsidRPr="00DA6472">
        <w:rPr>
          <w:rFonts w:ascii="Avenir Light" w:hAnsi="Avenir Light" w:cs="Segoe UI"/>
          <w:color w:val="000000"/>
          <w:szCs w:val="20"/>
        </w:rPr>
        <w:t>that accelerates rollout of the</w:t>
      </w:r>
      <w:r w:rsidRPr="00DA6472">
        <w:rPr>
          <w:rStyle w:val="apple-converted-space"/>
          <w:rFonts w:ascii="Avenir Light" w:eastAsiaTheme="majorEastAsia" w:hAnsi="Avenir Light" w:cs="Segoe UI"/>
          <w:color w:val="000000"/>
          <w:szCs w:val="20"/>
        </w:rPr>
        <w:t> </w:t>
      </w:r>
      <w:r w:rsidRPr="00DA6472">
        <w:rPr>
          <w:rStyle w:val="Strong"/>
          <w:rFonts w:ascii="Avenir Light" w:eastAsiaTheme="majorEastAsia" w:hAnsi="Avenir Light" w:cs="Segoe UI"/>
          <w:b w:val="0"/>
          <w:bCs w:val="0"/>
          <w:color w:val="000000"/>
          <w:szCs w:val="20"/>
        </w:rPr>
        <w:t>core TVaaS platform</w:t>
      </w:r>
      <w:r w:rsidR="00D11B76">
        <w:rPr>
          <w:rStyle w:val="apple-converted-space"/>
          <w:rFonts w:ascii="Avenir Light" w:eastAsiaTheme="majorEastAsia" w:hAnsi="Avenir Light" w:cs="Segoe UI"/>
          <w:color w:val="000000"/>
          <w:szCs w:val="20"/>
        </w:rPr>
        <w:t>.</w:t>
      </w:r>
    </w:p>
    <w:p w14:paraId="4A89B36E" w14:textId="77777777" w:rsidR="002F69E2" w:rsidRPr="00D11B76" w:rsidRDefault="002F69E2" w:rsidP="00D11B76">
      <w:pPr>
        <w:pStyle w:val="Heading3"/>
      </w:pPr>
      <w:bookmarkStart w:id="34" w:name="_Toc219297930"/>
      <w:r w:rsidRPr="00D11B76">
        <w:t>Program Objectives &amp; Scope</w:t>
      </w:r>
      <w:bookmarkEnd w:id="34"/>
    </w:p>
    <w:p w14:paraId="1FB56259" w14:textId="5406D267" w:rsidR="002F69E2" w:rsidRPr="00D11B76" w:rsidRDefault="002F69E2" w:rsidP="002F69E2">
      <w:pPr>
        <w:numPr>
          <w:ilvl w:val="0"/>
          <w:numId w:val="9"/>
        </w:numPr>
        <w:spacing w:line="300" w:lineRule="atLeast"/>
        <w:rPr>
          <w:rFonts w:ascii="Avenir Next" w:hAnsi="Avenir Next" w:cs="Segoe UI"/>
          <w:b/>
          <w:bCs/>
          <w:color w:val="000000"/>
          <w:szCs w:val="20"/>
        </w:rPr>
      </w:pPr>
      <w:r w:rsidRPr="00D11B76">
        <w:rPr>
          <w:rStyle w:val="Strong"/>
          <w:rFonts w:ascii="Avenir Next" w:eastAsiaTheme="majorEastAsia" w:hAnsi="Avenir Next" w:cs="Segoe UI"/>
          <w:b w:val="0"/>
          <w:bCs w:val="0"/>
          <w:color w:val="000000"/>
          <w:szCs w:val="20"/>
        </w:rPr>
        <w:t>Primary Objective:</w:t>
      </w:r>
      <w:r w:rsidRPr="00D11B76">
        <w:rPr>
          <w:rStyle w:val="apple-converted-space"/>
          <w:rFonts w:ascii="Avenir Next" w:eastAsiaTheme="majorEastAsia" w:hAnsi="Avenir Next" w:cs="Segoe UI"/>
          <w:b/>
          <w:bCs/>
          <w:color w:val="000000"/>
          <w:szCs w:val="20"/>
        </w:rPr>
        <w:t> </w:t>
      </w:r>
      <w:r w:rsidRPr="00D11B76">
        <w:rPr>
          <w:rFonts w:ascii="Avenir Next" w:hAnsi="Avenir Next" w:cs="Segoe UI"/>
          <w:b/>
          <w:bCs/>
          <w:color w:val="000000"/>
          <w:szCs w:val="20"/>
        </w:rPr>
        <w:t>Activate</w:t>
      </w:r>
      <w:r w:rsidRPr="00D11B76">
        <w:rPr>
          <w:rStyle w:val="apple-converted-space"/>
          <w:rFonts w:ascii="Avenir Next" w:eastAsiaTheme="majorEastAsia" w:hAnsi="Avenir Next" w:cs="Segoe UI"/>
          <w:b/>
          <w:bCs/>
          <w:color w:val="000000"/>
          <w:szCs w:val="20"/>
        </w:rPr>
        <w:t> </w:t>
      </w:r>
      <w:r w:rsidRPr="00800FE1">
        <w:rPr>
          <w:rStyle w:val="Strong"/>
          <w:rFonts w:ascii="Avenir Next" w:eastAsiaTheme="majorEastAsia" w:hAnsi="Avenir Next" w:cs="Segoe UI"/>
          <w:color w:val="000000" w:themeColor="text1"/>
          <w:szCs w:val="20"/>
        </w:rPr>
        <w:t xml:space="preserve">125,000 rooms by </w:t>
      </w:r>
      <w:r w:rsidR="00D007FB">
        <w:rPr>
          <w:rStyle w:val="Strong"/>
          <w:rFonts w:ascii="Avenir Next" w:eastAsiaTheme="majorEastAsia" w:hAnsi="Avenir Next" w:cs="Segoe UI"/>
          <w:color w:val="000000" w:themeColor="text1"/>
          <w:szCs w:val="20"/>
        </w:rPr>
        <w:t>October</w:t>
      </w:r>
      <w:r w:rsidRPr="00800FE1">
        <w:rPr>
          <w:rStyle w:val="Strong"/>
          <w:rFonts w:ascii="Avenir Next" w:eastAsiaTheme="majorEastAsia" w:hAnsi="Avenir Next" w:cs="Segoe UI"/>
          <w:color w:val="000000" w:themeColor="text1"/>
          <w:szCs w:val="20"/>
        </w:rPr>
        <w:t xml:space="preserve"> 2027</w:t>
      </w:r>
      <w:r w:rsidRPr="00800FE1">
        <w:rPr>
          <w:rStyle w:val="apple-converted-space"/>
          <w:rFonts w:ascii="Avenir Next" w:eastAsiaTheme="majorEastAsia" w:hAnsi="Avenir Next" w:cs="Segoe UI"/>
          <w:b/>
          <w:bCs/>
          <w:color w:val="000000" w:themeColor="text1"/>
          <w:szCs w:val="20"/>
        </w:rPr>
        <w:t> </w:t>
      </w:r>
      <w:r w:rsidRPr="00D11B76">
        <w:rPr>
          <w:rFonts w:ascii="Avenir Next" w:hAnsi="Avenir Next" w:cs="Segoe UI"/>
          <w:b/>
          <w:bCs/>
          <w:color w:val="000000"/>
          <w:szCs w:val="20"/>
        </w:rPr>
        <w:t>as the first major milestone toward portfolio-wide scale.</w:t>
      </w:r>
    </w:p>
    <w:p w14:paraId="0C8AAC94" w14:textId="77777777" w:rsidR="002F69E2" w:rsidRPr="00D11B76" w:rsidRDefault="002F69E2" w:rsidP="002F69E2">
      <w:pPr>
        <w:numPr>
          <w:ilvl w:val="0"/>
          <w:numId w:val="9"/>
        </w:numPr>
        <w:spacing w:line="300" w:lineRule="atLeast"/>
        <w:rPr>
          <w:rFonts w:ascii="Avenir Next" w:hAnsi="Avenir Next" w:cs="Segoe UI"/>
          <w:b/>
          <w:bCs/>
          <w:color w:val="000000"/>
          <w:szCs w:val="20"/>
        </w:rPr>
      </w:pPr>
      <w:r w:rsidRPr="00D11B76">
        <w:rPr>
          <w:rStyle w:val="Strong"/>
          <w:rFonts w:ascii="Avenir Next" w:eastAsiaTheme="majorEastAsia" w:hAnsi="Avenir Next" w:cs="Segoe UI"/>
          <w:b w:val="0"/>
          <w:bCs w:val="0"/>
          <w:color w:val="000000"/>
          <w:szCs w:val="20"/>
        </w:rPr>
        <w:t>Scope of Work:</w:t>
      </w:r>
      <w:r w:rsidRPr="00D11B76">
        <w:rPr>
          <w:rStyle w:val="apple-converted-space"/>
          <w:rFonts w:ascii="Avenir Next" w:eastAsiaTheme="majorEastAsia" w:hAnsi="Avenir Next" w:cs="Segoe UI"/>
          <w:b/>
          <w:bCs/>
          <w:color w:val="000000"/>
          <w:szCs w:val="20"/>
        </w:rPr>
        <w:t> </w:t>
      </w:r>
      <w:r w:rsidRPr="00D11B76">
        <w:rPr>
          <w:rFonts w:ascii="Avenir Next" w:hAnsi="Avenir Next" w:cs="Segoe UI"/>
          <w:b/>
          <w:bCs/>
          <w:color w:val="000000"/>
          <w:szCs w:val="20"/>
        </w:rPr>
        <w:t>End-to-end readiness, deployment, and activation across properties with varied network infrastructures and operational maturity.</w:t>
      </w:r>
    </w:p>
    <w:p w14:paraId="467033B2" w14:textId="77777777" w:rsidR="002F69E2" w:rsidRPr="00DA6472" w:rsidRDefault="002F69E2" w:rsidP="002F69E2">
      <w:pPr>
        <w:pStyle w:val="Heading3"/>
      </w:pPr>
      <w:bookmarkStart w:id="35" w:name="_Toc219297931"/>
      <w:r w:rsidRPr="00DA6472">
        <w:t>Readiness &amp; Data Collection</w:t>
      </w:r>
      <w:bookmarkEnd w:id="35"/>
    </w:p>
    <w:p w14:paraId="597C099B" w14:textId="77777777" w:rsidR="002F69E2" w:rsidRPr="001C55B9" w:rsidRDefault="002F69E2" w:rsidP="002F69E2">
      <w:pPr>
        <w:pStyle w:val="NormalWeb"/>
        <w:spacing w:before="0" w:beforeAutospacing="0" w:after="0" w:afterAutospacing="0" w:line="300" w:lineRule="atLeast"/>
        <w:rPr>
          <w:rFonts w:ascii="Avenir Next" w:hAnsi="Avenir Next" w:cs="Segoe UI"/>
          <w:color w:val="000000"/>
          <w:szCs w:val="20"/>
        </w:rPr>
      </w:pPr>
      <w:r w:rsidRPr="001C55B9">
        <w:rPr>
          <w:rFonts w:ascii="Avenir Next" w:hAnsi="Avenir Next" w:cs="Segoe UI"/>
          <w:color w:val="000000"/>
          <w:szCs w:val="20"/>
        </w:rPr>
        <w:t>To ensure precision in rollout planning, Telev8 will implement</w:t>
      </w:r>
      <w:r w:rsidRPr="001C55B9">
        <w:rPr>
          <w:rStyle w:val="apple-converted-space"/>
          <w:rFonts w:ascii="Avenir Next" w:eastAsiaTheme="majorEastAsia" w:hAnsi="Avenir Next" w:cs="Segoe UI"/>
          <w:color w:val="000000"/>
          <w:szCs w:val="20"/>
        </w:rPr>
        <w:t> </w:t>
      </w:r>
      <w:r w:rsidRPr="001C55B9">
        <w:rPr>
          <w:rStyle w:val="Strong"/>
          <w:rFonts w:ascii="Avenir Next" w:eastAsiaTheme="majorEastAsia" w:hAnsi="Avenir Next" w:cs="Segoe UI"/>
          <w:b w:val="0"/>
          <w:bCs w:val="0"/>
          <w:color w:val="000000"/>
          <w:szCs w:val="20"/>
        </w:rPr>
        <w:t>property-level data collection tools</w:t>
      </w:r>
      <w:r w:rsidRPr="001C55B9">
        <w:rPr>
          <w:rStyle w:val="apple-converted-space"/>
          <w:rFonts w:ascii="Avenir Next" w:eastAsiaTheme="majorEastAsia" w:hAnsi="Avenir Next" w:cs="Segoe UI"/>
          <w:color w:val="000000"/>
          <w:szCs w:val="20"/>
        </w:rPr>
        <w:t> </w:t>
      </w:r>
      <w:r w:rsidRPr="001C55B9">
        <w:rPr>
          <w:rFonts w:ascii="Avenir Next" w:hAnsi="Avenir Next" w:cs="Segoe UI"/>
          <w:color w:val="000000"/>
          <w:szCs w:val="20"/>
        </w:rPr>
        <w:t>and readiness assessments:</w:t>
      </w:r>
    </w:p>
    <w:p w14:paraId="06896644" w14:textId="77777777" w:rsidR="002F69E2" w:rsidRPr="001C55B9" w:rsidRDefault="002F69E2" w:rsidP="002F69E2">
      <w:pPr>
        <w:numPr>
          <w:ilvl w:val="0"/>
          <w:numId w:val="10"/>
        </w:numPr>
        <w:spacing w:line="300" w:lineRule="atLeast"/>
        <w:rPr>
          <w:rFonts w:ascii="Avenir Next" w:hAnsi="Avenir Next" w:cs="Segoe UI"/>
          <w:color w:val="000000"/>
          <w:szCs w:val="20"/>
        </w:rPr>
      </w:pPr>
      <w:r w:rsidRPr="001C55B9">
        <w:rPr>
          <w:rStyle w:val="Strong"/>
          <w:rFonts w:ascii="Avenir Next" w:eastAsiaTheme="majorEastAsia" w:hAnsi="Avenir Next" w:cs="Segoe UI"/>
          <w:b w:val="0"/>
          <w:bCs w:val="0"/>
          <w:color w:val="000000"/>
          <w:szCs w:val="20"/>
        </w:rPr>
        <w:t>Connectivity &amp; Bandwidth Assessment</w:t>
      </w:r>
    </w:p>
    <w:p w14:paraId="6024E1D8" w14:textId="77777777" w:rsidR="002F69E2" w:rsidRPr="001C55B9" w:rsidRDefault="002F69E2" w:rsidP="002F69E2">
      <w:pPr>
        <w:numPr>
          <w:ilvl w:val="1"/>
          <w:numId w:val="10"/>
        </w:numPr>
        <w:spacing w:line="300" w:lineRule="atLeast"/>
        <w:rPr>
          <w:rFonts w:ascii="Avenir Next" w:hAnsi="Avenir Next" w:cs="Segoe UI"/>
          <w:color w:val="000000"/>
          <w:szCs w:val="20"/>
        </w:rPr>
      </w:pPr>
      <w:r w:rsidRPr="001C55B9">
        <w:rPr>
          <w:rFonts w:ascii="Avenir Next" w:hAnsi="Avenir Next" w:cs="Segoe UI"/>
          <w:color w:val="000000"/>
          <w:szCs w:val="20"/>
        </w:rPr>
        <w:t>Validate last-mile and in-building network capacity.</w:t>
      </w:r>
    </w:p>
    <w:p w14:paraId="01F8FC94" w14:textId="77777777" w:rsidR="002F69E2" w:rsidRPr="001C55B9" w:rsidRDefault="002F69E2" w:rsidP="002F69E2">
      <w:pPr>
        <w:numPr>
          <w:ilvl w:val="1"/>
          <w:numId w:val="10"/>
        </w:numPr>
        <w:spacing w:line="300" w:lineRule="atLeast"/>
        <w:rPr>
          <w:rFonts w:ascii="Avenir Next" w:hAnsi="Avenir Next" w:cs="Segoe UI"/>
          <w:color w:val="000000"/>
          <w:szCs w:val="20"/>
        </w:rPr>
      </w:pPr>
      <w:r w:rsidRPr="001C55B9">
        <w:rPr>
          <w:rFonts w:ascii="Avenir Next" w:hAnsi="Avenir Next" w:cs="Segoe UI"/>
          <w:color w:val="000000"/>
          <w:szCs w:val="20"/>
        </w:rPr>
        <w:t>Identify properties that can</w:t>
      </w:r>
      <w:r w:rsidRPr="001C55B9">
        <w:rPr>
          <w:rStyle w:val="apple-converted-space"/>
          <w:rFonts w:ascii="Avenir Next" w:eastAsiaTheme="majorEastAsia" w:hAnsi="Avenir Next" w:cs="Segoe UI"/>
          <w:color w:val="000000"/>
          <w:szCs w:val="20"/>
        </w:rPr>
        <w:t> </w:t>
      </w:r>
      <w:r w:rsidRPr="001C55B9">
        <w:rPr>
          <w:rStyle w:val="Strong"/>
          <w:rFonts w:ascii="Avenir Next" w:eastAsiaTheme="majorEastAsia" w:hAnsi="Avenir Next" w:cs="Segoe UI"/>
          <w:b w:val="0"/>
          <w:bCs w:val="0"/>
          <w:color w:val="000000"/>
          <w:szCs w:val="20"/>
        </w:rPr>
        <w:t>activate without upgrades</w:t>
      </w:r>
      <w:r w:rsidRPr="001C55B9">
        <w:rPr>
          <w:rFonts w:ascii="Avenir Next" w:hAnsi="Avenir Next" w:cs="Segoe UI"/>
          <w:color w:val="000000"/>
          <w:szCs w:val="20"/>
        </w:rPr>
        <w:t>.</w:t>
      </w:r>
    </w:p>
    <w:p w14:paraId="47FE7CD4" w14:textId="77777777" w:rsidR="002F69E2" w:rsidRPr="001C55B9" w:rsidRDefault="002F69E2" w:rsidP="002F69E2">
      <w:pPr>
        <w:numPr>
          <w:ilvl w:val="0"/>
          <w:numId w:val="10"/>
        </w:numPr>
        <w:spacing w:line="300" w:lineRule="atLeast"/>
        <w:rPr>
          <w:rFonts w:ascii="Avenir Next" w:hAnsi="Avenir Next" w:cs="Segoe UI"/>
          <w:color w:val="000000"/>
          <w:szCs w:val="20"/>
        </w:rPr>
      </w:pPr>
      <w:r w:rsidRPr="001C55B9">
        <w:rPr>
          <w:rStyle w:val="Strong"/>
          <w:rFonts w:ascii="Avenir Next" w:eastAsiaTheme="majorEastAsia" w:hAnsi="Avenir Next" w:cs="Segoe UI"/>
          <w:b w:val="0"/>
          <w:bCs w:val="0"/>
          <w:color w:val="000000"/>
          <w:szCs w:val="20"/>
        </w:rPr>
        <w:t>Site Classification &amp; Sequencing</w:t>
      </w:r>
    </w:p>
    <w:p w14:paraId="09079A4D" w14:textId="2A469251" w:rsidR="002F69E2" w:rsidRPr="001C55B9" w:rsidRDefault="002F69E2" w:rsidP="002F69E2">
      <w:pPr>
        <w:numPr>
          <w:ilvl w:val="1"/>
          <w:numId w:val="10"/>
        </w:numPr>
        <w:spacing w:line="300" w:lineRule="atLeast"/>
        <w:rPr>
          <w:rFonts w:ascii="Avenir Next" w:hAnsi="Avenir Next" w:cs="Segoe UI"/>
          <w:color w:val="000000"/>
          <w:szCs w:val="20"/>
        </w:rPr>
      </w:pPr>
      <w:r w:rsidRPr="001C55B9">
        <w:rPr>
          <w:rStyle w:val="Strong"/>
          <w:rFonts w:ascii="Avenir Next" w:eastAsiaTheme="majorEastAsia" w:hAnsi="Avenir Next" w:cs="Segoe UI"/>
          <w:b w:val="0"/>
          <w:bCs w:val="0"/>
          <w:color w:val="000000"/>
          <w:szCs w:val="20"/>
        </w:rPr>
        <w:t>Ready Now:</w:t>
      </w:r>
      <w:r w:rsidRPr="001C55B9">
        <w:rPr>
          <w:rStyle w:val="apple-converted-space"/>
          <w:rFonts w:ascii="Avenir Next" w:eastAsiaTheme="majorEastAsia" w:hAnsi="Avenir Next" w:cs="Segoe UI"/>
          <w:color w:val="000000"/>
          <w:szCs w:val="20"/>
        </w:rPr>
        <w:t> </w:t>
      </w:r>
      <w:r w:rsidRPr="001C55B9">
        <w:rPr>
          <w:rFonts w:ascii="Avenir Next" w:hAnsi="Avenir Next" w:cs="Segoe UI"/>
          <w:color w:val="000000"/>
          <w:szCs w:val="20"/>
        </w:rPr>
        <w:t>Immediate activation</w:t>
      </w:r>
      <w:r w:rsidR="00E31D12">
        <w:rPr>
          <w:rFonts w:ascii="Avenir Next" w:hAnsi="Avenir Next" w:cs="Segoe UI"/>
          <w:color w:val="000000"/>
          <w:szCs w:val="20"/>
        </w:rPr>
        <w:t>.</w:t>
      </w:r>
    </w:p>
    <w:p w14:paraId="03B738D2" w14:textId="1A03D113" w:rsidR="002F69E2" w:rsidRPr="001C55B9" w:rsidRDefault="002F69E2" w:rsidP="002F69E2">
      <w:pPr>
        <w:numPr>
          <w:ilvl w:val="1"/>
          <w:numId w:val="10"/>
        </w:numPr>
        <w:spacing w:line="300" w:lineRule="atLeast"/>
        <w:rPr>
          <w:rFonts w:ascii="Avenir Next" w:hAnsi="Avenir Next" w:cs="Segoe UI"/>
          <w:color w:val="000000"/>
          <w:szCs w:val="20"/>
        </w:rPr>
      </w:pPr>
      <w:r w:rsidRPr="001C55B9">
        <w:rPr>
          <w:rStyle w:val="Strong"/>
          <w:rFonts w:ascii="Avenir Next" w:eastAsiaTheme="majorEastAsia" w:hAnsi="Avenir Next" w:cs="Segoe UI"/>
          <w:b w:val="0"/>
          <w:bCs w:val="0"/>
          <w:color w:val="000000"/>
          <w:szCs w:val="20"/>
        </w:rPr>
        <w:t>Deferred:</w:t>
      </w:r>
      <w:r w:rsidRPr="001C55B9">
        <w:rPr>
          <w:rStyle w:val="apple-converted-space"/>
          <w:rFonts w:ascii="Avenir Next" w:eastAsiaTheme="majorEastAsia" w:hAnsi="Avenir Next" w:cs="Segoe UI"/>
          <w:color w:val="000000"/>
          <w:szCs w:val="20"/>
        </w:rPr>
        <w:t> </w:t>
      </w:r>
      <w:r w:rsidRPr="001C55B9">
        <w:rPr>
          <w:rFonts w:ascii="Avenir Next" w:hAnsi="Avenir Next" w:cs="Segoe UI"/>
          <w:color w:val="000000"/>
          <w:szCs w:val="20"/>
        </w:rPr>
        <w:t>Properties requiring</w:t>
      </w:r>
      <w:r w:rsidRPr="001C55B9">
        <w:rPr>
          <w:rStyle w:val="apple-converted-space"/>
          <w:rFonts w:ascii="Avenir Next" w:eastAsiaTheme="majorEastAsia" w:hAnsi="Avenir Next" w:cs="Segoe UI"/>
          <w:color w:val="000000"/>
          <w:szCs w:val="20"/>
        </w:rPr>
        <w:t> </w:t>
      </w:r>
      <w:r w:rsidRPr="001C55B9">
        <w:rPr>
          <w:rStyle w:val="Strong"/>
          <w:rFonts w:ascii="Avenir Next" w:eastAsiaTheme="majorEastAsia" w:hAnsi="Avenir Next" w:cs="Segoe UI"/>
          <w:b w:val="0"/>
          <w:bCs w:val="0"/>
          <w:color w:val="000000"/>
          <w:szCs w:val="20"/>
        </w:rPr>
        <w:t>network enhancements or alternative hardware</w:t>
      </w:r>
      <w:r w:rsidRPr="001C55B9">
        <w:rPr>
          <w:rStyle w:val="apple-converted-space"/>
          <w:rFonts w:ascii="Avenir Next" w:eastAsiaTheme="majorEastAsia" w:hAnsi="Avenir Next" w:cs="Segoe UI"/>
          <w:color w:val="000000"/>
          <w:szCs w:val="20"/>
        </w:rPr>
        <w:t> </w:t>
      </w:r>
      <w:r w:rsidRPr="001C55B9">
        <w:rPr>
          <w:rFonts w:ascii="Avenir Next" w:hAnsi="Avenir Next" w:cs="Segoe UI"/>
          <w:color w:val="000000"/>
          <w:szCs w:val="20"/>
        </w:rPr>
        <w:t>will be planned into</w:t>
      </w:r>
      <w:r w:rsidRPr="001C55B9">
        <w:rPr>
          <w:rStyle w:val="apple-converted-space"/>
          <w:rFonts w:ascii="Avenir Next" w:eastAsiaTheme="majorEastAsia" w:hAnsi="Avenir Next" w:cs="Segoe UI"/>
          <w:color w:val="000000"/>
          <w:szCs w:val="20"/>
        </w:rPr>
        <w:t> </w:t>
      </w:r>
      <w:r w:rsidRPr="001C55B9">
        <w:rPr>
          <w:rStyle w:val="Strong"/>
          <w:rFonts w:ascii="Avenir Next" w:eastAsiaTheme="majorEastAsia" w:hAnsi="Avenir Next" w:cs="Segoe UI"/>
          <w:b w:val="0"/>
          <w:bCs w:val="0"/>
          <w:color w:val="000000"/>
          <w:szCs w:val="20"/>
        </w:rPr>
        <w:t>later phases</w:t>
      </w:r>
      <w:r w:rsidRPr="001C55B9">
        <w:rPr>
          <w:rStyle w:val="apple-converted-space"/>
          <w:rFonts w:ascii="Avenir Next" w:eastAsiaTheme="majorEastAsia" w:hAnsi="Avenir Next" w:cs="Segoe UI"/>
          <w:color w:val="000000"/>
          <w:szCs w:val="20"/>
        </w:rPr>
        <w:t> </w:t>
      </w:r>
      <w:r w:rsidRPr="001C55B9">
        <w:rPr>
          <w:rFonts w:ascii="Avenir Next" w:hAnsi="Avenir Next" w:cs="Segoe UI"/>
          <w:color w:val="000000"/>
          <w:szCs w:val="20"/>
        </w:rPr>
        <w:t>to protect timelines and ROI.</w:t>
      </w:r>
    </w:p>
    <w:p w14:paraId="270B7049" w14:textId="77777777" w:rsidR="002F69E2" w:rsidRPr="001C55B9" w:rsidRDefault="002F69E2" w:rsidP="002F69E2">
      <w:pPr>
        <w:numPr>
          <w:ilvl w:val="0"/>
          <w:numId w:val="10"/>
        </w:numPr>
        <w:spacing w:line="300" w:lineRule="atLeast"/>
        <w:rPr>
          <w:rFonts w:ascii="Avenir Next" w:hAnsi="Avenir Next" w:cs="Segoe UI"/>
          <w:color w:val="000000"/>
          <w:szCs w:val="20"/>
        </w:rPr>
      </w:pPr>
      <w:r w:rsidRPr="001C55B9">
        <w:rPr>
          <w:rStyle w:val="Strong"/>
          <w:rFonts w:ascii="Avenir Next" w:eastAsiaTheme="majorEastAsia" w:hAnsi="Avenir Next" w:cs="Segoe UI"/>
          <w:b w:val="0"/>
          <w:bCs w:val="0"/>
          <w:color w:val="000000"/>
          <w:szCs w:val="20"/>
        </w:rPr>
        <w:t>Operational Inputs</w:t>
      </w:r>
    </w:p>
    <w:p w14:paraId="7CDF697F" w14:textId="3617D5B3" w:rsidR="002F69E2" w:rsidRPr="001C55B9" w:rsidRDefault="002F69E2" w:rsidP="002F69E2">
      <w:pPr>
        <w:numPr>
          <w:ilvl w:val="1"/>
          <w:numId w:val="10"/>
        </w:numPr>
        <w:spacing w:line="300" w:lineRule="atLeast"/>
        <w:rPr>
          <w:rFonts w:ascii="Avenir Next" w:hAnsi="Avenir Next" w:cs="Segoe UI"/>
          <w:color w:val="000000"/>
          <w:szCs w:val="20"/>
        </w:rPr>
      </w:pPr>
      <w:r w:rsidRPr="001C55B9">
        <w:rPr>
          <w:rFonts w:ascii="Avenir Next" w:hAnsi="Avenir Next" w:cs="Segoe UI"/>
          <w:color w:val="000000"/>
          <w:szCs w:val="20"/>
        </w:rPr>
        <w:t xml:space="preserve">Property </w:t>
      </w:r>
      <w:r w:rsidR="009A2A4F" w:rsidRPr="001C55B9">
        <w:rPr>
          <w:rFonts w:ascii="Avenir Next" w:hAnsi="Avenir Next" w:cs="Segoe UI"/>
          <w:color w:val="000000"/>
          <w:szCs w:val="20"/>
        </w:rPr>
        <w:t>contacts</w:t>
      </w:r>
      <w:r w:rsidRPr="001C55B9">
        <w:rPr>
          <w:rFonts w:ascii="Avenir Next" w:hAnsi="Avenir Next" w:cs="Segoe UI"/>
          <w:color w:val="000000"/>
          <w:szCs w:val="20"/>
        </w:rPr>
        <w:t xml:space="preserve"> data, access windows, and installation constraints.</w:t>
      </w:r>
    </w:p>
    <w:p w14:paraId="21DF2A32" w14:textId="77777777" w:rsidR="002F69E2" w:rsidRPr="001C55B9" w:rsidRDefault="002F69E2" w:rsidP="002F69E2">
      <w:pPr>
        <w:numPr>
          <w:ilvl w:val="1"/>
          <w:numId w:val="10"/>
        </w:numPr>
        <w:spacing w:line="300" w:lineRule="atLeast"/>
        <w:rPr>
          <w:rFonts w:ascii="Avenir Next" w:hAnsi="Avenir Next" w:cs="Segoe UI"/>
          <w:color w:val="000000"/>
          <w:szCs w:val="20"/>
        </w:rPr>
      </w:pPr>
      <w:r w:rsidRPr="001C55B9">
        <w:rPr>
          <w:rFonts w:ascii="Avenir Next" w:hAnsi="Avenir Next" w:cs="Segoe UI"/>
          <w:color w:val="000000"/>
          <w:szCs w:val="20"/>
        </w:rPr>
        <w:t>DMA mapping to optimize logistics and team routing.</w:t>
      </w:r>
    </w:p>
    <w:p w14:paraId="096279CA" w14:textId="77777777" w:rsidR="002F69E2" w:rsidRPr="00DA6472" w:rsidRDefault="002F69E2" w:rsidP="002F69E2">
      <w:pPr>
        <w:pStyle w:val="Heading3"/>
      </w:pPr>
      <w:bookmarkStart w:id="36" w:name="_Toc219297932"/>
      <w:r w:rsidRPr="00DA6472">
        <w:t>Field Deployment &amp; Operations</w:t>
      </w:r>
      <w:bookmarkEnd w:id="36"/>
    </w:p>
    <w:p w14:paraId="21E6E1A6" w14:textId="77777777" w:rsidR="002F69E2" w:rsidRPr="001C55B9" w:rsidRDefault="002F69E2" w:rsidP="002F69E2">
      <w:pPr>
        <w:pStyle w:val="NormalWeb"/>
        <w:spacing w:before="0" w:beforeAutospacing="0" w:after="0" w:afterAutospacing="0" w:line="300" w:lineRule="atLeast"/>
        <w:rPr>
          <w:rFonts w:ascii="Avenir Next" w:hAnsi="Avenir Next" w:cs="Segoe UI"/>
          <w:color w:val="000000"/>
          <w:szCs w:val="20"/>
        </w:rPr>
      </w:pPr>
      <w:r w:rsidRPr="001C55B9">
        <w:rPr>
          <w:rFonts w:ascii="Avenir Next" w:hAnsi="Avenir Next" w:cs="Segoe UI"/>
          <w:color w:val="000000"/>
          <w:szCs w:val="20"/>
        </w:rPr>
        <w:t>Telev8 will execute a</w:t>
      </w:r>
      <w:r w:rsidRPr="001C55B9">
        <w:rPr>
          <w:rStyle w:val="apple-converted-space"/>
          <w:rFonts w:ascii="Avenir Next" w:eastAsiaTheme="majorEastAsia" w:hAnsi="Avenir Next" w:cs="Segoe UI"/>
          <w:color w:val="000000"/>
          <w:szCs w:val="20"/>
        </w:rPr>
        <w:t> </w:t>
      </w:r>
      <w:r w:rsidRPr="001C55B9">
        <w:rPr>
          <w:rStyle w:val="Strong"/>
          <w:rFonts w:ascii="Avenir Next" w:eastAsiaTheme="majorEastAsia" w:hAnsi="Avenir Next" w:cs="Segoe UI"/>
          <w:b w:val="0"/>
          <w:bCs w:val="0"/>
          <w:color w:val="000000"/>
          <w:szCs w:val="20"/>
        </w:rPr>
        <w:t>disciplined field program</w:t>
      </w:r>
      <w:r w:rsidRPr="001C55B9">
        <w:rPr>
          <w:rStyle w:val="apple-converted-space"/>
          <w:rFonts w:ascii="Avenir Next" w:eastAsiaTheme="majorEastAsia" w:hAnsi="Avenir Next" w:cs="Segoe UI"/>
          <w:color w:val="000000"/>
          <w:szCs w:val="20"/>
        </w:rPr>
        <w:t> </w:t>
      </w:r>
      <w:r w:rsidRPr="001C55B9">
        <w:rPr>
          <w:rFonts w:ascii="Avenir Next" w:hAnsi="Avenir Next" w:cs="Segoe UI"/>
          <w:color w:val="000000"/>
          <w:szCs w:val="20"/>
        </w:rPr>
        <w:t>to minimize guest disruption and maximize speed-to-value:</w:t>
      </w:r>
    </w:p>
    <w:p w14:paraId="316B57AD" w14:textId="77777777" w:rsidR="002F69E2" w:rsidRPr="001C55B9" w:rsidRDefault="002F69E2" w:rsidP="002F69E2">
      <w:pPr>
        <w:numPr>
          <w:ilvl w:val="0"/>
          <w:numId w:val="11"/>
        </w:numPr>
        <w:spacing w:line="300" w:lineRule="atLeast"/>
        <w:rPr>
          <w:rFonts w:ascii="Avenir Next" w:hAnsi="Avenir Next" w:cs="Segoe UI"/>
          <w:color w:val="000000"/>
          <w:szCs w:val="20"/>
        </w:rPr>
      </w:pPr>
      <w:r w:rsidRPr="001C55B9">
        <w:rPr>
          <w:rStyle w:val="Strong"/>
          <w:rFonts w:ascii="Avenir Next" w:eastAsiaTheme="majorEastAsia" w:hAnsi="Avenir Next" w:cs="Segoe UI"/>
          <w:b w:val="0"/>
          <w:bCs w:val="0"/>
          <w:color w:val="000000"/>
          <w:szCs w:val="20"/>
        </w:rPr>
        <w:t>Installation Workforce Enablement</w:t>
      </w:r>
    </w:p>
    <w:p w14:paraId="7E0F4E6D" w14:textId="77777777" w:rsidR="002F69E2" w:rsidRPr="001C55B9" w:rsidRDefault="002F69E2" w:rsidP="002F69E2">
      <w:pPr>
        <w:numPr>
          <w:ilvl w:val="1"/>
          <w:numId w:val="11"/>
        </w:numPr>
        <w:spacing w:line="300" w:lineRule="atLeast"/>
        <w:rPr>
          <w:rFonts w:ascii="Avenir Next" w:hAnsi="Avenir Next" w:cs="Segoe UI"/>
          <w:color w:val="000000"/>
          <w:szCs w:val="20"/>
        </w:rPr>
      </w:pPr>
      <w:r w:rsidRPr="001C55B9">
        <w:rPr>
          <w:rFonts w:ascii="Avenir Next" w:hAnsi="Avenir Next" w:cs="Segoe UI"/>
          <w:color w:val="000000"/>
          <w:szCs w:val="20"/>
        </w:rPr>
        <w:t>Create, train, and activate</w:t>
      </w:r>
      <w:r w:rsidRPr="001C55B9">
        <w:rPr>
          <w:rStyle w:val="apple-converted-space"/>
          <w:rFonts w:ascii="Avenir Next" w:eastAsiaTheme="majorEastAsia" w:hAnsi="Avenir Next" w:cs="Segoe UI"/>
          <w:color w:val="000000"/>
          <w:szCs w:val="20"/>
        </w:rPr>
        <w:t> </w:t>
      </w:r>
      <w:r w:rsidRPr="001C55B9">
        <w:rPr>
          <w:rStyle w:val="Strong"/>
          <w:rFonts w:ascii="Avenir Next" w:eastAsiaTheme="majorEastAsia" w:hAnsi="Avenir Next" w:cs="Segoe UI"/>
          <w:b w:val="0"/>
          <w:bCs w:val="0"/>
          <w:color w:val="000000"/>
          <w:szCs w:val="20"/>
        </w:rPr>
        <w:t>regional installer teams</w:t>
      </w:r>
      <w:r w:rsidRPr="001C55B9">
        <w:rPr>
          <w:rStyle w:val="apple-converted-space"/>
          <w:rFonts w:ascii="Avenir Next" w:eastAsiaTheme="majorEastAsia" w:hAnsi="Avenir Next" w:cs="Segoe UI"/>
          <w:color w:val="000000"/>
          <w:szCs w:val="20"/>
        </w:rPr>
        <w:t> </w:t>
      </w:r>
      <w:r w:rsidRPr="001C55B9">
        <w:rPr>
          <w:rFonts w:ascii="Avenir Next" w:hAnsi="Avenir Next" w:cs="Segoe UI"/>
          <w:color w:val="000000"/>
          <w:szCs w:val="20"/>
        </w:rPr>
        <w:t>with standardized playbooks.</w:t>
      </w:r>
    </w:p>
    <w:p w14:paraId="2C40AFD9" w14:textId="77777777" w:rsidR="002F69E2" w:rsidRPr="001C55B9" w:rsidRDefault="002F69E2" w:rsidP="002F69E2">
      <w:pPr>
        <w:numPr>
          <w:ilvl w:val="1"/>
          <w:numId w:val="11"/>
        </w:numPr>
        <w:spacing w:line="300" w:lineRule="atLeast"/>
        <w:rPr>
          <w:rFonts w:ascii="Avenir Next" w:hAnsi="Avenir Next" w:cs="Segoe UI"/>
          <w:color w:val="000000"/>
          <w:szCs w:val="20"/>
        </w:rPr>
      </w:pPr>
      <w:r w:rsidRPr="001C55B9">
        <w:rPr>
          <w:rFonts w:ascii="Avenir Next" w:hAnsi="Avenir Next" w:cs="Segoe UI"/>
          <w:color w:val="000000"/>
          <w:szCs w:val="20"/>
        </w:rPr>
        <w:t>Assign</w:t>
      </w:r>
      <w:r w:rsidRPr="001C55B9">
        <w:rPr>
          <w:rStyle w:val="apple-converted-space"/>
          <w:rFonts w:ascii="Avenir Next" w:eastAsiaTheme="majorEastAsia" w:hAnsi="Avenir Next" w:cs="Segoe UI"/>
          <w:color w:val="000000"/>
          <w:szCs w:val="20"/>
        </w:rPr>
        <w:t> </w:t>
      </w:r>
      <w:r w:rsidRPr="001C55B9">
        <w:rPr>
          <w:rStyle w:val="Strong"/>
          <w:rFonts w:ascii="Avenir Next" w:eastAsiaTheme="majorEastAsia" w:hAnsi="Avenir Next" w:cs="Segoe UI"/>
          <w:b w:val="0"/>
          <w:bCs w:val="0"/>
          <w:color w:val="000000"/>
          <w:szCs w:val="20"/>
        </w:rPr>
        <w:t>Leads</w:t>
      </w:r>
      <w:r w:rsidRPr="001C55B9">
        <w:rPr>
          <w:rStyle w:val="apple-converted-space"/>
          <w:rFonts w:ascii="Avenir Next" w:eastAsiaTheme="majorEastAsia" w:hAnsi="Avenir Next" w:cs="Segoe UI"/>
          <w:color w:val="000000"/>
          <w:szCs w:val="20"/>
        </w:rPr>
        <w:t> </w:t>
      </w:r>
      <w:r w:rsidRPr="001C55B9">
        <w:rPr>
          <w:rFonts w:ascii="Avenir Next" w:hAnsi="Avenir Next" w:cs="Segoe UI"/>
          <w:color w:val="000000"/>
          <w:szCs w:val="20"/>
        </w:rPr>
        <w:t>for quality assurance and compliance.</w:t>
      </w:r>
    </w:p>
    <w:p w14:paraId="48A6E23C" w14:textId="77777777" w:rsidR="002F69E2" w:rsidRPr="001C55B9" w:rsidRDefault="002F69E2" w:rsidP="002F69E2">
      <w:pPr>
        <w:numPr>
          <w:ilvl w:val="0"/>
          <w:numId w:val="11"/>
        </w:numPr>
        <w:spacing w:line="300" w:lineRule="atLeast"/>
        <w:rPr>
          <w:rFonts w:ascii="Avenir Next" w:hAnsi="Avenir Next" w:cs="Segoe UI"/>
          <w:color w:val="000000"/>
          <w:szCs w:val="20"/>
        </w:rPr>
      </w:pPr>
      <w:r w:rsidRPr="001C55B9">
        <w:rPr>
          <w:rStyle w:val="Strong"/>
          <w:rFonts w:ascii="Avenir Next" w:eastAsiaTheme="majorEastAsia" w:hAnsi="Avenir Next" w:cs="Segoe UI"/>
          <w:b w:val="0"/>
          <w:bCs w:val="0"/>
          <w:color w:val="000000"/>
          <w:szCs w:val="20"/>
        </w:rPr>
        <w:t>AI-Assisted Planning</w:t>
      </w:r>
    </w:p>
    <w:p w14:paraId="4541FFCC" w14:textId="77777777" w:rsidR="002F69E2" w:rsidRPr="001C55B9" w:rsidRDefault="002F69E2" w:rsidP="002F69E2">
      <w:pPr>
        <w:numPr>
          <w:ilvl w:val="1"/>
          <w:numId w:val="11"/>
        </w:numPr>
        <w:spacing w:line="300" w:lineRule="atLeast"/>
        <w:rPr>
          <w:rFonts w:ascii="Avenir Next" w:hAnsi="Avenir Next" w:cs="Segoe UI"/>
          <w:color w:val="000000"/>
          <w:szCs w:val="20"/>
        </w:rPr>
      </w:pPr>
      <w:r w:rsidRPr="001C55B9">
        <w:rPr>
          <w:rFonts w:ascii="Avenir Next" w:hAnsi="Avenir Next" w:cs="Segoe UI"/>
          <w:color w:val="000000"/>
          <w:szCs w:val="20"/>
        </w:rPr>
        <w:t>Use AI tools to</w:t>
      </w:r>
      <w:r w:rsidRPr="001C55B9">
        <w:rPr>
          <w:rStyle w:val="apple-converted-space"/>
          <w:rFonts w:ascii="Avenir Next" w:eastAsiaTheme="majorEastAsia" w:hAnsi="Avenir Next" w:cs="Segoe UI"/>
          <w:color w:val="000000"/>
          <w:szCs w:val="20"/>
        </w:rPr>
        <w:t> </w:t>
      </w:r>
      <w:r w:rsidRPr="001C55B9">
        <w:rPr>
          <w:rStyle w:val="Strong"/>
          <w:rFonts w:ascii="Avenir Next" w:eastAsiaTheme="majorEastAsia" w:hAnsi="Avenir Next" w:cs="Segoe UI"/>
          <w:b w:val="0"/>
          <w:bCs w:val="0"/>
          <w:color w:val="000000"/>
          <w:szCs w:val="20"/>
        </w:rPr>
        <w:t>optimize routing, crew scheduling, and parts staging</w:t>
      </w:r>
      <w:r w:rsidRPr="001C55B9">
        <w:rPr>
          <w:rStyle w:val="apple-converted-space"/>
          <w:rFonts w:ascii="Avenir Next" w:eastAsiaTheme="majorEastAsia" w:hAnsi="Avenir Next" w:cs="Segoe UI"/>
          <w:color w:val="000000"/>
          <w:szCs w:val="20"/>
        </w:rPr>
        <w:t> </w:t>
      </w:r>
      <w:r w:rsidRPr="001C55B9">
        <w:rPr>
          <w:rFonts w:ascii="Avenir Next" w:hAnsi="Avenir Next" w:cs="Segoe UI"/>
          <w:color w:val="000000"/>
          <w:szCs w:val="20"/>
        </w:rPr>
        <w:t>based on the latest property data and installer performance metrics.</w:t>
      </w:r>
    </w:p>
    <w:p w14:paraId="0FFF1373" w14:textId="77777777" w:rsidR="002F69E2" w:rsidRPr="001C55B9" w:rsidRDefault="002F69E2" w:rsidP="002F69E2">
      <w:pPr>
        <w:numPr>
          <w:ilvl w:val="0"/>
          <w:numId w:val="11"/>
        </w:numPr>
        <w:spacing w:line="300" w:lineRule="atLeast"/>
        <w:rPr>
          <w:rFonts w:ascii="Avenir Next" w:hAnsi="Avenir Next" w:cs="Segoe UI"/>
          <w:color w:val="000000"/>
          <w:szCs w:val="20"/>
        </w:rPr>
      </w:pPr>
      <w:r w:rsidRPr="001C55B9">
        <w:rPr>
          <w:rStyle w:val="Strong"/>
          <w:rFonts w:ascii="Avenir Next" w:eastAsiaTheme="majorEastAsia" w:hAnsi="Avenir Next" w:cs="Segoe UI"/>
          <w:b w:val="0"/>
          <w:bCs w:val="0"/>
          <w:color w:val="000000"/>
          <w:szCs w:val="20"/>
        </w:rPr>
        <w:t>Pre</w:t>
      </w:r>
      <w:r w:rsidRPr="001C55B9">
        <w:rPr>
          <w:rStyle w:val="Strong"/>
          <w:rFonts w:ascii="Avenir Next" w:eastAsiaTheme="majorEastAsia" w:hAnsi="Avenir Next" w:cs="Segoe UI"/>
          <w:b w:val="0"/>
          <w:bCs w:val="0"/>
          <w:color w:val="000000"/>
          <w:szCs w:val="20"/>
        </w:rPr>
        <w:noBreakHyphen/>
        <w:t>Staging &amp; Logistics</w:t>
      </w:r>
    </w:p>
    <w:p w14:paraId="4799CA31" w14:textId="77777777" w:rsidR="002F69E2" w:rsidRPr="001C55B9" w:rsidRDefault="002F69E2" w:rsidP="002F69E2">
      <w:pPr>
        <w:numPr>
          <w:ilvl w:val="1"/>
          <w:numId w:val="11"/>
        </w:numPr>
        <w:spacing w:line="300" w:lineRule="atLeast"/>
        <w:rPr>
          <w:rFonts w:ascii="Avenir Next" w:hAnsi="Avenir Next" w:cs="Segoe UI"/>
          <w:color w:val="000000"/>
          <w:szCs w:val="20"/>
        </w:rPr>
      </w:pPr>
      <w:r w:rsidRPr="001C55B9">
        <w:rPr>
          <w:rStyle w:val="Strong"/>
          <w:rFonts w:ascii="Avenir Next" w:eastAsiaTheme="majorEastAsia" w:hAnsi="Avenir Next" w:cs="Segoe UI"/>
          <w:b w:val="0"/>
          <w:bCs w:val="0"/>
          <w:color w:val="000000"/>
          <w:szCs w:val="20"/>
        </w:rPr>
        <w:t>Pre</w:t>
      </w:r>
      <w:r w:rsidRPr="001C55B9">
        <w:rPr>
          <w:rStyle w:val="Strong"/>
          <w:rFonts w:ascii="Avenir Next" w:eastAsiaTheme="majorEastAsia" w:hAnsi="Avenir Next" w:cs="Segoe UI"/>
          <w:b w:val="0"/>
          <w:bCs w:val="0"/>
          <w:color w:val="000000"/>
          <w:szCs w:val="20"/>
        </w:rPr>
        <w:noBreakHyphen/>
        <w:t>tag and package</w:t>
      </w:r>
      <w:r w:rsidRPr="001C55B9">
        <w:rPr>
          <w:rStyle w:val="apple-converted-space"/>
          <w:rFonts w:ascii="Avenir Next" w:eastAsiaTheme="majorEastAsia" w:hAnsi="Avenir Next" w:cs="Segoe UI"/>
          <w:color w:val="000000"/>
          <w:szCs w:val="20"/>
        </w:rPr>
        <w:t> </w:t>
      </w:r>
      <w:r w:rsidRPr="001C55B9">
        <w:rPr>
          <w:rFonts w:ascii="Avenir Next" w:hAnsi="Avenir Next" w:cs="Segoe UI"/>
          <w:color w:val="000000"/>
          <w:szCs w:val="20"/>
        </w:rPr>
        <w:t>devices per property, room, and floor to reduce in-room time.</w:t>
      </w:r>
    </w:p>
    <w:p w14:paraId="71EE821B" w14:textId="77777777" w:rsidR="002F69E2" w:rsidRPr="001C55B9" w:rsidRDefault="002F69E2" w:rsidP="002F69E2">
      <w:pPr>
        <w:numPr>
          <w:ilvl w:val="1"/>
          <w:numId w:val="11"/>
        </w:numPr>
        <w:spacing w:line="300" w:lineRule="atLeast"/>
        <w:rPr>
          <w:rFonts w:ascii="Avenir Next" w:hAnsi="Avenir Next" w:cs="Segoe UI"/>
          <w:color w:val="000000"/>
          <w:szCs w:val="20"/>
        </w:rPr>
      </w:pPr>
      <w:r w:rsidRPr="001C55B9">
        <w:rPr>
          <w:rFonts w:ascii="Avenir Next" w:hAnsi="Avenir Next" w:cs="Segoe UI"/>
          <w:color w:val="000000"/>
          <w:szCs w:val="20"/>
        </w:rPr>
        <w:t>Maintain</w:t>
      </w:r>
      <w:r w:rsidRPr="001C55B9">
        <w:rPr>
          <w:rStyle w:val="apple-converted-space"/>
          <w:rFonts w:ascii="Avenir Next" w:eastAsiaTheme="majorEastAsia" w:hAnsi="Avenir Next" w:cs="Segoe UI"/>
          <w:color w:val="000000"/>
          <w:szCs w:val="20"/>
        </w:rPr>
        <w:t> </w:t>
      </w:r>
      <w:r w:rsidRPr="001C55B9">
        <w:rPr>
          <w:rStyle w:val="Strong"/>
          <w:rFonts w:ascii="Avenir Next" w:eastAsiaTheme="majorEastAsia" w:hAnsi="Avenir Next" w:cs="Segoe UI"/>
          <w:b w:val="0"/>
          <w:bCs w:val="0"/>
          <w:color w:val="000000"/>
          <w:szCs w:val="20"/>
        </w:rPr>
        <w:t>buffer inventory</w:t>
      </w:r>
      <w:r w:rsidRPr="001C55B9">
        <w:rPr>
          <w:rStyle w:val="apple-converted-space"/>
          <w:rFonts w:ascii="Avenir Next" w:eastAsiaTheme="majorEastAsia" w:hAnsi="Avenir Next" w:cs="Segoe UI"/>
          <w:color w:val="000000"/>
          <w:szCs w:val="20"/>
        </w:rPr>
        <w:t> </w:t>
      </w:r>
      <w:r w:rsidRPr="001C55B9">
        <w:rPr>
          <w:rFonts w:ascii="Avenir Next" w:hAnsi="Avenir Next" w:cs="Segoe UI"/>
          <w:color w:val="000000"/>
          <w:szCs w:val="20"/>
        </w:rPr>
        <w:t>for rapid replacement and change orders.</w:t>
      </w:r>
    </w:p>
    <w:p w14:paraId="66022A83" w14:textId="77777777" w:rsidR="002F69E2" w:rsidRPr="001C55B9" w:rsidRDefault="002F69E2" w:rsidP="002F69E2">
      <w:pPr>
        <w:numPr>
          <w:ilvl w:val="0"/>
          <w:numId w:val="11"/>
        </w:numPr>
        <w:spacing w:line="300" w:lineRule="atLeast"/>
        <w:rPr>
          <w:rFonts w:ascii="Avenir Next" w:hAnsi="Avenir Next" w:cs="Segoe UI"/>
          <w:color w:val="000000"/>
          <w:szCs w:val="20"/>
        </w:rPr>
      </w:pPr>
      <w:r w:rsidRPr="001C55B9">
        <w:rPr>
          <w:rStyle w:val="Strong"/>
          <w:rFonts w:ascii="Avenir Next" w:eastAsiaTheme="majorEastAsia" w:hAnsi="Avenir Next" w:cs="Segoe UI"/>
          <w:b w:val="0"/>
          <w:bCs w:val="0"/>
          <w:color w:val="000000"/>
          <w:szCs w:val="20"/>
        </w:rPr>
        <w:lastRenderedPageBreak/>
        <w:t>Advance Site Surveys</w:t>
      </w:r>
    </w:p>
    <w:p w14:paraId="7C25C239" w14:textId="77777777" w:rsidR="002F69E2" w:rsidRPr="001C55B9" w:rsidRDefault="002F69E2" w:rsidP="002F69E2">
      <w:pPr>
        <w:numPr>
          <w:ilvl w:val="1"/>
          <w:numId w:val="11"/>
        </w:numPr>
        <w:spacing w:line="300" w:lineRule="atLeast"/>
        <w:rPr>
          <w:rFonts w:ascii="Avenir Next" w:hAnsi="Avenir Next" w:cs="Segoe UI"/>
          <w:color w:val="000000"/>
          <w:szCs w:val="20"/>
        </w:rPr>
      </w:pPr>
      <w:r w:rsidRPr="001C55B9">
        <w:rPr>
          <w:rFonts w:ascii="Avenir Next" w:hAnsi="Avenir Next" w:cs="Segoe UI"/>
          <w:color w:val="000000"/>
          <w:szCs w:val="20"/>
        </w:rPr>
        <w:t>Conduct on</w:t>
      </w:r>
      <w:r w:rsidRPr="001C55B9">
        <w:rPr>
          <w:rFonts w:ascii="Avenir Next" w:hAnsi="Avenir Next" w:cs="Segoe UI"/>
          <w:color w:val="000000"/>
          <w:szCs w:val="20"/>
        </w:rPr>
        <w:noBreakHyphen/>
        <w:t>site validations for</w:t>
      </w:r>
      <w:r w:rsidRPr="001C55B9">
        <w:rPr>
          <w:rStyle w:val="apple-converted-space"/>
          <w:rFonts w:ascii="Avenir Next" w:eastAsiaTheme="majorEastAsia" w:hAnsi="Avenir Next" w:cs="Segoe UI"/>
          <w:color w:val="000000"/>
          <w:szCs w:val="20"/>
        </w:rPr>
        <w:t> </w:t>
      </w:r>
      <w:r w:rsidRPr="001C55B9">
        <w:rPr>
          <w:rStyle w:val="Strong"/>
          <w:rFonts w:ascii="Avenir Next" w:eastAsiaTheme="majorEastAsia" w:hAnsi="Avenir Next" w:cs="Segoe UI"/>
          <w:b w:val="0"/>
          <w:bCs w:val="0"/>
          <w:color w:val="000000"/>
          <w:szCs w:val="20"/>
        </w:rPr>
        <w:t>FCM deployments</w:t>
      </w:r>
      <w:r w:rsidRPr="001C55B9">
        <w:rPr>
          <w:rFonts w:ascii="Avenir Next" w:hAnsi="Avenir Next" w:cs="Segoe UI"/>
          <w:color w:val="000000"/>
          <w:szCs w:val="20"/>
        </w:rPr>
        <w:t>, OTA antenna placement, and</w:t>
      </w:r>
      <w:r w:rsidRPr="001C55B9">
        <w:rPr>
          <w:rStyle w:val="apple-converted-space"/>
          <w:rFonts w:ascii="Avenir Next" w:eastAsiaTheme="majorEastAsia" w:hAnsi="Avenir Next" w:cs="Segoe UI"/>
          <w:color w:val="000000"/>
          <w:szCs w:val="20"/>
        </w:rPr>
        <w:t> </w:t>
      </w:r>
      <w:r w:rsidRPr="001C55B9">
        <w:rPr>
          <w:rStyle w:val="Strong"/>
          <w:rFonts w:ascii="Avenir Next" w:eastAsiaTheme="majorEastAsia" w:hAnsi="Avenir Next" w:cs="Segoe UI"/>
          <w:b w:val="0"/>
          <w:bCs w:val="0"/>
          <w:color w:val="000000"/>
          <w:szCs w:val="20"/>
        </w:rPr>
        <w:t>non</w:t>
      </w:r>
      <w:r w:rsidRPr="001C55B9">
        <w:rPr>
          <w:rStyle w:val="Strong"/>
          <w:rFonts w:ascii="Avenir Next" w:eastAsiaTheme="majorEastAsia" w:hAnsi="Avenir Next" w:cs="Segoe UI"/>
          <w:b w:val="0"/>
          <w:bCs w:val="0"/>
          <w:color w:val="000000"/>
          <w:szCs w:val="20"/>
        </w:rPr>
        <w:noBreakHyphen/>
        <w:t>standard hardware</w:t>
      </w:r>
      <w:r w:rsidRPr="001C55B9">
        <w:rPr>
          <w:rStyle w:val="apple-converted-space"/>
          <w:rFonts w:ascii="Avenir Next" w:eastAsiaTheme="majorEastAsia" w:hAnsi="Avenir Next" w:cs="Segoe UI"/>
          <w:color w:val="000000"/>
          <w:szCs w:val="20"/>
        </w:rPr>
        <w:t> </w:t>
      </w:r>
      <w:r w:rsidRPr="001C55B9">
        <w:rPr>
          <w:rFonts w:ascii="Avenir Next" w:hAnsi="Avenir Next" w:cs="Segoe UI"/>
          <w:color w:val="000000"/>
          <w:szCs w:val="20"/>
        </w:rPr>
        <w:t>requirements prior to installation windows.</w:t>
      </w:r>
    </w:p>
    <w:p w14:paraId="4F98EE5B" w14:textId="77777777" w:rsidR="002F69E2" w:rsidRPr="00DA6472" w:rsidRDefault="002F69E2" w:rsidP="002F69E2">
      <w:pPr>
        <w:pStyle w:val="Heading3"/>
      </w:pPr>
      <w:bookmarkStart w:id="37" w:name="_Toc219297933"/>
      <w:r w:rsidRPr="00DA6472">
        <w:t>Governance &amp; Risk Management</w:t>
      </w:r>
      <w:bookmarkEnd w:id="37"/>
    </w:p>
    <w:p w14:paraId="38FCF73F" w14:textId="77777777" w:rsidR="002F69E2" w:rsidRPr="001C55B9" w:rsidRDefault="002F69E2" w:rsidP="002F69E2">
      <w:pPr>
        <w:numPr>
          <w:ilvl w:val="0"/>
          <w:numId w:val="12"/>
        </w:numPr>
        <w:spacing w:line="300" w:lineRule="atLeast"/>
        <w:rPr>
          <w:rFonts w:ascii="Avenir Next" w:hAnsi="Avenir Next" w:cs="Segoe UI"/>
          <w:color w:val="000000"/>
          <w:szCs w:val="20"/>
        </w:rPr>
      </w:pPr>
      <w:r w:rsidRPr="001C55B9">
        <w:rPr>
          <w:rStyle w:val="Strong"/>
          <w:rFonts w:ascii="Avenir Next" w:eastAsiaTheme="majorEastAsia" w:hAnsi="Avenir Next" w:cs="Segoe UI"/>
          <w:b w:val="0"/>
          <w:bCs w:val="0"/>
          <w:color w:val="000000"/>
          <w:szCs w:val="20"/>
        </w:rPr>
        <w:t>Program Governance</w:t>
      </w:r>
    </w:p>
    <w:p w14:paraId="5BA5EBB9" w14:textId="77777777" w:rsidR="002F69E2" w:rsidRPr="001C55B9" w:rsidRDefault="002F69E2" w:rsidP="002F69E2">
      <w:pPr>
        <w:numPr>
          <w:ilvl w:val="1"/>
          <w:numId w:val="12"/>
        </w:numPr>
        <w:spacing w:line="300" w:lineRule="atLeast"/>
        <w:rPr>
          <w:rFonts w:ascii="Avenir Next" w:hAnsi="Avenir Next" w:cs="Segoe UI"/>
          <w:color w:val="000000"/>
          <w:szCs w:val="20"/>
        </w:rPr>
      </w:pPr>
      <w:r w:rsidRPr="001C55B9">
        <w:rPr>
          <w:rFonts w:ascii="Avenir Next" w:hAnsi="Avenir Next" w:cs="Segoe UI"/>
          <w:color w:val="000000"/>
          <w:szCs w:val="20"/>
        </w:rPr>
        <w:t>Establish a</w:t>
      </w:r>
      <w:r w:rsidRPr="001C55B9">
        <w:rPr>
          <w:rStyle w:val="apple-converted-space"/>
          <w:rFonts w:ascii="Avenir Next" w:eastAsiaTheme="majorEastAsia" w:hAnsi="Avenir Next" w:cs="Segoe UI"/>
          <w:color w:val="000000"/>
          <w:szCs w:val="20"/>
        </w:rPr>
        <w:t> </w:t>
      </w:r>
      <w:r w:rsidRPr="001C55B9">
        <w:rPr>
          <w:rStyle w:val="Strong"/>
          <w:rFonts w:ascii="Avenir Next" w:eastAsiaTheme="majorEastAsia" w:hAnsi="Avenir Next" w:cs="Segoe UI"/>
          <w:b w:val="0"/>
          <w:bCs w:val="0"/>
          <w:color w:val="000000"/>
          <w:szCs w:val="20"/>
        </w:rPr>
        <w:t>PMO</w:t>
      </w:r>
      <w:r w:rsidRPr="001C55B9">
        <w:rPr>
          <w:rStyle w:val="apple-converted-space"/>
          <w:rFonts w:ascii="Avenir Next" w:eastAsiaTheme="majorEastAsia" w:hAnsi="Avenir Next" w:cs="Segoe UI"/>
          <w:color w:val="000000"/>
          <w:szCs w:val="20"/>
        </w:rPr>
        <w:t> </w:t>
      </w:r>
      <w:r w:rsidRPr="001C55B9">
        <w:rPr>
          <w:rFonts w:ascii="Avenir Next" w:hAnsi="Avenir Next" w:cs="Segoe UI"/>
          <w:color w:val="000000"/>
          <w:szCs w:val="20"/>
        </w:rPr>
        <w:t>(Program Management Office) with weekly portfolio reviews and property-level status updates.</w:t>
      </w:r>
    </w:p>
    <w:p w14:paraId="07510F1F" w14:textId="77777777" w:rsidR="002F69E2" w:rsidRPr="001C55B9" w:rsidRDefault="002F69E2" w:rsidP="002F69E2">
      <w:pPr>
        <w:numPr>
          <w:ilvl w:val="1"/>
          <w:numId w:val="12"/>
        </w:numPr>
        <w:spacing w:line="300" w:lineRule="atLeast"/>
        <w:rPr>
          <w:rFonts w:ascii="Avenir Next" w:hAnsi="Avenir Next" w:cs="Segoe UI"/>
          <w:color w:val="000000"/>
          <w:szCs w:val="20"/>
        </w:rPr>
      </w:pPr>
      <w:r w:rsidRPr="001C55B9">
        <w:rPr>
          <w:rFonts w:ascii="Avenir Next" w:hAnsi="Avenir Next" w:cs="Segoe UI"/>
          <w:color w:val="000000"/>
          <w:szCs w:val="20"/>
        </w:rPr>
        <w:t>Maintain a</w:t>
      </w:r>
      <w:r w:rsidRPr="001C55B9">
        <w:rPr>
          <w:rStyle w:val="apple-converted-space"/>
          <w:rFonts w:ascii="Avenir Next" w:eastAsiaTheme="majorEastAsia" w:hAnsi="Avenir Next" w:cs="Segoe UI"/>
          <w:color w:val="000000"/>
          <w:szCs w:val="20"/>
        </w:rPr>
        <w:t> </w:t>
      </w:r>
      <w:r w:rsidRPr="001C55B9">
        <w:rPr>
          <w:rStyle w:val="Strong"/>
          <w:rFonts w:ascii="Avenir Next" w:eastAsiaTheme="majorEastAsia" w:hAnsi="Avenir Next" w:cs="Segoe UI"/>
          <w:b w:val="0"/>
          <w:bCs w:val="0"/>
          <w:color w:val="000000"/>
          <w:szCs w:val="20"/>
        </w:rPr>
        <w:t>RACI</w:t>
      </w:r>
      <w:r w:rsidRPr="001C55B9">
        <w:rPr>
          <w:rStyle w:val="apple-converted-space"/>
          <w:rFonts w:ascii="Avenir Next" w:eastAsiaTheme="majorEastAsia" w:hAnsi="Avenir Next" w:cs="Segoe UI"/>
          <w:color w:val="000000"/>
          <w:szCs w:val="20"/>
        </w:rPr>
        <w:t> </w:t>
      </w:r>
      <w:r w:rsidRPr="001C55B9">
        <w:rPr>
          <w:rFonts w:ascii="Avenir Next" w:hAnsi="Avenir Next" w:cs="Segoe UI"/>
          <w:color w:val="000000"/>
          <w:szCs w:val="20"/>
        </w:rPr>
        <w:t>(Responsible, Accountable, Consulted, Informed) matrix for clear decision ownership.</w:t>
      </w:r>
    </w:p>
    <w:p w14:paraId="4BBDD5DA" w14:textId="77777777" w:rsidR="002F69E2" w:rsidRPr="001C55B9" w:rsidRDefault="002F69E2" w:rsidP="002F69E2">
      <w:pPr>
        <w:numPr>
          <w:ilvl w:val="0"/>
          <w:numId w:val="12"/>
        </w:numPr>
        <w:spacing w:line="300" w:lineRule="atLeast"/>
        <w:rPr>
          <w:rFonts w:ascii="Avenir Next" w:hAnsi="Avenir Next" w:cs="Segoe UI"/>
          <w:color w:val="000000"/>
          <w:szCs w:val="20"/>
        </w:rPr>
      </w:pPr>
      <w:r w:rsidRPr="001C55B9">
        <w:rPr>
          <w:rStyle w:val="Strong"/>
          <w:rFonts w:ascii="Avenir Next" w:eastAsiaTheme="majorEastAsia" w:hAnsi="Avenir Next" w:cs="Segoe UI"/>
          <w:b w:val="0"/>
          <w:bCs w:val="0"/>
          <w:color w:val="000000"/>
          <w:szCs w:val="20"/>
        </w:rPr>
        <w:t>Risk Controls</w:t>
      </w:r>
    </w:p>
    <w:p w14:paraId="4CC1F1DF" w14:textId="67716778" w:rsidR="002F69E2" w:rsidRPr="001C55B9" w:rsidRDefault="002F69E2" w:rsidP="002F69E2">
      <w:pPr>
        <w:numPr>
          <w:ilvl w:val="1"/>
          <w:numId w:val="12"/>
        </w:numPr>
        <w:spacing w:line="300" w:lineRule="atLeast"/>
        <w:rPr>
          <w:rFonts w:ascii="Avenir Next" w:hAnsi="Avenir Next" w:cs="Segoe UI"/>
          <w:color w:val="000000"/>
          <w:szCs w:val="20"/>
        </w:rPr>
      </w:pPr>
      <w:r w:rsidRPr="001C55B9">
        <w:rPr>
          <w:rStyle w:val="Strong"/>
          <w:rFonts w:ascii="Avenir Next" w:eastAsiaTheme="majorEastAsia" w:hAnsi="Avenir Next" w:cs="Segoe UI"/>
          <w:b w:val="0"/>
          <w:bCs w:val="0"/>
          <w:color w:val="000000"/>
          <w:szCs w:val="20"/>
        </w:rPr>
        <w:t>Network Constraints:</w:t>
      </w:r>
      <w:r w:rsidRPr="001C55B9">
        <w:rPr>
          <w:rStyle w:val="apple-converted-space"/>
          <w:rFonts w:ascii="Avenir Next" w:eastAsiaTheme="majorEastAsia" w:hAnsi="Avenir Next" w:cs="Segoe UI"/>
          <w:color w:val="000000"/>
          <w:szCs w:val="20"/>
        </w:rPr>
        <w:t> </w:t>
      </w:r>
      <w:r w:rsidRPr="001C55B9">
        <w:rPr>
          <w:rFonts w:ascii="Avenir Next" w:hAnsi="Avenir Next" w:cs="Segoe UI"/>
          <w:color w:val="000000"/>
          <w:szCs w:val="20"/>
        </w:rPr>
        <w:t>Apply phased deferrals to avoid blocking critical paths.</w:t>
      </w:r>
    </w:p>
    <w:p w14:paraId="4768E482" w14:textId="77777777" w:rsidR="002F69E2" w:rsidRPr="001C55B9" w:rsidRDefault="002F69E2" w:rsidP="002F69E2">
      <w:pPr>
        <w:numPr>
          <w:ilvl w:val="1"/>
          <w:numId w:val="12"/>
        </w:numPr>
        <w:spacing w:line="300" w:lineRule="atLeast"/>
        <w:rPr>
          <w:rFonts w:ascii="Avenir Next" w:hAnsi="Avenir Next" w:cs="Segoe UI"/>
          <w:color w:val="000000"/>
          <w:szCs w:val="20"/>
        </w:rPr>
      </w:pPr>
      <w:r w:rsidRPr="001C55B9">
        <w:rPr>
          <w:rStyle w:val="Strong"/>
          <w:rFonts w:ascii="Avenir Next" w:eastAsiaTheme="majorEastAsia" w:hAnsi="Avenir Next" w:cs="Segoe UI"/>
          <w:b w:val="0"/>
          <w:bCs w:val="0"/>
          <w:color w:val="000000"/>
          <w:szCs w:val="20"/>
        </w:rPr>
        <w:t>Supply Chain Variability:</w:t>
      </w:r>
      <w:r w:rsidRPr="001C55B9">
        <w:rPr>
          <w:rStyle w:val="apple-converted-space"/>
          <w:rFonts w:ascii="Avenir Next" w:eastAsiaTheme="majorEastAsia" w:hAnsi="Avenir Next" w:cs="Segoe UI"/>
          <w:color w:val="000000"/>
          <w:szCs w:val="20"/>
        </w:rPr>
        <w:t> </w:t>
      </w:r>
      <w:r w:rsidRPr="001C55B9">
        <w:rPr>
          <w:rFonts w:ascii="Avenir Next" w:hAnsi="Avenir Next" w:cs="Segoe UI"/>
          <w:color w:val="000000"/>
          <w:szCs w:val="20"/>
        </w:rPr>
        <w:t>Multi</w:t>
      </w:r>
      <w:r w:rsidRPr="001C55B9">
        <w:rPr>
          <w:rFonts w:ascii="Avenir Next" w:hAnsi="Avenir Next" w:cs="Segoe UI"/>
          <w:color w:val="000000"/>
          <w:szCs w:val="20"/>
        </w:rPr>
        <w:noBreakHyphen/>
        <w:t>vendor sourcing, safety stock, and rolling forecasts.</w:t>
      </w:r>
    </w:p>
    <w:p w14:paraId="1E1329AB" w14:textId="77777777" w:rsidR="002F69E2" w:rsidRPr="001C55B9" w:rsidRDefault="002F69E2" w:rsidP="002F69E2">
      <w:pPr>
        <w:numPr>
          <w:ilvl w:val="1"/>
          <w:numId w:val="12"/>
        </w:numPr>
        <w:spacing w:line="300" w:lineRule="atLeast"/>
        <w:rPr>
          <w:rFonts w:ascii="Avenir Next" w:hAnsi="Avenir Next" w:cs="Segoe UI"/>
          <w:color w:val="000000"/>
          <w:szCs w:val="20"/>
        </w:rPr>
      </w:pPr>
      <w:r w:rsidRPr="001C55B9">
        <w:rPr>
          <w:rStyle w:val="Strong"/>
          <w:rFonts w:ascii="Avenir Next" w:eastAsiaTheme="majorEastAsia" w:hAnsi="Avenir Next" w:cs="Segoe UI"/>
          <w:b w:val="0"/>
          <w:bCs w:val="0"/>
          <w:color w:val="000000"/>
          <w:szCs w:val="20"/>
        </w:rPr>
        <w:t>Property Access &amp; Scheduling:</w:t>
      </w:r>
      <w:r w:rsidRPr="001C55B9">
        <w:rPr>
          <w:rStyle w:val="apple-converted-space"/>
          <w:rFonts w:ascii="Avenir Next" w:eastAsiaTheme="majorEastAsia" w:hAnsi="Avenir Next" w:cs="Segoe UI"/>
          <w:color w:val="000000"/>
          <w:szCs w:val="20"/>
        </w:rPr>
        <w:t> </w:t>
      </w:r>
      <w:r w:rsidRPr="001C55B9">
        <w:rPr>
          <w:rFonts w:ascii="Avenir Next" w:hAnsi="Avenir Next" w:cs="Segoe UI"/>
          <w:color w:val="000000"/>
          <w:szCs w:val="20"/>
        </w:rPr>
        <w:t>Contingency windows and flexible crew allocation.</w:t>
      </w:r>
    </w:p>
    <w:p w14:paraId="603241D0" w14:textId="77777777" w:rsidR="002F69E2" w:rsidRPr="001C55B9" w:rsidRDefault="002F69E2" w:rsidP="002F69E2">
      <w:pPr>
        <w:numPr>
          <w:ilvl w:val="0"/>
          <w:numId w:val="12"/>
        </w:numPr>
        <w:spacing w:line="300" w:lineRule="atLeast"/>
        <w:rPr>
          <w:rFonts w:ascii="Avenir Next" w:hAnsi="Avenir Next" w:cs="Segoe UI"/>
          <w:color w:val="000000"/>
          <w:szCs w:val="20"/>
        </w:rPr>
      </w:pPr>
      <w:r w:rsidRPr="001C55B9">
        <w:rPr>
          <w:rStyle w:val="Strong"/>
          <w:rFonts w:ascii="Avenir Next" w:eastAsiaTheme="majorEastAsia" w:hAnsi="Avenir Next" w:cs="Segoe UI"/>
          <w:b w:val="0"/>
          <w:bCs w:val="0"/>
          <w:color w:val="000000"/>
          <w:szCs w:val="20"/>
        </w:rPr>
        <w:t>Compliance &amp; Security</w:t>
      </w:r>
    </w:p>
    <w:p w14:paraId="0313A75A" w14:textId="77777777" w:rsidR="002F69E2" w:rsidRPr="001C55B9" w:rsidRDefault="002F69E2" w:rsidP="002F69E2">
      <w:pPr>
        <w:numPr>
          <w:ilvl w:val="1"/>
          <w:numId w:val="12"/>
        </w:numPr>
        <w:spacing w:line="300" w:lineRule="atLeast"/>
        <w:rPr>
          <w:rFonts w:ascii="Avenir Next" w:hAnsi="Avenir Next" w:cs="Segoe UI"/>
          <w:color w:val="000000"/>
          <w:szCs w:val="20"/>
        </w:rPr>
      </w:pPr>
      <w:r w:rsidRPr="001C55B9">
        <w:rPr>
          <w:rFonts w:ascii="Avenir Next" w:hAnsi="Avenir Next" w:cs="Segoe UI"/>
          <w:color w:val="000000"/>
          <w:szCs w:val="20"/>
        </w:rPr>
        <w:t>Adhere to brand standards, guest privacy, and data protection requirements.</w:t>
      </w:r>
    </w:p>
    <w:p w14:paraId="2407D28E" w14:textId="77777777" w:rsidR="002F69E2" w:rsidRPr="001C55B9" w:rsidRDefault="002F69E2" w:rsidP="002F69E2">
      <w:pPr>
        <w:numPr>
          <w:ilvl w:val="1"/>
          <w:numId w:val="12"/>
        </w:numPr>
        <w:spacing w:line="300" w:lineRule="atLeast"/>
        <w:rPr>
          <w:rFonts w:ascii="Avenir Next" w:hAnsi="Avenir Next" w:cs="Segoe UI"/>
          <w:color w:val="000000"/>
          <w:szCs w:val="20"/>
        </w:rPr>
      </w:pPr>
      <w:r w:rsidRPr="001C55B9">
        <w:rPr>
          <w:rFonts w:ascii="Avenir Next" w:hAnsi="Avenir Next" w:cs="Segoe UI"/>
          <w:color w:val="000000"/>
          <w:szCs w:val="20"/>
        </w:rPr>
        <w:t>Enforce secure device configurations and central device management.</w:t>
      </w:r>
    </w:p>
    <w:p w14:paraId="5B256788" w14:textId="77777777" w:rsidR="002F69E2" w:rsidRPr="00DA6472" w:rsidRDefault="002F69E2" w:rsidP="002F69E2">
      <w:pPr>
        <w:pStyle w:val="Heading3"/>
      </w:pPr>
      <w:bookmarkStart w:id="38" w:name="_Toc219297934"/>
      <w:r w:rsidRPr="00DA6472">
        <w:t>KPIs &amp; Success Metrics</w:t>
      </w:r>
      <w:bookmarkEnd w:id="38"/>
    </w:p>
    <w:p w14:paraId="4501A3FF" w14:textId="77777777" w:rsidR="002F69E2" w:rsidRPr="001C55B9" w:rsidRDefault="002F69E2" w:rsidP="002F69E2">
      <w:pPr>
        <w:numPr>
          <w:ilvl w:val="0"/>
          <w:numId w:val="13"/>
        </w:numPr>
        <w:spacing w:line="300" w:lineRule="atLeast"/>
        <w:rPr>
          <w:rFonts w:ascii="Avenir Next" w:hAnsi="Avenir Next" w:cs="Segoe UI"/>
          <w:color w:val="000000"/>
          <w:szCs w:val="20"/>
        </w:rPr>
      </w:pPr>
      <w:r w:rsidRPr="001C55B9">
        <w:rPr>
          <w:rStyle w:val="Strong"/>
          <w:rFonts w:ascii="Avenir Next" w:eastAsiaTheme="majorEastAsia" w:hAnsi="Avenir Next" w:cs="Segoe UI"/>
          <w:b w:val="0"/>
          <w:bCs w:val="0"/>
          <w:color w:val="000000"/>
          <w:szCs w:val="20"/>
        </w:rPr>
        <w:t>Deployment Velocity:</w:t>
      </w:r>
      <w:r w:rsidRPr="001C55B9">
        <w:rPr>
          <w:rStyle w:val="apple-converted-space"/>
          <w:rFonts w:ascii="Avenir Next" w:eastAsiaTheme="majorEastAsia" w:hAnsi="Avenir Next" w:cs="Segoe UI"/>
          <w:color w:val="000000"/>
          <w:szCs w:val="20"/>
        </w:rPr>
        <w:t> </w:t>
      </w:r>
      <w:r w:rsidRPr="001C55B9">
        <w:rPr>
          <w:rFonts w:ascii="Avenir Next" w:hAnsi="Avenir Next" w:cs="Segoe UI"/>
          <w:color w:val="000000"/>
          <w:szCs w:val="20"/>
        </w:rPr>
        <w:t>Rooms activated per week/month vs. plan.</w:t>
      </w:r>
    </w:p>
    <w:p w14:paraId="6AFD5470" w14:textId="77777777" w:rsidR="002F69E2" w:rsidRPr="001C55B9" w:rsidRDefault="002F69E2" w:rsidP="002F69E2">
      <w:pPr>
        <w:numPr>
          <w:ilvl w:val="0"/>
          <w:numId w:val="13"/>
        </w:numPr>
        <w:spacing w:line="300" w:lineRule="atLeast"/>
        <w:rPr>
          <w:rFonts w:ascii="Avenir Next" w:hAnsi="Avenir Next" w:cs="Segoe UI"/>
          <w:color w:val="000000"/>
          <w:szCs w:val="20"/>
        </w:rPr>
      </w:pPr>
      <w:r w:rsidRPr="001C55B9">
        <w:rPr>
          <w:rStyle w:val="Strong"/>
          <w:rFonts w:ascii="Avenir Next" w:eastAsiaTheme="majorEastAsia" w:hAnsi="Avenir Next" w:cs="Segoe UI"/>
          <w:b w:val="0"/>
          <w:bCs w:val="0"/>
          <w:color w:val="000000"/>
          <w:szCs w:val="20"/>
        </w:rPr>
        <w:t>Activation Quality:</w:t>
      </w:r>
      <w:r w:rsidRPr="001C55B9">
        <w:rPr>
          <w:rStyle w:val="apple-converted-space"/>
          <w:rFonts w:ascii="Avenir Next" w:eastAsiaTheme="majorEastAsia" w:hAnsi="Avenir Next" w:cs="Segoe UI"/>
          <w:color w:val="000000"/>
          <w:szCs w:val="20"/>
        </w:rPr>
        <w:t> </w:t>
      </w:r>
      <w:r w:rsidRPr="001C55B9">
        <w:rPr>
          <w:rFonts w:ascii="Avenir Next" w:hAnsi="Avenir Next" w:cs="Segoe UI"/>
          <w:color w:val="000000"/>
          <w:szCs w:val="20"/>
        </w:rPr>
        <w:t>First</w:t>
      </w:r>
      <w:r w:rsidRPr="001C55B9">
        <w:rPr>
          <w:rFonts w:ascii="Avenir Next" w:hAnsi="Avenir Next" w:cs="Segoe UI"/>
          <w:color w:val="000000"/>
          <w:szCs w:val="20"/>
        </w:rPr>
        <w:noBreakHyphen/>
        <w:t>time</w:t>
      </w:r>
      <w:r w:rsidRPr="001C55B9">
        <w:rPr>
          <w:rFonts w:ascii="Avenir Next" w:hAnsi="Avenir Next" w:cs="Segoe UI"/>
          <w:color w:val="000000"/>
          <w:szCs w:val="20"/>
        </w:rPr>
        <w:noBreakHyphen/>
        <w:t>right rate; defect density; rollback rate.</w:t>
      </w:r>
    </w:p>
    <w:p w14:paraId="139D2E9F" w14:textId="77777777" w:rsidR="002F69E2" w:rsidRPr="001C55B9" w:rsidRDefault="002F69E2" w:rsidP="002F69E2">
      <w:pPr>
        <w:numPr>
          <w:ilvl w:val="0"/>
          <w:numId w:val="13"/>
        </w:numPr>
        <w:spacing w:line="300" w:lineRule="atLeast"/>
        <w:rPr>
          <w:rFonts w:ascii="Avenir Next" w:hAnsi="Avenir Next" w:cs="Segoe UI"/>
          <w:color w:val="000000"/>
          <w:szCs w:val="20"/>
        </w:rPr>
      </w:pPr>
      <w:r w:rsidRPr="001C55B9">
        <w:rPr>
          <w:rStyle w:val="Strong"/>
          <w:rFonts w:ascii="Avenir Next" w:eastAsiaTheme="majorEastAsia" w:hAnsi="Avenir Next" w:cs="Segoe UI"/>
          <w:b w:val="0"/>
          <w:bCs w:val="0"/>
          <w:color w:val="000000"/>
          <w:szCs w:val="20"/>
        </w:rPr>
        <w:t>Operational Efficiency:</w:t>
      </w:r>
      <w:r w:rsidRPr="001C55B9">
        <w:rPr>
          <w:rStyle w:val="apple-converted-space"/>
          <w:rFonts w:ascii="Avenir Next" w:eastAsiaTheme="majorEastAsia" w:hAnsi="Avenir Next" w:cs="Segoe UI"/>
          <w:color w:val="000000"/>
          <w:szCs w:val="20"/>
        </w:rPr>
        <w:t> </w:t>
      </w:r>
      <w:r w:rsidRPr="001C55B9">
        <w:rPr>
          <w:rFonts w:ascii="Avenir Next" w:hAnsi="Avenir Next" w:cs="Segoe UI"/>
          <w:color w:val="000000"/>
          <w:szCs w:val="20"/>
        </w:rPr>
        <w:t>Average in</w:t>
      </w:r>
      <w:r w:rsidRPr="001C55B9">
        <w:rPr>
          <w:rFonts w:ascii="Avenir Next" w:hAnsi="Avenir Next" w:cs="Segoe UI"/>
          <w:color w:val="000000"/>
          <w:szCs w:val="20"/>
        </w:rPr>
        <w:noBreakHyphen/>
        <w:t>room installation time; crew productivity; revisit ratio.</w:t>
      </w:r>
    </w:p>
    <w:p w14:paraId="10124CD3" w14:textId="77777777" w:rsidR="002F69E2" w:rsidRPr="001C55B9" w:rsidRDefault="002F69E2" w:rsidP="002F69E2">
      <w:pPr>
        <w:numPr>
          <w:ilvl w:val="0"/>
          <w:numId w:val="13"/>
        </w:numPr>
        <w:spacing w:line="300" w:lineRule="atLeast"/>
        <w:rPr>
          <w:rFonts w:ascii="Avenir Next" w:hAnsi="Avenir Next" w:cs="Segoe UI"/>
          <w:color w:val="000000"/>
          <w:szCs w:val="20"/>
        </w:rPr>
      </w:pPr>
      <w:r w:rsidRPr="001C55B9">
        <w:rPr>
          <w:rStyle w:val="Strong"/>
          <w:rFonts w:ascii="Avenir Next" w:eastAsiaTheme="majorEastAsia" w:hAnsi="Avenir Next" w:cs="Segoe UI"/>
          <w:b w:val="0"/>
          <w:bCs w:val="0"/>
          <w:color w:val="000000"/>
          <w:szCs w:val="20"/>
        </w:rPr>
        <w:t>Guest Engagement &amp; Revenue:</w:t>
      </w:r>
      <w:r w:rsidRPr="001C55B9">
        <w:rPr>
          <w:rStyle w:val="apple-converted-space"/>
          <w:rFonts w:ascii="Avenir Next" w:eastAsiaTheme="majorEastAsia" w:hAnsi="Avenir Next" w:cs="Segoe UI"/>
          <w:color w:val="000000"/>
          <w:szCs w:val="20"/>
        </w:rPr>
        <w:t> </w:t>
      </w:r>
      <w:r w:rsidRPr="001C55B9">
        <w:rPr>
          <w:rFonts w:ascii="Avenir Next" w:hAnsi="Avenir Next" w:cs="Segoe UI"/>
          <w:color w:val="000000"/>
          <w:szCs w:val="20"/>
        </w:rPr>
        <w:t>Launcher interactions, QR conversions, upsell take</w:t>
      </w:r>
      <w:r w:rsidRPr="001C55B9">
        <w:rPr>
          <w:rFonts w:ascii="Avenir Next" w:hAnsi="Avenir Next" w:cs="Segoe UI"/>
          <w:color w:val="000000"/>
          <w:szCs w:val="20"/>
        </w:rPr>
        <w:noBreakHyphen/>
        <w:t>rate, ad impressions, and CPM yield.</w:t>
      </w:r>
    </w:p>
    <w:p w14:paraId="291A03EF" w14:textId="77777777" w:rsidR="002F69E2" w:rsidRPr="001C55B9" w:rsidRDefault="002F69E2" w:rsidP="002F69E2">
      <w:pPr>
        <w:numPr>
          <w:ilvl w:val="0"/>
          <w:numId w:val="13"/>
        </w:numPr>
        <w:spacing w:line="300" w:lineRule="atLeast"/>
        <w:rPr>
          <w:rFonts w:ascii="Avenir Next" w:hAnsi="Avenir Next" w:cs="Segoe UI"/>
          <w:color w:val="000000"/>
          <w:szCs w:val="20"/>
        </w:rPr>
      </w:pPr>
      <w:r w:rsidRPr="001C55B9">
        <w:rPr>
          <w:rStyle w:val="Strong"/>
          <w:rFonts w:ascii="Avenir Next" w:eastAsiaTheme="majorEastAsia" w:hAnsi="Avenir Next" w:cs="Segoe UI"/>
          <w:b w:val="0"/>
          <w:bCs w:val="0"/>
          <w:color w:val="000000"/>
          <w:szCs w:val="20"/>
        </w:rPr>
        <w:t>Support Health:</w:t>
      </w:r>
      <w:r w:rsidRPr="001C55B9">
        <w:rPr>
          <w:rStyle w:val="apple-converted-space"/>
          <w:rFonts w:ascii="Avenir Next" w:eastAsiaTheme="majorEastAsia" w:hAnsi="Avenir Next" w:cs="Segoe UI"/>
          <w:color w:val="000000"/>
          <w:szCs w:val="20"/>
        </w:rPr>
        <w:t> </w:t>
      </w:r>
      <w:r w:rsidRPr="001C55B9">
        <w:rPr>
          <w:rFonts w:ascii="Avenir Next" w:hAnsi="Avenir Next" w:cs="Segoe UI"/>
          <w:color w:val="000000"/>
          <w:szCs w:val="20"/>
        </w:rPr>
        <w:t>Ticket volume, mean time to resolve (MTTR), device uptime.</w:t>
      </w:r>
    </w:p>
    <w:p w14:paraId="6615B406" w14:textId="77777777" w:rsidR="002F69E2" w:rsidRPr="00DA6472" w:rsidRDefault="002F69E2" w:rsidP="002F69E2">
      <w:pPr>
        <w:pStyle w:val="Heading3"/>
      </w:pPr>
      <w:bookmarkStart w:id="39" w:name="_Toc219297935"/>
      <w:r w:rsidRPr="00DA6472">
        <w:t>Communication &amp; Stakeholder Engagement</w:t>
      </w:r>
      <w:bookmarkEnd w:id="39"/>
    </w:p>
    <w:p w14:paraId="69A83FF7" w14:textId="77777777" w:rsidR="002F69E2" w:rsidRPr="001C55B9" w:rsidRDefault="002F69E2" w:rsidP="002F69E2">
      <w:pPr>
        <w:numPr>
          <w:ilvl w:val="0"/>
          <w:numId w:val="14"/>
        </w:numPr>
        <w:spacing w:line="300" w:lineRule="atLeast"/>
        <w:rPr>
          <w:rFonts w:ascii="Avenir Next" w:hAnsi="Avenir Next" w:cs="Segoe UI"/>
          <w:color w:val="000000"/>
          <w:szCs w:val="20"/>
        </w:rPr>
      </w:pPr>
      <w:r w:rsidRPr="001C55B9">
        <w:rPr>
          <w:rStyle w:val="Strong"/>
          <w:rFonts w:ascii="Avenir Next" w:eastAsiaTheme="majorEastAsia" w:hAnsi="Avenir Next" w:cs="Segoe UI"/>
          <w:b w:val="0"/>
          <w:bCs w:val="0"/>
          <w:color w:val="000000"/>
          <w:szCs w:val="20"/>
        </w:rPr>
        <w:t>Property Communications:</w:t>
      </w:r>
      <w:r w:rsidRPr="001C55B9">
        <w:rPr>
          <w:rStyle w:val="apple-converted-space"/>
          <w:rFonts w:ascii="Avenir Next" w:eastAsiaTheme="majorEastAsia" w:hAnsi="Avenir Next" w:cs="Segoe UI"/>
          <w:color w:val="000000"/>
          <w:szCs w:val="20"/>
        </w:rPr>
        <w:t> </w:t>
      </w:r>
      <w:r w:rsidRPr="001C55B9">
        <w:rPr>
          <w:rFonts w:ascii="Avenir Next" w:hAnsi="Avenir Next" w:cs="Segoe UI"/>
          <w:color w:val="000000"/>
          <w:szCs w:val="20"/>
        </w:rPr>
        <w:t>Clear pre</w:t>
      </w:r>
      <w:r w:rsidRPr="001C55B9">
        <w:rPr>
          <w:rFonts w:ascii="Avenir Next" w:hAnsi="Avenir Next" w:cs="Segoe UI"/>
          <w:color w:val="000000"/>
          <w:szCs w:val="20"/>
        </w:rPr>
        <w:noBreakHyphen/>
        <w:t>install notices, day</w:t>
      </w:r>
      <w:r w:rsidRPr="001C55B9">
        <w:rPr>
          <w:rFonts w:ascii="Avenir Next" w:hAnsi="Avenir Next" w:cs="Segoe UI"/>
          <w:color w:val="000000"/>
          <w:szCs w:val="20"/>
        </w:rPr>
        <w:noBreakHyphen/>
        <w:t>of schedules, and post</w:t>
      </w:r>
      <w:r w:rsidRPr="001C55B9">
        <w:rPr>
          <w:rFonts w:ascii="Avenir Next" w:hAnsi="Avenir Next" w:cs="Segoe UI"/>
          <w:color w:val="000000"/>
          <w:szCs w:val="20"/>
        </w:rPr>
        <w:noBreakHyphen/>
        <w:t>install handover.</w:t>
      </w:r>
    </w:p>
    <w:p w14:paraId="76AAD53F" w14:textId="77777777" w:rsidR="002F69E2" w:rsidRPr="001C55B9" w:rsidRDefault="002F69E2" w:rsidP="002F69E2">
      <w:pPr>
        <w:numPr>
          <w:ilvl w:val="0"/>
          <w:numId w:val="14"/>
        </w:numPr>
        <w:spacing w:line="300" w:lineRule="atLeast"/>
        <w:rPr>
          <w:rFonts w:ascii="Avenir Next" w:hAnsi="Avenir Next" w:cs="Segoe UI"/>
          <w:color w:val="000000"/>
          <w:szCs w:val="20"/>
        </w:rPr>
      </w:pPr>
      <w:r w:rsidRPr="001C55B9">
        <w:rPr>
          <w:rStyle w:val="Strong"/>
          <w:rFonts w:ascii="Avenir Next" w:eastAsiaTheme="majorEastAsia" w:hAnsi="Avenir Next" w:cs="Segoe UI"/>
          <w:b w:val="0"/>
          <w:bCs w:val="0"/>
          <w:color w:val="000000"/>
          <w:szCs w:val="20"/>
        </w:rPr>
        <w:t>Brand &amp; Franchisee Updates:</w:t>
      </w:r>
      <w:r w:rsidRPr="001C55B9">
        <w:rPr>
          <w:rStyle w:val="apple-converted-space"/>
          <w:rFonts w:ascii="Avenir Next" w:eastAsiaTheme="majorEastAsia" w:hAnsi="Avenir Next" w:cs="Segoe UI"/>
          <w:color w:val="000000"/>
          <w:szCs w:val="20"/>
        </w:rPr>
        <w:t> </w:t>
      </w:r>
      <w:r w:rsidRPr="001C55B9">
        <w:rPr>
          <w:rFonts w:ascii="Avenir Next" w:hAnsi="Avenir Next" w:cs="Segoe UI"/>
          <w:color w:val="000000"/>
          <w:szCs w:val="20"/>
        </w:rPr>
        <w:t>Monthly dashboards; quarterly portfolio reviews; live trackers for milestone visibility.</w:t>
      </w:r>
    </w:p>
    <w:p w14:paraId="12C3CF05" w14:textId="77777777" w:rsidR="002F69E2" w:rsidRPr="001C55B9" w:rsidRDefault="002F69E2" w:rsidP="002F69E2">
      <w:pPr>
        <w:numPr>
          <w:ilvl w:val="0"/>
          <w:numId w:val="14"/>
        </w:numPr>
        <w:spacing w:line="300" w:lineRule="atLeast"/>
        <w:rPr>
          <w:rFonts w:ascii="Avenir Next" w:hAnsi="Avenir Next" w:cs="Segoe UI"/>
          <w:color w:val="000000"/>
          <w:szCs w:val="20"/>
        </w:rPr>
      </w:pPr>
      <w:r w:rsidRPr="001C55B9">
        <w:rPr>
          <w:rStyle w:val="Strong"/>
          <w:rFonts w:ascii="Avenir Next" w:eastAsiaTheme="majorEastAsia" w:hAnsi="Avenir Next" w:cs="Segoe UI"/>
          <w:b w:val="0"/>
          <w:bCs w:val="0"/>
          <w:color w:val="000000"/>
          <w:szCs w:val="20"/>
        </w:rPr>
        <w:t>Advertiser &amp; Partner Assurance:</w:t>
      </w:r>
      <w:r w:rsidRPr="001C55B9">
        <w:rPr>
          <w:rStyle w:val="apple-converted-space"/>
          <w:rFonts w:ascii="Avenir Next" w:eastAsiaTheme="majorEastAsia" w:hAnsi="Avenir Next" w:cs="Segoe UI"/>
          <w:color w:val="000000"/>
          <w:szCs w:val="20"/>
        </w:rPr>
        <w:t> </w:t>
      </w:r>
      <w:r w:rsidRPr="001C55B9">
        <w:rPr>
          <w:rFonts w:ascii="Avenir Next" w:hAnsi="Avenir Next" w:cs="Segoe UI"/>
          <w:color w:val="000000"/>
          <w:szCs w:val="20"/>
        </w:rPr>
        <w:t>Publish adoption milestones and</w:t>
      </w:r>
      <w:r w:rsidRPr="001C55B9">
        <w:rPr>
          <w:rStyle w:val="apple-converted-space"/>
          <w:rFonts w:ascii="Avenir Next" w:eastAsiaTheme="majorEastAsia" w:hAnsi="Avenir Next" w:cs="Segoe UI"/>
          <w:color w:val="000000"/>
          <w:szCs w:val="20"/>
        </w:rPr>
        <w:t> </w:t>
      </w:r>
      <w:r w:rsidRPr="001C55B9">
        <w:rPr>
          <w:rStyle w:val="Strong"/>
          <w:rFonts w:ascii="Avenir Next" w:eastAsiaTheme="majorEastAsia" w:hAnsi="Avenir Next" w:cs="Segoe UI"/>
          <w:b w:val="0"/>
          <w:bCs w:val="0"/>
          <w:color w:val="000000"/>
          <w:szCs w:val="20"/>
        </w:rPr>
        <w:t>activation density</w:t>
      </w:r>
      <w:r w:rsidRPr="001C55B9">
        <w:rPr>
          <w:rStyle w:val="apple-converted-space"/>
          <w:rFonts w:ascii="Avenir Next" w:eastAsiaTheme="majorEastAsia" w:hAnsi="Avenir Next" w:cs="Segoe UI"/>
          <w:color w:val="000000"/>
          <w:szCs w:val="20"/>
        </w:rPr>
        <w:t> </w:t>
      </w:r>
      <w:r w:rsidRPr="001C55B9">
        <w:rPr>
          <w:rFonts w:ascii="Avenir Next" w:hAnsi="Avenir Next" w:cs="Segoe UI"/>
          <w:color w:val="000000"/>
          <w:szCs w:val="20"/>
        </w:rPr>
        <w:t>to support campaign planning and co</w:t>
      </w:r>
      <w:r w:rsidRPr="001C55B9">
        <w:rPr>
          <w:rFonts w:ascii="Avenir Next" w:hAnsi="Avenir Next" w:cs="Segoe UI"/>
          <w:color w:val="000000"/>
          <w:szCs w:val="20"/>
        </w:rPr>
        <w:noBreakHyphen/>
        <w:t>funding commitments.</w:t>
      </w:r>
    </w:p>
    <w:p w14:paraId="4A26970B" w14:textId="77777777" w:rsidR="008459A5" w:rsidRDefault="008459A5" w:rsidP="008459A5">
      <w:pPr>
        <w:rPr>
          <w:rFonts w:ascii="Avenir Next" w:hAnsi="Avenir Next"/>
        </w:rPr>
      </w:pPr>
      <w:bookmarkStart w:id="40" w:name="_Toc219297936"/>
    </w:p>
    <w:p w14:paraId="7CE9B354" w14:textId="03936F6F" w:rsidR="002F69E2" w:rsidRPr="008459A5" w:rsidRDefault="002F69E2" w:rsidP="008459A5">
      <w:pPr>
        <w:pStyle w:val="Heading3"/>
      </w:pPr>
      <w:r w:rsidRPr="008459A5">
        <w:lastRenderedPageBreak/>
        <w:t>Data Mapping Reference</w:t>
      </w:r>
      <w:bookmarkEnd w:id="40"/>
    </w:p>
    <w:p w14:paraId="2C91866B" w14:textId="77777777" w:rsidR="002F69E2" w:rsidRPr="00241097" w:rsidRDefault="002F69E2" w:rsidP="002F69E2">
      <w:pPr>
        <w:rPr>
          <w:rFonts w:ascii="Avenir Next" w:hAnsi="Avenir Next"/>
        </w:rPr>
      </w:pPr>
      <w:r w:rsidRPr="00241097">
        <w:rPr>
          <w:rStyle w:val="Strong"/>
          <w:rFonts w:ascii="Avenir Next" w:eastAsiaTheme="majorEastAsia" w:hAnsi="Avenir Next" w:cs="Segoe UI"/>
          <w:b w:val="0"/>
          <w:bCs w:val="0"/>
          <w:color w:val="000000"/>
          <w:szCs w:val="20"/>
        </w:rPr>
        <w:t>Table 1</w:t>
      </w:r>
      <w:r w:rsidRPr="00241097">
        <w:rPr>
          <w:rStyle w:val="apple-converted-space"/>
          <w:rFonts w:ascii="Avenir Next" w:eastAsiaTheme="majorEastAsia" w:hAnsi="Avenir Next" w:cs="Segoe UI"/>
          <w:color w:val="000000"/>
          <w:szCs w:val="20"/>
        </w:rPr>
        <w:t> </w:t>
      </w:r>
      <w:r w:rsidRPr="00241097">
        <w:rPr>
          <w:rFonts w:ascii="Avenir Next" w:hAnsi="Avenir Next"/>
        </w:rPr>
        <w:t>provides a comprehensive mapping of U.S. sites, including</w:t>
      </w:r>
      <w:r w:rsidRPr="00241097">
        <w:rPr>
          <w:rStyle w:val="apple-converted-space"/>
          <w:rFonts w:ascii="Avenir Next" w:eastAsiaTheme="majorEastAsia" w:hAnsi="Avenir Next" w:cs="Segoe UI"/>
          <w:color w:val="000000"/>
          <w:szCs w:val="20"/>
        </w:rPr>
        <w:t> </w:t>
      </w:r>
      <w:r w:rsidRPr="00241097">
        <w:rPr>
          <w:rStyle w:val="Strong"/>
          <w:rFonts w:ascii="Avenir Next" w:eastAsiaTheme="majorEastAsia" w:hAnsi="Avenir Next" w:cs="Segoe UI"/>
          <w:b w:val="0"/>
          <w:bCs w:val="0"/>
          <w:color w:val="000000"/>
          <w:szCs w:val="20"/>
        </w:rPr>
        <w:t>site name, location, address, contact details, and DMA information</w:t>
      </w:r>
      <w:r w:rsidRPr="00241097">
        <w:rPr>
          <w:rFonts w:ascii="Avenir Next" w:hAnsi="Avenir Next"/>
        </w:rPr>
        <w:t>. This completed dataset serves as the</w:t>
      </w:r>
      <w:r w:rsidRPr="00241097">
        <w:rPr>
          <w:rStyle w:val="apple-converted-space"/>
          <w:rFonts w:ascii="Avenir Next" w:eastAsiaTheme="majorEastAsia" w:hAnsi="Avenir Next" w:cs="Segoe UI"/>
          <w:color w:val="000000"/>
          <w:szCs w:val="20"/>
        </w:rPr>
        <w:t> </w:t>
      </w:r>
      <w:r w:rsidRPr="00241097">
        <w:rPr>
          <w:rStyle w:val="Strong"/>
          <w:rFonts w:ascii="Avenir Next" w:eastAsiaTheme="majorEastAsia" w:hAnsi="Avenir Next" w:cs="Segoe UI"/>
          <w:b w:val="0"/>
          <w:bCs w:val="0"/>
          <w:color w:val="000000"/>
          <w:szCs w:val="20"/>
        </w:rPr>
        <w:t>foundation for sequencing and logistics planning</w:t>
      </w:r>
      <w:r w:rsidRPr="00241097">
        <w:rPr>
          <w:rStyle w:val="apple-converted-space"/>
          <w:rFonts w:ascii="Avenir Next" w:eastAsiaTheme="majorEastAsia" w:hAnsi="Avenir Next" w:cs="Segoe UI"/>
          <w:color w:val="000000"/>
          <w:szCs w:val="20"/>
        </w:rPr>
        <w:t> </w:t>
      </w:r>
      <w:r w:rsidRPr="00241097">
        <w:rPr>
          <w:rFonts w:ascii="Avenir Next" w:hAnsi="Avenir Next"/>
        </w:rPr>
        <w:t>across deployment waves.</w:t>
      </w:r>
    </w:p>
    <w:p w14:paraId="5AC9AC3B" w14:textId="77777777" w:rsidR="00D23649" w:rsidRDefault="00D23649" w:rsidP="002F69E2">
      <w:pPr>
        <w:rPr>
          <w:rFonts w:ascii="Avenir Next" w:hAnsi="Avenir Next"/>
          <w:b/>
          <w:bCs/>
          <w:sz w:val="16"/>
          <w:szCs w:val="16"/>
        </w:rPr>
      </w:pPr>
    </w:p>
    <w:p w14:paraId="65DE75BC" w14:textId="7A06326E" w:rsidR="002F69E2" w:rsidRPr="00D23649" w:rsidRDefault="00D23649" w:rsidP="002F69E2">
      <w:pPr>
        <w:rPr>
          <w:rFonts w:ascii="Avenir Next" w:hAnsi="Avenir Next"/>
          <w:b/>
          <w:bCs/>
          <w:sz w:val="16"/>
          <w:szCs w:val="16"/>
        </w:rPr>
      </w:pPr>
      <w:r w:rsidRPr="00FB1894">
        <w:rPr>
          <w:rFonts w:ascii="Avenir Next" w:hAnsi="Avenir Next"/>
          <w:b/>
          <w:bCs/>
          <w:sz w:val="16"/>
          <w:szCs w:val="16"/>
        </w:rPr>
        <w:t xml:space="preserve">Table </w:t>
      </w:r>
      <w:r>
        <w:rPr>
          <w:rFonts w:ascii="Avenir Next" w:hAnsi="Avenir Next"/>
          <w:b/>
          <w:bCs/>
          <w:sz w:val="16"/>
          <w:szCs w:val="16"/>
        </w:rPr>
        <w:t>4</w:t>
      </w:r>
    </w:p>
    <w:tbl>
      <w:tblPr>
        <w:tblStyle w:val="TableGrid"/>
        <w:tblW w:w="9072" w:type="dxa"/>
        <w:tblLook w:val="04A0" w:firstRow="1" w:lastRow="0" w:firstColumn="1" w:lastColumn="0" w:noHBand="0" w:noVBand="1"/>
      </w:tblPr>
      <w:tblGrid>
        <w:gridCol w:w="2862"/>
        <w:gridCol w:w="3115"/>
        <w:gridCol w:w="3095"/>
      </w:tblGrid>
      <w:tr w:rsidR="002F69E2" w:rsidRPr="00C639E8" w14:paraId="152FA123" w14:textId="77777777">
        <w:tc>
          <w:tcPr>
            <w:tcW w:w="9016" w:type="dxa"/>
            <w:gridSpan w:val="3"/>
            <w:tcBorders>
              <w:bottom w:val="single" w:sz="4" w:space="0" w:color="auto"/>
            </w:tcBorders>
            <w:shd w:val="pct40" w:color="auto" w:fill="auto"/>
          </w:tcPr>
          <w:p w14:paraId="22579659" w14:textId="77777777" w:rsidR="002F69E2" w:rsidRDefault="002F69E2">
            <w:pPr>
              <w:pStyle w:val="NormalWeb"/>
              <w:spacing w:line="300" w:lineRule="atLeast"/>
              <w:rPr>
                <w:rFonts w:ascii="Avenir Light" w:hAnsi="Avenir Light" w:cs="Segoe UI"/>
                <w:b/>
                <w:bCs/>
                <w:color w:val="FFFFFF" w:themeColor="background1"/>
                <w:szCs w:val="20"/>
              </w:rPr>
            </w:pPr>
            <w:r>
              <w:rPr>
                <w:rFonts w:ascii="Avenir Light" w:hAnsi="Avenir Light" w:cs="Segoe UI"/>
                <w:b/>
                <w:bCs/>
                <w:color w:val="FFFFFF" w:themeColor="background1"/>
                <w:szCs w:val="20"/>
              </w:rPr>
              <w:t>USA Properties</w:t>
            </w:r>
          </w:p>
        </w:tc>
      </w:tr>
      <w:tr w:rsidR="002F69E2" w:rsidRPr="00C639E8" w14:paraId="1582D26B" w14:textId="77777777">
        <w:tc>
          <w:tcPr>
            <w:tcW w:w="2844" w:type="dxa"/>
            <w:shd w:val="pct20" w:color="auto" w:fill="auto"/>
          </w:tcPr>
          <w:p w14:paraId="5F457628" w14:textId="77777777" w:rsidR="002F69E2" w:rsidRPr="00111377" w:rsidRDefault="002F69E2">
            <w:pPr>
              <w:pStyle w:val="NormalWeb"/>
              <w:tabs>
                <w:tab w:val="left" w:pos="316"/>
              </w:tabs>
              <w:spacing w:line="300" w:lineRule="atLeast"/>
              <w:jc w:val="center"/>
              <w:rPr>
                <w:rFonts w:ascii="Avenir Light" w:hAnsi="Avenir Light" w:cs="Segoe UI"/>
                <w:b/>
                <w:bCs/>
                <w:color w:val="000000" w:themeColor="text1"/>
                <w:sz w:val="18"/>
                <w:szCs w:val="18"/>
              </w:rPr>
            </w:pPr>
            <w:r w:rsidRPr="00111377">
              <w:rPr>
                <w:rFonts w:ascii="Avenir Light" w:hAnsi="Avenir Light" w:cs="Segoe UI"/>
                <w:b/>
                <w:bCs/>
                <w:color w:val="000000" w:themeColor="text1"/>
                <w:sz w:val="18"/>
                <w:szCs w:val="18"/>
              </w:rPr>
              <w:t>Sites mapped for DMA coverage</w:t>
            </w:r>
          </w:p>
        </w:tc>
        <w:tc>
          <w:tcPr>
            <w:tcW w:w="3096" w:type="dxa"/>
            <w:shd w:val="pct20" w:color="auto" w:fill="auto"/>
          </w:tcPr>
          <w:p w14:paraId="06D2D073" w14:textId="77777777" w:rsidR="002F69E2" w:rsidRPr="00111377" w:rsidRDefault="002F69E2">
            <w:pPr>
              <w:pStyle w:val="NormalWeb"/>
              <w:spacing w:line="300" w:lineRule="atLeast"/>
              <w:jc w:val="center"/>
              <w:rPr>
                <w:rFonts w:ascii="Avenir Light" w:hAnsi="Avenir Light" w:cs="Segoe UI"/>
                <w:b/>
                <w:bCs/>
                <w:color w:val="000000" w:themeColor="text1"/>
                <w:sz w:val="18"/>
                <w:szCs w:val="18"/>
              </w:rPr>
            </w:pPr>
            <w:r w:rsidRPr="00111377">
              <w:rPr>
                <w:rFonts w:ascii="Avenir Light" w:hAnsi="Avenir Light" w:cs="Segoe UI"/>
                <w:b/>
                <w:bCs/>
                <w:color w:val="000000" w:themeColor="text1"/>
                <w:sz w:val="18"/>
                <w:szCs w:val="18"/>
              </w:rPr>
              <w:t>Property and Room count by state</w:t>
            </w:r>
          </w:p>
        </w:tc>
        <w:tc>
          <w:tcPr>
            <w:tcW w:w="3076" w:type="dxa"/>
            <w:shd w:val="pct20" w:color="auto" w:fill="auto"/>
          </w:tcPr>
          <w:p w14:paraId="60937F2D" w14:textId="77777777" w:rsidR="002F69E2" w:rsidRPr="00111377" w:rsidRDefault="002F69E2">
            <w:pPr>
              <w:pStyle w:val="NormalWeb"/>
              <w:spacing w:line="300" w:lineRule="atLeast"/>
              <w:jc w:val="center"/>
              <w:rPr>
                <w:rFonts w:ascii="Avenir Light" w:hAnsi="Avenir Light" w:cs="Segoe UI"/>
                <w:b/>
                <w:bCs/>
                <w:color w:val="000000" w:themeColor="text1"/>
                <w:sz w:val="18"/>
                <w:szCs w:val="18"/>
              </w:rPr>
            </w:pPr>
            <w:r w:rsidRPr="00111377">
              <w:rPr>
                <w:rFonts w:ascii="Avenir Light" w:hAnsi="Avenir Light" w:cs="Segoe UI"/>
                <w:b/>
                <w:bCs/>
                <w:color w:val="000000" w:themeColor="text1"/>
                <w:sz w:val="18"/>
                <w:szCs w:val="18"/>
              </w:rPr>
              <w:t>Property and Room count by WHR brand</w:t>
            </w:r>
          </w:p>
        </w:tc>
      </w:tr>
      <w:tr w:rsidR="002F69E2" w14:paraId="4E243D46" w14:textId="77777777">
        <w:tc>
          <w:tcPr>
            <w:tcW w:w="2844" w:type="dxa"/>
          </w:tcPr>
          <w:p w14:paraId="56CF0A04" w14:textId="77777777" w:rsidR="002F69E2" w:rsidRDefault="002F69E2">
            <w:pPr>
              <w:pStyle w:val="NormalWeb"/>
              <w:tabs>
                <w:tab w:val="left" w:pos="316"/>
              </w:tabs>
              <w:spacing w:line="300" w:lineRule="atLeast"/>
              <w:jc w:val="center"/>
              <w:rPr>
                <w:rFonts w:ascii="Avenir Light" w:hAnsi="Avenir Light" w:cs="Segoe UI"/>
                <w:color w:val="000000"/>
                <w:szCs w:val="20"/>
              </w:rPr>
            </w:pPr>
            <w:r w:rsidRPr="001A4131">
              <w:rPr>
                <w:noProof/>
              </w:rPr>
              <w:drawing>
                <wp:inline distT="0" distB="0" distL="0" distR="0" wp14:anchorId="10AF2866" wp14:editId="2AAD9325">
                  <wp:extent cx="1518985" cy="4278834"/>
                  <wp:effectExtent l="0" t="0" r="5080" b="1270"/>
                  <wp:docPr id="451558379" name="Picture 1" descr="A table of numbers with the states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58379" name="Picture 1" descr="A table of numbers with the states in the middle&#10;&#10;AI-generated content may be incorrect."/>
                          <pic:cNvPicPr/>
                        </pic:nvPicPr>
                        <pic:blipFill>
                          <a:blip r:embed="rId13"/>
                          <a:stretch>
                            <a:fillRect/>
                          </a:stretch>
                        </pic:blipFill>
                        <pic:spPr>
                          <a:xfrm>
                            <a:off x="0" y="0"/>
                            <a:ext cx="1583365" cy="4460186"/>
                          </a:xfrm>
                          <a:prstGeom prst="rect">
                            <a:avLst/>
                          </a:prstGeom>
                        </pic:spPr>
                      </pic:pic>
                    </a:graphicData>
                  </a:graphic>
                </wp:inline>
              </w:drawing>
            </w:r>
          </w:p>
        </w:tc>
        <w:tc>
          <w:tcPr>
            <w:tcW w:w="3096" w:type="dxa"/>
          </w:tcPr>
          <w:p w14:paraId="5FC02FAA" w14:textId="77777777" w:rsidR="002F69E2" w:rsidRDefault="002F69E2">
            <w:pPr>
              <w:pStyle w:val="NormalWeb"/>
              <w:spacing w:line="300" w:lineRule="atLeast"/>
              <w:jc w:val="center"/>
              <w:rPr>
                <w:rFonts w:ascii="Avenir Light" w:hAnsi="Avenir Light" w:cs="Segoe UI"/>
                <w:color w:val="000000"/>
                <w:szCs w:val="20"/>
              </w:rPr>
            </w:pPr>
            <w:r w:rsidRPr="003B1B7B">
              <w:rPr>
                <w:rFonts w:ascii="Avenir Light" w:hAnsi="Avenir Light" w:cs="Segoe UI"/>
                <w:noProof/>
                <w:color w:val="000000"/>
                <w:szCs w:val="20"/>
              </w:rPr>
              <w:drawing>
                <wp:inline distT="0" distB="0" distL="0" distR="0" wp14:anchorId="5FF2ADDC" wp14:editId="7C04AC55">
                  <wp:extent cx="1710137" cy="3222409"/>
                  <wp:effectExtent l="0" t="0" r="4445" b="3810"/>
                  <wp:docPr id="1557429387" name="Picture 1" descr="A table of numbers with the states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29387" name="Picture 1" descr="A table of numbers with the states in the middle&#10;&#10;AI-generated content may be incorrect."/>
                          <pic:cNvPicPr/>
                        </pic:nvPicPr>
                        <pic:blipFill>
                          <a:blip r:embed="rId14"/>
                          <a:stretch>
                            <a:fillRect/>
                          </a:stretch>
                        </pic:blipFill>
                        <pic:spPr>
                          <a:xfrm>
                            <a:off x="0" y="0"/>
                            <a:ext cx="1768710" cy="3332778"/>
                          </a:xfrm>
                          <a:prstGeom prst="rect">
                            <a:avLst/>
                          </a:prstGeom>
                        </pic:spPr>
                      </pic:pic>
                    </a:graphicData>
                  </a:graphic>
                </wp:inline>
              </w:drawing>
            </w:r>
          </w:p>
        </w:tc>
        <w:tc>
          <w:tcPr>
            <w:tcW w:w="3076" w:type="dxa"/>
          </w:tcPr>
          <w:p w14:paraId="6AF18265" w14:textId="77777777" w:rsidR="002F69E2" w:rsidRDefault="002F69E2">
            <w:pPr>
              <w:pStyle w:val="NormalWeb"/>
              <w:spacing w:line="300" w:lineRule="atLeast"/>
              <w:jc w:val="center"/>
              <w:rPr>
                <w:rFonts w:ascii="Avenir Light" w:hAnsi="Avenir Light" w:cs="Segoe UI"/>
                <w:color w:val="000000"/>
                <w:szCs w:val="20"/>
              </w:rPr>
            </w:pPr>
            <w:r w:rsidRPr="005A3E45">
              <w:rPr>
                <w:rFonts w:ascii="Avenir Light" w:hAnsi="Avenir Light" w:cs="Segoe UI"/>
                <w:noProof/>
                <w:color w:val="000000"/>
                <w:szCs w:val="20"/>
              </w:rPr>
              <w:drawing>
                <wp:inline distT="0" distB="0" distL="0" distR="0" wp14:anchorId="5A5429CB" wp14:editId="69D446C2">
                  <wp:extent cx="1816100" cy="2844800"/>
                  <wp:effectExtent l="0" t="0" r="0" b="0"/>
                  <wp:docPr id="1946845489" name="Picture 1" descr="A table with numbers and a list of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45489" name="Picture 1" descr="A table with numbers and a list of items&#10;&#10;AI-generated content may be incorrect."/>
                          <pic:cNvPicPr/>
                        </pic:nvPicPr>
                        <pic:blipFill>
                          <a:blip r:embed="rId15"/>
                          <a:stretch>
                            <a:fillRect/>
                          </a:stretch>
                        </pic:blipFill>
                        <pic:spPr>
                          <a:xfrm>
                            <a:off x="0" y="0"/>
                            <a:ext cx="1816100" cy="2844800"/>
                          </a:xfrm>
                          <a:prstGeom prst="rect">
                            <a:avLst/>
                          </a:prstGeom>
                        </pic:spPr>
                      </pic:pic>
                    </a:graphicData>
                  </a:graphic>
                </wp:inline>
              </w:drawing>
            </w:r>
          </w:p>
        </w:tc>
      </w:tr>
    </w:tbl>
    <w:p w14:paraId="435F4141" w14:textId="77777777" w:rsidR="00C40998" w:rsidRDefault="00C40998" w:rsidP="002F69E2"/>
    <w:p w14:paraId="5B0FCA42" w14:textId="77777777" w:rsidR="00C40998" w:rsidRDefault="00C40998" w:rsidP="002F69E2"/>
    <w:p w14:paraId="024DD199" w14:textId="5A6C0D03" w:rsidR="00E43F09" w:rsidRPr="00BB6100" w:rsidRDefault="00E43F09">
      <w:pPr>
        <w:rPr>
          <w:rFonts w:ascii="Avenir Next" w:hAnsi="Avenir Next" w:cstheme="majorBidi"/>
          <w:b/>
          <w:color w:val="0F4761" w:themeColor="accent1" w:themeShade="BF"/>
          <w:sz w:val="28"/>
          <w:szCs w:val="32"/>
        </w:rPr>
      </w:pPr>
      <w:r>
        <w:br w:type="page"/>
      </w:r>
    </w:p>
    <w:p w14:paraId="64BDEEC6" w14:textId="5ED4D796" w:rsidR="002A1CA9" w:rsidRDefault="002A1CA9" w:rsidP="00A94AEE">
      <w:pPr>
        <w:pStyle w:val="Heading2"/>
        <w:rPr>
          <w:rFonts w:eastAsiaTheme="minorHAnsi"/>
          <w:lang w:eastAsia="en-US"/>
        </w:rPr>
      </w:pPr>
      <w:bookmarkStart w:id="41" w:name="_Toc219297943"/>
      <w:bookmarkStart w:id="42" w:name="_Toc228263872"/>
      <w:r>
        <w:rPr>
          <w:rFonts w:eastAsiaTheme="minorHAnsi"/>
          <w:lang w:eastAsia="en-US"/>
        </w:rPr>
        <w:lastRenderedPageBreak/>
        <w:t>Telev8 v Neon Screens</w:t>
      </w:r>
      <w:r w:rsidR="00B51DA0">
        <w:rPr>
          <w:rFonts w:eastAsiaTheme="minorHAnsi"/>
          <w:lang w:eastAsia="en-US"/>
        </w:rPr>
        <w:t xml:space="preserve"> v LG </w:t>
      </w:r>
      <w:r w:rsidR="00A94AEE">
        <w:rPr>
          <w:rFonts w:eastAsiaTheme="minorHAnsi"/>
          <w:lang w:eastAsia="en-US"/>
        </w:rPr>
        <w:t>comparison</w:t>
      </w:r>
      <w:bookmarkEnd w:id="41"/>
      <w:bookmarkEnd w:id="42"/>
    </w:p>
    <w:p w14:paraId="49082A83" w14:textId="4603C3F3" w:rsidR="00E85AFB" w:rsidRPr="005024BF" w:rsidRDefault="006C2978" w:rsidP="00E85AFB">
      <w:pPr>
        <w:rPr>
          <w:rFonts w:ascii="Avenir Next" w:eastAsiaTheme="minorHAnsi" w:hAnsi="Avenir Next"/>
          <w:lang w:eastAsia="en-US"/>
        </w:rPr>
      </w:pPr>
      <w:r w:rsidRPr="00E40593">
        <w:rPr>
          <w:rFonts w:ascii="Avenir Next" w:eastAsiaTheme="minorHAnsi" w:hAnsi="Avenir Next"/>
          <w:lang w:eastAsia="en-US"/>
        </w:rPr>
        <w:t>Below is a concise, business-focused capability comparison for your 5</w:t>
      </w:r>
      <w:r w:rsidR="00E40593">
        <w:rPr>
          <w:rFonts w:ascii="Avenir Next" w:eastAsiaTheme="minorHAnsi" w:hAnsi="Avenir Next"/>
          <w:lang w:eastAsia="en-US"/>
        </w:rPr>
        <w:t>0</w:t>
      </w:r>
      <w:r w:rsidRPr="00E40593">
        <w:rPr>
          <w:rFonts w:ascii="Avenir Next" w:eastAsiaTheme="minorHAnsi" w:hAnsi="Avenir Next"/>
          <w:lang w:eastAsia="en-US"/>
        </w:rPr>
        <w:t xml:space="preserve">0,000-screen hotel program (US/Canada/Mexico), scored per criterion (1–5, 5 = strongest). Assumptions are based on publicly available positioning: Telev8 as an enterprise hospitality TV/streaming platform; Neon Screens as a digital signage/venue entertainment service. </w:t>
      </w:r>
    </w:p>
    <w:p w14:paraId="7DA5FC4B" w14:textId="011D9515" w:rsidR="00E85AFB" w:rsidRDefault="00E85AFB" w:rsidP="005024BF">
      <w:pPr>
        <w:pStyle w:val="Heading3"/>
      </w:pPr>
      <w:r w:rsidRPr="00896EEB">
        <w:t>TVaaS Platform (Launcher + Device Management)</w:t>
      </w:r>
    </w:p>
    <w:p w14:paraId="2D7286FF" w14:textId="2F4D7917" w:rsidR="00D23649" w:rsidRPr="00D23649" w:rsidRDefault="00D23649" w:rsidP="00D23649">
      <w:pPr>
        <w:rPr>
          <w:rFonts w:ascii="Avenir Next" w:hAnsi="Avenir Next"/>
          <w:b/>
          <w:bCs/>
          <w:sz w:val="16"/>
          <w:szCs w:val="16"/>
        </w:rPr>
      </w:pPr>
      <w:r w:rsidRPr="00FB1894">
        <w:rPr>
          <w:rFonts w:ascii="Avenir Next" w:hAnsi="Avenir Next"/>
          <w:b/>
          <w:bCs/>
          <w:sz w:val="16"/>
          <w:szCs w:val="16"/>
        </w:rPr>
        <w:t xml:space="preserve">Table </w:t>
      </w:r>
      <w:r>
        <w:rPr>
          <w:rFonts w:ascii="Avenir Next" w:hAnsi="Avenir Next"/>
          <w:b/>
          <w:bCs/>
          <w:sz w:val="16"/>
          <w:szCs w:val="16"/>
        </w:rPr>
        <w:t>5</w:t>
      </w:r>
    </w:p>
    <w:tbl>
      <w:tblPr>
        <w:tblStyle w:val="TableGrid"/>
        <w:tblW w:w="8866" w:type="dxa"/>
        <w:tblLook w:val="04A0" w:firstRow="1" w:lastRow="0" w:firstColumn="1" w:lastColumn="0" w:noHBand="0" w:noVBand="1"/>
      </w:tblPr>
      <w:tblGrid>
        <w:gridCol w:w="2491"/>
        <w:gridCol w:w="1675"/>
        <w:gridCol w:w="449"/>
        <w:gridCol w:w="1686"/>
        <w:gridCol w:w="449"/>
        <w:gridCol w:w="1667"/>
        <w:gridCol w:w="449"/>
      </w:tblGrid>
      <w:tr w:rsidR="00473039" w:rsidRPr="005E44FA" w14:paraId="0595446E" w14:textId="749E316B" w:rsidTr="006F400D">
        <w:trPr>
          <w:trHeight w:val="567"/>
        </w:trPr>
        <w:tc>
          <w:tcPr>
            <w:tcW w:w="2551" w:type="dxa"/>
            <w:tcBorders>
              <w:bottom w:val="single" w:sz="4" w:space="0" w:color="auto"/>
            </w:tcBorders>
            <w:shd w:val="clear" w:color="auto" w:fill="808080" w:themeFill="background1" w:themeFillShade="80"/>
            <w:vAlign w:val="center"/>
          </w:tcPr>
          <w:p w14:paraId="4E53FE4F" w14:textId="1D95494F" w:rsidR="00473039" w:rsidRPr="005E44FA" w:rsidRDefault="00B25C1D" w:rsidP="0068523A">
            <w:pPr>
              <w:jc w:val="center"/>
              <w:rPr>
                <w:rFonts w:ascii="Avenir Next" w:eastAsiaTheme="minorHAnsi" w:hAnsi="Avenir Next"/>
                <w:color w:val="FFFFFF" w:themeColor="background1"/>
                <w:lang w:eastAsia="en-US"/>
              </w:rPr>
            </w:pPr>
            <w:r w:rsidRPr="005E44FA">
              <w:rPr>
                <w:rFonts w:ascii="Avenir Next" w:eastAsiaTheme="minorHAnsi" w:hAnsi="Avenir Next"/>
                <w:color w:val="FFFFFF" w:themeColor="background1"/>
                <w:lang w:eastAsia="en-US"/>
              </w:rPr>
              <w:t>Capability</w:t>
            </w:r>
          </w:p>
        </w:tc>
        <w:tc>
          <w:tcPr>
            <w:tcW w:w="1701" w:type="dxa"/>
            <w:tcBorders>
              <w:bottom w:val="single" w:sz="4" w:space="0" w:color="auto"/>
            </w:tcBorders>
            <w:shd w:val="clear" w:color="auto" w:fill="808080" w:themeFill="background1" w:themeFillShade="80"/>
            <w:vAlign w:val="center"/>
          </w:tcPr>
          <w:p w14:paraId="07500DC5" w14:textId="761D32DA" w:rsidR="00473039" w:rsidRPr="005E44FA" w:rsidRDefault="00473039" w:rsidP="0068523A">
            <w:pPr>
              <w:jc w:val="center"/>
              <w:rPr>
                <w:rFonts w:ascii="Avenir Next" w:eastAsiaTheme="minorHAnsi" w:hAnsi="Avenir Next"/>
                <w:color w:val="FFFFFF" w:themeColor="background1"/>
                <w:lang w:eastAsia="en-US"/>
              </w:rPr>
            </w:pPr>
            <w:r w:rsidRPr="005E44FA">
              <w:rPr>
                <w:rFonts w:ascii="Avenir Next" w:eastAsiaTheme="minorHAnsi" w:hAnsi="Avenir Next"/>
                <w:color w:val="FFFFFF" w:themeColor="background1"/>
                <w:lang w:eastAsia="en-US"/>
              </w:rPr>
              <w:t>Telev8</w:t>
            </w:r>
          </w:p>
        </w:tc>
        <w:tc>
          <w:tcPr>
            <w:tcW w:w="404" w:type="dxa"/>
            <w:tcBorders>
              <w:bottom w:val="single" w:sz="4" w:space="0" w:color="auto"/>
            </w:tcBorders>
            <w:shd w:val="clear" w:color="auto" w:fill="808080" w:themeFill="background1" w:themeFillShade="80"/>
            <w:vAlign w:val="center"/>
          </w:tcPr>
          <w:p w14:paraId="252D012E" w14:textId="575ACF4F" w:rsidR="00473039" w:rsidRPr="005E44FA" w:rsidRDefault="00CD16FE" w:rsidP="0068523A">
            <w:pPr>
              <w:jc w:val="center"/>
              <w:rPr>
                <w:rFonts w:ascii="Avenir Next" w:eastAsiaTheme="minorHAnsi" w:hAnsi="Avenir Next"/>
                <w:color w:val="FFFFFF" w:themeColor="background1"/>
                <w:lang w:eastAsia="en-US"/>
              </w:rPr>
            </w:pPr>
            <w:r w:rsidRPr="005E44FA">
              <w:rPr>
                <w:rFonts w:ascii="Avenir Next" w:eastAsiaTheme="minorHAnsi" w:hAnsi="Avenir Next"/>
                <w:color w:val="FFFFFF" w:themeColor="background1"/>
                <w:lang w:eastAsia="en-US"/>
              </w:rPr>
              <w:t>#</w:t>
            </w:r>
          </w:p>
        </w:tc>
        <w:tc>
          <w:tcPr>
            <w:tcW w:w="1701" w:type="dxa"/>
            <w:tcBorders>
              <w:bottom w:val="single" w:sz="4" w:space="0" w:color="auto"/>
            </w:tcBorders>
            <w:shd w:val="clear" w:color="auto" w:fill="808080" w:themeFill="background1" w:themeFillShade="80"/>
            <w:vAlign w:val="center"/>
          </w:tcPr>
          <w:p w14:paraId="4A93078B" w14:textId="00FE6193" w:rsidR="00473039" w:rsidRPr="005E44FA" w:rsidRDefault="00473039" w:rsidP="0068523A">
            <w:pPr>
              <w:jc w:val="center"/>
              <w:rPr>
                <w:rFonts w:ascii="Avenir Next" w:eastAsiaTheme="minorHAnsi" w:hAnsi="Avenir Next"/>
                <w:color w:val="FFFFFF" w:themeColor="background1"/>
                <w:lang w:eastAsia="en-US"/>
              </w:rPr>
            </w:pPr>
            <w:r w:rsidRPr="005E44FA">
              <w:rPr>
                <w:rFonts w:ascii="Avenir Next" w:eastAsiaTheme="minorHAnsi" w:hAnsi="Avenir Next"/>
                <w:color w:val="FFFFFF" w:themeColor="background1"/>
                <w:lang w:eastAsia="en-US"/>
              </w:rPr>
              <w:t>Neon Screens</w:t>
            </w:r>
          </w:p>
        </w:tc>
        <w:tc>
          <w:tcPr>
            <w:tcW w:w="404" w:type="dxa"/>
            <w:tcBorders>
              <w:bottom w:val="single" w:sz="4" w:space="0" w:color="auto"/>
            </w:tcBorders>
            <w:shd w:val="clear" w:color="auto" w:fill="808080" w:themeFill="background1" w:themeFillShade="80"/>
            <w:vAlign w:val="center"/>
          </w:tcPr>
          <w:p w14:paraId="2476A182" w14:textId="1D350635" w:rsidR="00473039" w:rsidRPr="005E44FA" w:rsidRDefault="000255F6" w:rsidP="0068523A">
            <w:pPr>
              <w:jc w:val="center"/>
              <w:rPr>
                <w:rFonts w:ascii="Avenir Next" w:eastAsiaTheme="minorHAnsi" w:hAnsi="Avenir Next"/>
                <w:color w:val="FFFFFF" w:themeColor="background1"/>
                <w:lang w:eastAsia="en-US"/>
              </w:rPr>
            </w:pPr>
            <w:r w:rsidRPr="005E44FA">
              <w:rPr>
                <w:rFonts w:ascii="Avenir Next" w:eastAsiaTheme="minorHAnsi" w:hAnsi="Avenir Next"/>
                <w:color w:val="FFFFFF" w:themeColor="background1"/>
                <w:lang w:eastAsia="en-US"/>
              </w:rPr>
              <w:t>#</w:t>
            </w:r>
          </w:p>
        </w:tc>
        <w:tc>
          <w:tcPr>
            <w:tcW w:w="1701" w:type="dxa"/>
            <w:tcBorders>
              <w:bottom w:val="single" w:sz="4" w:space="0" w:color="auto"/>
            </w:tcBorders>
            <w:shd w:val="clear" w:color="auto" w:fill="808080" w:themeFill="background1" w:themeFillShade="80"/>
            <w:vAlign w:val="center"/>
          </w:tcPr>
          <w:p w14:paraId="761ED12A" w14:textId="7DB3A5AE" w:rsidR="00473039" w:rsidRPr="005E44FA" w:rsidRDefault="00473039" w:rsidP="0068523A">
            <w:pPr>
              <w:jc w:val="center"/>
              <w:rPr>
                <w:rFonts w:ascii="Avenir Next" w:eastAsiaTheme="minorHAnsi" w:hAnsi="Avenir Next"/>
                <w:color w:val="FFFFFF" w:themeColor="background1"/>
                <w:lang w:eastAsia="en-US"/>
              </w:rPr>
            </w:pPr>
            <w:r w:rsidRPr="005E44FA">
              <w:rPr>
                <w:rFonts w:ascii="Avenir Next" w:eastAsiaTheme="minorHAnsi" w:hAnsi="Avenir Next"/>
                <w:color w:val="FFFFFF" w:themeColor="background1"/>
                <w:lang w:eastAsia="en-US"/>
              </w:rPr>
              <w:t>LG</w:t>
            </w:r>
          </w:p>
        </w:tc>
        <w:tc>
          <w:tcPr>
            <w:tcW w:w="404" w:type="dxa"/>
            <w:tcBorders>
              <w:bottom w:val="single" w:sz="4" w:space="0" w:color="auto"/>
            </w:tcBorders>
            <w:shd w:val="clear" w:color="auto" w:fill="808080" w:themeFill="background1" w:themeFillShade="80"/>
            <w:vAlign w:val="center"/>
          </w:tcPr>
          <w:p w14:paraId="73DAD984" w14:textId="425350BD" w:rsidR="00473039" w:rsidRPr="005E44FA" w:rsidRDefault="00070BF4" w:rsidP="0068523A">
            <w:pPr>
              <w:jc w:val="center"/>
              <w:rPr>
                <w:rFonts w:ascii="Avenir Next" w:eastAsiaTheme="minorHAnsi" w:hAnsi="Avenir Next"/>
                <w:color w:val="FFFFFF" w:themeColor="background1"/>
                <w:lang w:eastAsia="en-US"/>
              </w:rPr>
            </w:pPr>
            <w:r w:rsidRPr="005E44FA">
              <w:rPr>
                <w:rFonts w:ascii="Avenir Next" w:eastAsiaTheme="minorHAnsi" w:hAnsi="Avenir Next"/>
                <w:color w:val="FFFFFF" w:themeColor="background1"/>
                <w:lang w:eastAsia="en-US"/>
              </w:rPr>
              <w:t>#</w:t>
            </w:r>
          </w:p>
        </w:tc>
      </w:tr>
      <w:tr w:rsidR="000076D5" w:rsidRPr="005E44FA" w14:paraId="482FDFC6" w14:textId="6C5AF50F" w:rsidTr="006F400D">
        <w:tc>
          <w:tcPr>
            <w:tcW w:w="2551" w:type="dxa"/>
          </w:tcPr>
          <w:p w14:paraId="4A6ED6C6" w14:textId="46ADBDC4" w:rsidR="000076D5" w:rsidRPr="0087666B" w:rsidRDefault="000076D5" w:rsidP="000076D5">
            <w:pPr>
              <w:rPr>
                <w:rFonts w:ascii="Avenir Next" w:eastAsiaTheme="minorHAnsi" w:hAnsi="Avenir Next"/>
                <w:b/>
                <w:bCs/>
                <w:sz w:val="18"/>
                <w:szCs w:val="18"/>
                <w:lang w:eastAsia="en-US"/>
              </w:rPr>
            </w:pPr>
            <w:r w:rsidRPr="0087666B">
              <w:rPr>
                <w:rFonts w:ascii="Avenir Next" w:eastAsiaTheme="minorHAnsi" w:hAnsi="Avenir Next"/>
                <w:b/>
                <w:bCs/>
                <w:sz w:val="18"/>
                <w:szCs w:val="18"/>
                <w:lang w:eastAsia="en-US"/>
              </w:rPr>
              <w:t>Scale and multi-site deployment</w:t>
            </w:r>
          </w:p>
        </w:tc>
        <w:tc>
          <w:tcPr>
            <w:tcW w:w="1701" w:type="dxa"/>
          </w:tcPr>
          <w:p w14:paraId="19324738" w14:textId="6B0A8894" w:rsidR="000076D5" w:rsidRPr="005E44FA" w:rsidRDefault="000076D5" w:rsidP="000076D5">
            <w:pPr>
              <w:rPr>
                <w:rFonts w:ascii="Avenir Next" w:eastAsiaTheme="minorHAnsi" w:hAnsi="Avenir Next"/>
                <w:sz w:val="13"/>
                <w:szCs w:val="13"/>
                <w:lang w:eastAsia="en-US"/>
              </w:rPr>
            </w:pPr>
            <w:r w:rsidRPr="005E44FA">
              <w:rPr>
                <w:rFonts w:ascii="Avenir Next" w:eastAsiaTheme="minorHAnsi" w:hAnsi="Avenir Next"/>
                <w:sz w:val="13"/>
                <w:szCs w:val="13"/>
                <w:lang w:eastAsia="en-US"/>
              </w:rPr>
              <w:t>Built for multi-property hospitality/MDU; fleet management and SLAs</w:t>
            </w:r>
          </w:p>
        </w:tc>
        <w:tc>
          <w:tcPr>
            <w:tcW w:w="404" w:type="dxa"/>
            <w:vAlign w:val="center"/>
          </w:tcPr>
          <w:p w14:paraId="38E2E84A" w14:textId="09FD9C1E" w:rsidR="000076D5" w:rsidRPr="005E44FA" w:rsidRDefault="000076D5" w:rsidP="009A2A4F">
            <w:pPr>
              <w:jc w:val="center"/>
              <w:rPr>
                <w:rFonts w:ascii="Avenir Next" w:eastAsiaTheme="minorHAnsi" w:hAnsi="Avenir Next"/>
                <w:sz w:val="13"/>
                <w:szCs w:val="13"/>
                <w:lang w:eastAsia="en-US"/>
              </w:rPr>
            </w:pPr>
            <w:r w:rsidRPr="005E44FA">
              <w:rPr>
                <w:rFonts w:ascii="Avenir Next" w:eastAsiaTheme="minorHAnsi" w:hAnsi="Avenir Next"/>
                <w:sz w:val="13"/>
                <w:szCs w:val="13"/>
                <w:lang w:eastAsia="en-US"/>
              </w:rPr>
              <w:t>5</w:t>
            </w:r>
          </w:p>
        </w:tc>
        <w:tc>
          <w:tcPr>
            <w:tcW w:w="1701" w:type="dxa"/>
          </w:tcPr>
          <w:p w14:paraId="73F63A84" w14:textId="3809142E" w:rsidR="000076D5" w:rsidRPr="005E44FA" w:rsidRDefault="000076D5" w:rsidP="000076D5">
            <w:pPr>
              <w:rPr>
                <w:rFonts w:ascii="Avenir Next" w:eastAsiaTheme="minorHAnsi" w:hAnsi="Avenir Next"/>
                <w:sz w:val="13"/>
                <w:szCs w:val="13"/>
                <w:lang w:eastAsia="en-US"/>
              </w:rPr>
            </w:pPr>
            <w:r w:rsidRPr="005E44FA">
              <w:rPr>
                <w:rFonts w:ascii="Avenir Next" w:eastAsiaTheme="minorHAnsi" w:hAnsi="Avenir Next"/>
                <w:sz w:val="13"/>
                <w:szCs w:val="13"/>
                <w:lang w:eastAsia="en-US"/>
              </w:rPr>
              <w:t>Good for multi-location signage; lighter ops controls for 100k+ endpoints</w:t>
            </w:r>
          </w:p>
        </w:tc>
        <w:tc>
          <w:tcPr>
            <w:tcW w:w="404" w:type="dxa"/>
            <w:vAlign w:val="center"/>
          </w:tcPr>
          <w:p w14:paraId="09188D27" w14:textId="615AEC76" w:rsidR="000076D5" w:rsidRPr="005E44FA" w:rsidRDefault="000076D5" w:rsidP="009A2A4F">
            <w:pPr>
              <w:jc w:val="center"/>
              <w:rPr>
                <w:rFonts w:ascii="Avenir Next" w:eastAsiaTheme="minorHAnsi" w:hAnsi="Avenir Next"/>
                <w:sz w:val="13"/>
                <w:szCs w:val="13"/>
                <w:lang w:eastAsia="en-US"/>
              </w:rPr>
            </w:pPr>
            <w:r w:rsidRPr="005E44FA">
              <w:rPr>
                <w:rFonts w:ascii="Avenir Next" w:eastAsiaTheme="minorHAnsi" w:hAnsi="Avenir Next"/>
                <w:sz w:val="13"/>
                <w:szCs w:val="13"/>
                <w:lang w:eastAsia="en-US"/>
              </w:rPr>
              <w:t>3</w:t>
            </w:r>
          </w:p>
        </w:tc>
        <w:tc>
          <w:tcPr>
            <w:tcW w:w="1701" w:type="dxa"/>
          </w:tcPr>
          <w:p w14:paraId="0DEBC7DF" w14:textId="7E3B2D04" w:rsidR="000076D5" w:rsidRPr="005E44FA" w:rsidRDefault="000076D5" w:rsidP="000076D5">
            <w:pPr>
              <w:rPr>
                <w:rFonts w:ascii="Avenir Next" w:eastAsiaTheme="minorHAnsi" w:hAnsi="Avenir Next"/>
                <w:sz w:val="13"/>
                <w:szCs w:val="13"/>
                <w:lang w:eastAsia="en-US"/>
              </w:rPr>
            </w:pPr>
            <w:r w:rsidRPr="005E44FA">
              <w:rPr>
                <w:rFonts w:ascii="Avenir Next" w:eastAsiaTheme="minorHAnsi" w:hAnsi="Avenir Next"/>
                <w:sz w:val="13"/>
                <w:szCs w:val="13"/>
                <w:lang w:eastAsia="en-US"/>
              </w:rPr>
              <w:t>Reliant upon a 3rd party integrator to provide this capability</w:t>
            </w:r>
          </w:p>
        </w:tc>
        <w:tc>
          <w:tcPr>
            <w:tcW w:w="404" w:type="dxa"/>
            <w:vAlign w:val="center"/>
          </w:tcPr>
          <w:p w14:paraId="78782646" w14:textId="0661CF45" w:rsidR="000076D5" w:rsidRPr="005E44FA" w:rsidRDefault="000076D5" w:rsidP="00791053">
            <w:pPr>
              <w:jc w:val="center"/>
              <w:rPr>
                <w:rFonts w:ascii="Avenir Next" w:eastAsiaTheme="minorHAnsi" w:hAnsi="Avenir Next"/>
                <w:sz w:val="13"/>
                <w:szCs w:val="13"/>
                <w:lang w:eastAsia="en-US"/>
              </w:rPr>
            </w:pPr>
            <w:r w:rsidRPr="005E44FA">
              <w:rPr>
                <w:rFonts w:ascii="Avenir Next" w:eastAsiaTheme="minorHAnsi" w:hAnsi="Avenir Next"/>
                <w:sz w:val="13"/>
                <w:szCs w:val="13"/>
                <w:lang w:eastAsia="en-US"/>
              </w:rPr>
              <w:t>2</w:t>
            </w:r>
          </w:p>
        </w:tc>
      </w:tr>
      <w:tr w:rsidR="000076D5" w:rsidRPr="005E44FA" w14:paraId="1A64A556" w14:textId="77777777" w:rsidTr="006F400D">
        <w:tc>
          <w:tcPr>
            <w:tcW w:w="2551" w:type="dxa"/>
          </w:tcPr>
          <w:p w14:paraId="775AB675" w14:textId="7E0BFFE0" w:rsidR="000076D5" w:rsidRPr="0087666B" w:rsidRDefault="000076D5" w:rsidP="000076D5">
            <w:pPr>
              <w:rPr>
                <w:rFonts w:ascii="Avenir Next" w:eastAsiaTheme="minorHAnsi" w:hAnsi="Avenir Next"/>
                <w:b/>
                <w:bCs/>
                <w:sz w:val="18"/>
                <w:szCs w:val="18"/>
                <w:lang w:eastAsia="en-US"/>
              </w:rPr>
            </w:pPr>
            <w:r w:rsidRPr="0087666B">
              <w:rPr>
                <w:rFonts w:ascii="Avenir Next" w:eastAsiaTheme="minorHAnsi" w:hAnsi="Avenir Next"/>
                <w:b/>
                <w:bCs/>
                <w:sz w:val="18"/>
                <w:szCs w:val="18"/>
                <w:lang w:eastAsia="en-US"/>
              </w:rPr>
              <w:t>Hospitality OTT (</w:t>
            </w:r>
            <w:r w:rsidR="00DA57B8" w:rsidRPr="0087666B">
              <w:rPr>
                <w:rFonts w:ascii="Avenir Next" w:eastAsiaTheme="minorHAnsi" w:hAnsi="Avenir Next"/>
                <w:b/>
                <w:bCs/>
                <w:sz w:val="18"/>
                <w:szCs w:val="18"/>
                <w:lang w:eastAsia="en-US"/>
              </w:rPr>
              <w:t>Direct to Consumer</w:t>
            </w:r>
            <w:r w:rsidR="002013C0" w:rsidRPr="0087666B">
              <w:rPr>
                <w:rFonts w:ascii="Avenir Next" w:eastAsiaTheme="minorHAnsi" w:hAnsi="Avenir Next"/>
                <w:b/>
                <w:bCs/>
                <w:sz w:val="18"/>
                <w:szCs w:val="18"/>
                <w:lang w:eastAsia="en-US"/>
              </w:rPr>
              <w:t xml:space="preserve"> Applications)</w:t>
            </w:r>
            <w:r w:rsidRPr="0087666B">
              <w:rPr>
                <w:rFonts w:ascii="Avenir Next" w:eastAsiaTheme="minorHAnsi" w:hAnsi="Avenir Next"/>
                <w:b/>
                <w:bCs/>
                <w:sz w:val="18"/>
                <w:szCs w:val="18"/>
                <w:lang w:eastAsia="en-US"/>
              </w:rPr>
              <w:t>, session security, PMS-driven sign-out)</w:t>
            </w:r>
          </w:p>
        </w:tc>
        <w:tc>
          <w:tcPr>
            <w:tcW w:w="1701" w:type="dxa"/>
          </w:tcPr>
          <w:p w14:paraId="6E1694B9" w14:textId="2946C0F2" w:rsidR="000076D5" w:rsidRPr="005E44FA" w:rsidRDefault="000076D5" w:rsidP="000076D5">
            <w:pPr>
              <w:rPr>
                <w:rFonts w:ascii="Avenir Next" w:eastAsiaTheme="minorHAnsi" w:hAnsi="Avenir Next"/>
                <w:sz w:val="13"/>
                <w:szCs w:val="13"/>
                <w:lang w:eastAsia="en-US"/>
              </w:rPr>
            </w:pPr>
            <w:r w:rsidRPr="005E44FA">
              <w:rPr>
                <w:rFonts w:ascii="Avenir Next" w:eastAsiaTheme="minorHAnsi" w:hAnsi="Avenir Next"/>
                <w:sz w:val="13"/>
                <w:szCs w:val="13"/>
                <w:lang w:eastAsia="en-US"/>
              </w:rPr>
              <w:t xml:space="preserve">Supports hospitality OTT </w:t>
            </w:r>
            <w:r w:rsidR="002013C0">
              <w:rPr>
                <w:rFonts w:ascii="Avenir Next" w:eastAsiaTheme="minorHAnsi" w:hAnsi="Avenir Next"/>
                <w:sz w:val="13"/>
                <w:szCs w:val="13"/>
                <w:lang w:eastAsia="en-US"/>
              </w:rPr>
              <w:t xml:space="preserve">D2C </w:t>
            </w:r>
            <w:r w:rsidRPr="005E44FA">
              <w:rPr>
                <w:rFonts w:ascii="Avenir Next" w:eastAsiaTheme="minorHAnsi" w:hAnsi="Avenir Next"/>
                <w:sz w:val="13"/>
                <w:szCs w:val="13"/>
                <w:lang w:eastAsia="en-US"/>
              </w:rPr>
              <w:t xml:space="preserve">applications (e.g., </w:t>
            </w:r>
            <w:r w:rsidR="002013C0">
              <w:rPr>
                <w:rFonts w:ascii="Avenir Next" w:eastAsiaTheme="minorHAnsi" w:hAnsi="Avenir Next"/>
                <w:sz w:val="13"/>
                <w:szCs w:val="13"/>
                <w:lang w:eastAsia="en-US"/>
              </w:rPr>
              <w:t>Paramount+ and Amazon Prime)</w:t>
            </w:r>
            <w:r w:rsidRPr="005E44FA">
              <w:rPr>
                <w:rFonts w:ascii="Avenir Next" w:eastAsiaTheme="minorHAnsi" w:hAnsi="Avenir Next"/>
                <w:sz w:val="13"/>
                <w:szCs w:val="13"/>
                <w:lang w:eastAsia="en-US"/>
              </w:rPr>
              <w:t>, credential purge, simple authentication</w:t>
            </w:r>
            <w:r w:rsidR="00C56CC3">
              <w:rPr>
                <w:rFonts w:ascii="Avenir Next" w:eastAsiaTheme="minorHAnsi" w:hAnsi="Avenir Next"/>
                <w:sz w:val="13"/>
                <w:szCs w:val="13"/>
                <w:lang w:eastAsia="en-US"/>
              </w:rPr>
              <w:t xml:space="preserve">. Unique use of </w:t>
            </w:r>
            <w:r w:rsidR="00AC2980">
              <w:rPr>
                <w:rFonts w:ascii="Avenir Next" w:eastAsiaTheme="minorHAnsi" w:hAnsi="Avenir Next"/>
                <w:sz w:val="13"/>
                <w:szCs w:val="13"/>
                <w:lang w:eastAsia="en-US"/>
              </w:rPr>
              <w:t xml:space="preserve">verifiable credentials to authenticate users </w:t>
            </w:r>
            <w:r w:rsidR="005336B3">
              <w:rPr>
                <w:rFonts w:ascii="Avenir Next" w:eastAsiaTheme="minorHAnsi" w:hAnsi="Avenir Next"/>
                <w:sz w:val="13"/>
                <w:szCs w:val="13"/>
                <w:lang w:eastAsia="en-US"/>
              </w:rPr>
              <w:t>via digital wallets.</w:t>
            </w:r>
          </w:p>
        </w:tc>
        <w:tc>
          <w:tcPr>
            <w:tcW w:w="404" w:type="dxa"/>
            <w:vAlign w:val="center"/>
          </w:tcPr>
          <w:p w14:paraId="73545E89" w14:textId="0B970FE3" w:rsidR="000076D5" w:rsidRPr="005E44FA" w:rsidRDefault="000076D5" w:rsidP="009A2A4F">
            <w:pPr>
              <w:jc w:val="center"/>
              <w:rPr>
                <w:rFonts w:ascii="Avenir Next" w:eastAsiaTheme="minorHAnsi" w:hAnsi="Avenir Next"/>
                <w:sz w:val="13"/>
                <w:szCs w:val="13"/>
                <w:lang w:eastAsia="en-US"/>
              </w:rPr>
            </w:pPr>
            <w:r w:rsidRPr="005E44FA">
              <w:rPr>
                <w:rFonts w:ascii="Avenir Next" w:eastAsiaTheme="minorHAnsi" w:hAnsi="Avenir Next"/>
                <w:sz w:val="13"/>
                <w:szCs w:val="13"/>
                <w:lang w:eastAsia="en-US"/>
              </w:rPr>
              <w:t>5</w:t>
            </w:r>
          </w:p>
        </w:tc>
        <w:tc>
          <w:tcPr>
            <w:tcW w:w="1701" w:type="dxa"/>
          </w:tcPr>
          <w:p w14:paraId="3D4929BE" w14:textId="77777777" w:rsidR="000076D5" w:rsidRPr="005E44FA" w:rsidRDefault="000076D5" w:rsidP="000076D5">
            <w:pPr>
              <w:rPr>
                <w:rFonts w:ascii="Avenir Next" w:eastAsiaTheme="minorHAnsi" w:hAnsi="Avenir Next"/>
                <w:sz w:val="13"/>
                <w:szCs w:val="13"/>
                <w:lang w:eastAsia="en-US"/>
              </w:rPr>
            </w:pPr>
            <w:r w:rsidRPr="005E44FA">
              <w:rPr>
                <w:rFonts w:ascii="Avenir Next" w:eastAsiaTheme="minorHAnsi" w:hAnsi="Avenir Next"/>
                <w:sz w:val="13"/>
                <w:szCs w:val="13"/>
                <w:lang w:eastAsia="en-US"/>
              </w:rPr>
              <w:t>Consumer-style app/smart TV delivery; no stated hospitality-grade session lifecycle</w:t>
            </w:r>
          </w:p>
          <w:p w14:paraId="06BBAC2D" w14:textId="44AC1859" w:rsidR="000076D5" w:rsidRPr="005E44FA" w:rsidRDefault="000076D5" w:rsidP="000076D5">
            <w:pPr>
              <w:rPr>
                <w:rFonts w:ascii="Avenir Next" w:eastAsiaTheme="minorHAnsi" w:hAnsi="Avenir Next"/>
                <w:sz w:val="13"/>
                <w:szCs w:val="13"/>
                <w:lang w:eastAsia="en-US"/>
              </w:rPr>
            </w:pPr>
          </w:p>
        </w:tc>
        <w:tc>
          <w:tcPr>
            <w:tcW w:w="404" w:type="dxa"/>
            <w:vAlign w:val="center"/>
          </w:tcPr>
          <w:p w14:paraId="68C8FE4E" w14:textId="3AD3334B" w:rsidR="000076D5" w:rsidRPr="005E44FA" w:rsidRDefault="000076D5" w:rsidP="009A2A4F">
            <w:pPr>
              <w:jc w:val="center"/>
              <w:rPr>
                <w:rFonts w:ascii="Avenir Next" w:eastAsiaTheme="minorHAnsi" w:hAnsi="Avenir Next"/>
                <w:sz w:val="13"/>
                <w:szCs w:val="13"/>
                <w:lang w:eastAsia="en-US"/>
              </w:rPr>
            </w:pPr>
            <w:r w:rsidRPr="005E44FA">
              <w:rPr>
                <w:rFonts w:ascii="Avenir Next" w:eastAsiaTheme="minorHAnsi" w:hAnsi="Avenir Next"/>
                <w:sz w:val="13"/>
                <w:szCs w:val="13"/>
                <w:lang w:eastAsia="en-US"/>
              </w:rPr>
              <w:t>2</w:t>
            </w:r>
          </w:p>
        </w:tc>
        <w:tc>
          <w:tcPr>
            <w:tcW w:w="1701" w:type="dxa"/>
          </w:tcPr>
          <w:p w14:paraId="01D0ECE0" w14:textId="7EBBEEE8" w:rsidR="000076D5" w:rsidRPr="005E44FA" w:rsidRDefault="000076D5" w:rsidP="000076D5">
            <w:pPr>
              <w:rPr>
                <w:rFonts w:ascii="Avenir Next" w:eastAsiaTheme="minorHAnsi" w:hAnsi="Avenir Next"/>
                <w:sz w:val="13"/>
                <w:szCs w:val="13"/>
                <w:lang w:eastAsia="en-US"/>
              </w:rPr>
            </w:pPr>
            <w:r w:rsidRPr="005E44FA">
              <w:rPr>
                <w:rFonts w:ascii="Avenir Next" w:eastAsiaTheme="minorHAnsi" w:hAnsi="Avenir Next"/>
                <w:sz w:val="13"/>
                <w:szCs w:val="13"/>
                <w:lang w:eastAsia="en-US"/>
              </w:rPr>
              <w:t xml:space="preserve">Reliant upon a 3rd party integrator to provide this capability. </w:t>
            </w:r>
          </w:p>
        </w:tc>
        <w:tc>
          <w:tcPr>
            <w:tcW w:w="404" w:type="dxa"/>
            <w:vAlign w:val="center"/>
          </w:tcPr>
          <w:p w14:paraId="471C0E7D" w14:textId="7E6F8F1E" w:rsidR="000076D5" w:rsidRPr="005E44FA" w:rsidRDefault="000076D5" w:rsidP="00791053">
            <w:pPr>
              <w:jc w:val="center"/>
              <w:rPr>
                <w:rFonts w:ascii="Avenir Next" w:eastAsiaTheme="minorHAnsi" w:hAnsi="Avenir Next"/>
                <w:sz w:val="13"/>
                <w:szCs w:val="13"/>
                <w:lang w:eastAsia="en-US"/>
              </w:rPr>
            </w:pPr>
            <w:r w:rsidRPr="005E44FA">
              <w:rPr>
                <w:rFonts w:ascii="Avenir Next" w:eastAsiaTheme="minorHAnsi" w:hAnsi="Avenir Next"/>
                <w:sz w:val="13"/>
                <w:szCs w:val="13"/>
                <w:lang w:eastAsia="en-US"/>
              </w:rPr>
              <w:t>2</w:t>
            </w:r>
          </w:p>
        </w:tc>
      </w:tr>
      <w:tr w:rsidR="000076D5" w:rsidRPr="005E44FA" w14:paraId="16602895" w14:textId="77777777" w:rsidTr="006F400D">
        <w:tc>
          <w:tcPr>
            <w:tcW w:w="2551" w:type="dxa"/>
            <w:tcBorders>
              <w:bottom w:val="single" w:sz="4" w:space="0" w:color="auto"/>
            </w:tcBorders>
          </w:tcPr>
          <w:p w14:paraId="7E0C5418" w14:textId="2A4D0D6B" w:rsidR="000076D5" w:rsidRPr="0087666B" w:rsidRDefault="000076D5" w:rsidP="000076D5">
            <w:pPr>
              <w:rPr>
                <w:rFonts w:ascii="Avenir Next" w:eastAsiaTheme="minorHAnsi" w:hAnsi="Avenir Next"/>
                <w:b/>
                <w:bCs/>
                <w:sz w:val="18"/>
                <w:szCs w:val="18"/>
                <w:lang w:eastAsia="en-US"/>
              </w:rPr>
            </w:pPr>
            <w:r w:rsidRPr="0087666B">
              <w:rPr>
                <w:rFonts w:ascii="Avenir Next" w:eastAsiaTheme="minorHAnsi" w:hAnsi="Avenir Next"/>
                <w:b/>
                <w:bCs/>
                <w:sz w:val="18"/>
                <w:szCs w:val="18"/>
                <w:lang w:eastAsia="en-US"/>
              </w:rPr>
              <w:t>Centralized branding, loyalty, and property messaging</w:t>
            </w:r>
          </w:p>
        </w:tc>
        <w:tc>
          <w:tcPr>
            <w:tcW w:w="1701" w:type="dxa"/>
            <w:tcBorders>
              <w:bottom w:val="single" w:sz="4" w:space="0" w:color="auto"/>
            </w:tcBorders>
          </w:tcPr>
          <w:p w14:paraId="3A030DA3" w14:textId="3D56824E" w:rsidR="000076D5" w:rsidRPr="005E44FA" w:rsidRDefault="000076D5" w:rsidP="000076D5">
            <w:pPr>
              <w:rPr>
                <w:rFonts w:ascii="Avenir Next" w:eastAsiaTheme="minorHAnsi" w:hAnsi="Avenir Next"/>
                <w:sz w:val="13"/>
                <w:szCs w:val="13"/>
                <w:lang w:eastAsia="en-US"/>
              </w:rPr>
            </w:pPr>
            <w:r w:rsidRPr="005E44FA">
              <w:rPr>
                <w:rFonts w:ascii="Avenir Next" w:eastAsiaTheme="minorHAnsi" w:hAnsi="Avenir Next"/>
                <w:sz w:val="13"/>
                <w:szCs w:val="13"/>
                <w:lang w:eastAsia="en-US"/>
              </w:rPr>
              <w:t>Home screen UX, loyalty tiles, emergency messaging, policy groups, QR codes, 3</w:t>
            </w:r>
            <w:r w:rsidRPr="005E44FA">
              <w:rPr>
                <w:rFonts w:ascii="Avenir Next" w:eastAsiaTheme="minorHAnsi" w:hAnsi="Avenir Next"/>
                <w:sz w:val="13"/>
                <w:szCs w:val="13"/>
                <w:vertAlign w:val="superscript"/>
                <w:lang w:eastAsia="en-US"/>
              </w:rPr>
              <w:t>rd</w:t>
            </w:r>
            <w:r w:rsidRPr="005E44FA">
              <w:rPr>
                <w:rFonts w:ascii="Avenir Next" w:eastAsiaTheme="minorHAnsi" w:hAnsi="Avenir Next"/>
                <w:sz w:val="13"/>
                <w:szCs w:val="13"/>
                <w:lang w:eastAsia="en-US"/>
              </w:rPr>
              <w:t xml:space="preserve"> party apps supported</w:t>
            </w:r>
          </w:p>
        </w:tc>
        <w:tc>
          <w:tcPr>
            <w:tcW w:w="404" w:type="dxa"/>
            <w:tcBorders>
              <w:bottom w:val="single" w:sz="4" w:space="0" w:color="auto"/>
            </w:tcBorders>
            <w:vAlign w:val="center"/>
          </w:tcPr>
          <w:p w14:paraId="222EF5DE" w14:textId="3AD1AC46" w:rsidR="000076D5" w:rsidRPr="005E44FA" w:rsidRDefault="000076D5" w:rsidP="009A2A4F">
            <w:pPr>
              <w:jc w:val="center"/>
              <w:rPr>
                <w:rFonts w:ascii="Avenir Next" w:eastAsiaTheme="minorHAnsi" w:hAnsi="Avenir Next"/>
                <w:sz w:val="13"/>
                <w:szCs w:val="13"/>
                <w:lang w:eastAsia="en-US"/>
              </w:rPr>
            </w:pPr>
            <w:r w:rsidRPr="005E44FA">
              <w:rPr>
                <w:rFonts w:ascii="Avenir Next" w:eastAsiaTheme="minorHAnsi" w:hAnsi="Avenir Next"/>
                <w:sz w:val="13"/>
                <w:szCs w:val="13"/>
                <w:lang w:eastAsia="en-US"/>
              </w:rPr>
              <w:t>5</w:t>
            </w:r>
          </w:p>
        </w:tc>
        <w:tc>
          <w:tcPr>
            <w:tcW w:w="1701" w:type="dxa"/>
            <w:tcBorders>
              <w:bottom w:val="single" w:sz="4" w:space="0" w:color="auto"/>
            </w:tcBorders>
          </w:tcPr>
          <w:p w14:paraId="18CACD47" w14:textId="77777777" w:rsidR="000076D5" w:rsidRPr="005E44FA" w:rsidRDefault="000076D5" w:rsidP="000076D5">
            <w:pPr>
              <w:rPr>
                <w:rFonts w:ascii="Avenir Next" w:eastAsiaTheme="minorHAnsi" w:hAnsi="Avenir Next"/>
                <w:sz w:val="13"/>
                <w:szCs w:val="13"/>
                <w:lang w:eastAsia="en-US"/>
              </w:rPr>
            </w:pPr>
            <w:r w:rsidRPr="005E44FA">
              <w:rPr>
                <w:rFonts w:ascii="Avenir Next" w:eastAsiaTheme="minorHAnsi" w:hAnsi="Avenir Next"/>
                <w:sz w:val="13"/>
                <w:szCs w:val="13"/>
                <w:lang w:eastAsia="en-US"/>
              </w:rPr>
              <w:t>Strong signage/branding; loyalty integrations less typical but can show promos/QRs</w:t>
            </w:r>
          </w:p>
          <w:p w14:paraId="7E9AFC58" w14:textId="396ED6C9" w:rsidR="000076D5" w:rsidRPr="005E44FA" w:rsidRDefault="000076D5" w:rsidP="000076D5">
            <w:pPr>
              <w:rPr>
                <w:rFonts w:ascii="Avenir Next" w:eastAsiaTheme="minorHAnsi" w:hAnsi="Avenir Next"/>
                <w:sz w:val="13"/>
                <w:szCs w:val="13"/>
                <w:lang w:eastAsia="en-US"/>
              </w:rPr>
            </w:pPr>
          </w:p>
        </w:tc>
        <w:tc>
          <w:tcPr>
            <w:tcW w:w="404" w:type="dxa"/>
            <w:tcBorders>
              <w:bottom w:val="single" w:sz="4" w:space="0" w:color="auto"/>
            </w:tcBorders>
            <w:vAlign w:val="center"/>
          </w:tcPr>
          <w:p w14:paraId="1ACFACBD" w14:textId="3731DA16" w:rsidR="000076D5" w:rsidRPr="005E44FA" w:rsidRDefault="000076D5" w:rsidP="009A2A4F">
            <w:pPr>
              <w:jc w:val="center"/>
              <w:rPr>
                <w:rFonts w:ascii="Avenir Next" w:eastAsiaTheme="minorHAnsi" w:hAnsi="Avenir Next"/>
                <w:sz w:val="13"/>
                <w:szCs w:val="13"/>
                <w:lang w:eastAsia="en-US"/>
              </w:rPr>
            </w:pPr>
            <w:r w:rsidRPr="005E44FA">
              <w:rPr>
                <w:rFonts w:ascii="Avenir Next" w:eastAsiaTheme="minorHAnsi" w:hAnsi="Avenir Next"/>
                <w:sz w:val="13"/>
                <w:szCs w:val="13"/>
                <w:lang w:eastAsia="en-US"/>
              </w:rPr>
              <w:t>4</w:t>
            </w:r>
          </w:p>
        </w:tc>
        <w:tc>
          <w:tcPr>
            <w:tcW w:w="1701" w:type="dxa"/>
            <w:tcBorders>
              <w:bottom w:val="single" w:sz="4" w:space="0" w:color="auto"/>
            </w:tcBorders>
          </w:tcPr>
          <w:p w14:paraId="2C229060" w14:textId="45B7F923" w:rsidR="000076D5" w:rsidRPr="005E44FA" w:rsidRDefault="000076D5" w:rsidP="000076D5">
            <w:pPr>
              <w:rPr>
                <w:rFonts w:ascii="Avenir Next" w:eastAsiaTheme="minorHAnsi" w:hAnsi="Avenir Next"/>
                <w:sz w:val="13"/>
                <w:szCs w:val="13"/>
                <w:lang w:eastAsia="en-US"/>
              </w:rPr>
            </w:pPr>
            <w:r w:rsidRPr="005E44FA">
              <w:rPr>
                <w:rFonts w:ascii="Avenir Next" w:eastAsiaTheme="minorHAnsi" w:hAnsi="Avenir Next"/>
                <w:sz w:val="13"/>
                <w:szCs w:val="13"/>
                <w:lang w:eastAsia="en-US"/>
              </w:rPr>
              <w:t>Reliant upon a 3rd party integrator to provide this capability</w:t>
            </w:r>
          </w:p>
        </w:tc>
        <w:tc>
          <w:tcPr>
            <w:tcW w:w="404" w:type="dxa"/>
            <w:tcBorders>
              <w:bottom w:val="single" w:sz="4" w:space="0" w:color="auto"/>
            </w:tcBorders>
            <w:vAlign w:val="center"/>
          </w:tcPr>
          <w:p w14:paraId="450971D1" w14:textId="3DDD9C3E" w:rsidR="000076D5" w:rsidRPr="005E44FA" w:rsidRDefault="000076D5" w:rsidP="00791053">
            <w:pPr>
              <w:jc w:val="center"/>
              <w:rPr>
                <w:rFonts w:ascii="Avenir Next" w:eastAsiaTheme="minorHAnsi" w:hAnsi="Avenir Next"/>
                <w:sz w:val="13"/>
                <w:szCs w:val="13"/>
                <w:lang w:eastAsia="en-US"/>
              </w:rPr>
            </w:pPr>
            <w:r w:rsidRPr="005E44FA">
              <w:rPr>
                <w:rFonts w:ascii="Avenir Next" w:eastAsiaTheme="minorHAnsi" w:hAnsi="Avenir Next"/>
                <w:sz w:val="13"/>
                <w:szCs w:val="13"/>
                <w:lang w:eastAsia="en-US"/>
              </w:rPr>
              <w:t>2</w:t>
            </w:r>
          </w:p>
        </w:tc>
      </w:tr>
      <w:tr w:rsidR="000076D5" w:rsidRPr="005E44FA" w14:paraId="0E88B027" w14:textId="77777777" w:rsidTr="006F400D">
        <w:tc>
          <w:tcPr>
            <w:tcW w:w="2551" w:type="dxa"/>
            <w:tcBorders>
              <w:bottom w:val="single" w:sz="4" w:space="0" w:color="auto"/>
            </w:tcBorders>
          </w:tcPr>
          <w:p w14:paraId="4541AFCD" w14:textId="2028BC65" w:rsidR="000076D5" w:rsidRPr="0087666B" w:rsidRDefault="000076D5" w:rsidP="000076D5">
            <w:pPr>
              <w:rPr>
                <w:rFonts w:ascii="Avenir Next" w:eastAsiaTheme="minorHAnsi" w:hAnsi="Avenir Next"/>
                <w:b/>
                <w:bCs/>
                <w:sz w:val="18"/>
                <w:szCs w:val="18"/>
                <w:lang w:eastAsia="en-US"/>
              </w:rPr>
            </w:pPr>
            <w:r w:rsidRPr="0087666B">
              <w:rPr>
                <w:rFonts w:ascii="Avenir Next" w:eastAsiaTheme="minorHAnsi" w:hAnsi="Avenir Next"/>
                <w:b/>
                <w:bCs/>
                <w:sz w:val="18"/>
                <w:szCs w:val="18"/>
                <w:lang w:eastAsia="en-US"/>
              </w:rPr>
              <w:t>Advertising and monetization (home screen placements, targeting, verification.</w:t>
            </w:r>
          </w:p>
        </w:tc>
        <w:tc>
          <w:tcPr>
            <w:tcW w:w="1701" w:type="dxa"/>
            <w:tcBorders>
              <w:bottom w:val="single" w:sz="4" w:space="0" w:color="auto"/>
            </w:tcBorders>
          </w:tcPr>
          <w:p w14:paraId="040226D0" w14:textId="72F440DF" w:rsidR="000076D5" w:rsidRPr="005E44FA" w:rsidRDefault="000076D5" w:rsidP="000076D5">
            <w:pPr>
              <w:rPr>
                <w:rFonts w:ascii="Avenir Next" w:eastAsiaTheme="minorHAnsi" w:hAnsi="Avenir Next"/>
                <w:sz w:val="13"/>
                <w:szCs w:val="13"/>
                <w:lang w:eastAsia="en-US"/>
              </w:rPr>
            </w:pPr>
            <w:r w:rsidRPr="005E44FA">
              <w:rPr>
                <w:rFonts w:ascii="Avenir Next" w:eastAsiaTheme="minorHAnsi" w:hAnsi="Avenir Next"/>
                <w:sz w:val="13"/>
                <w:szCs w:val="13"/>
                <w:lang w:eastAsia="en-US"/>
              </w:rPr>
              <w:t>Reserved placements, geo/property targeting, third-party verification support</w:t>
            </w:r>
          </w:p>
        </w:tc>
        <w:tc>
          <w:tcPr>
            <w:tcW w:w="404" w:type="dxa"/>
            <w:tcBorders>
              <w:bottom w:val="single" w:sz="4" w:space="0" w:color="auto"/>
            </w:tcBorders>
            <w:vAlign w:val="center"/>
          </w:tcPr>
          <w:p w14:paraId="6197BD25" w14:textId="1F69993C" w:rsidR="000076D5" w:rsidRPr="005E44FA" w:rsidRDefault="000076D5" w:rsidP="009A2A4F">
            <w:pPr>
              <w:jc w:val="center"/>
              <w:rPr>
                <w:rFonts w:ascii="Avenir Next" w:eastAsiaTheme="minorHAnsi" w:hAnsi="Avenir Next"/>
                <w:sz w:val="13"/>
                <w:szCs w:val="13"/>
                <w:lang w:eastAsia="en-US"/>
              </w:rPr>
            </w:pPr>
            <w:r w:rsidRPr="005E44FA">
              <w:rPr>
                <w:rFonts w:ascii="Avenir Next" w:eastAsiaTheme="minorHAnsi" w:hAnsi="Avenir Next"/>
                <w:sz w:val="13"/>
                <w:szCs w:val="13"/>
                <w:lang w:eastAsia="en-US"/>
              </w:rPr>
              <w:t>5</w:t>
            </w:r>
          </w:p>
        </w:tc>
        <w:tc>
          <w:tcPr>
            <w:tcW w:w="1701" w:type="dxa"/>
            <w:tcBorders>
              <w:bottom w:val="single" w:sz="4" w:space="0" w:color="auto"/>
            </w:tcBorders>
          </w:tcPr>
          <w:p w14:paraId="15402E81" w14:textId="31284DC4" w:rsidR="000076D5" w:rsidRPr="005E44FA" w:rsidRDefault="000076D5" w:rsidP="000076D5">
            <w:pPr>
              <w:rPr>
                <w:rFonts w:ascii="Avenir Next" w:eastAsiaTheme="minorHAnsi" w:hAnsi="Avenir Next"/>
                <w:sz w:val="13"/>
                <w:szCs w:val="13"/>
                <w:lang w:eastAsia="en-US"/>
              </w:rPr>
            </w:pPr>
            <w:r w:rsidRPr="005E44FA">
              <w:rPr>
                <w:rFonts w:ascii="Avenir Next" w:eastAsiaTheme="minorHAnsi" w:hAnsi="Avenir Next"/>
                <w:sz w:val="13"/>
                <w:szCs w:val="13"/>
                <w:lang w:eastAsia="en-US"/>
              </w:rPr>
              <w:t>Ad-supported and promo insertions common; advanced measurement may vary</w:t>
            </w:r>
          </w:p>
        </w:tc>
        <w:tc>
          <w:tcPr>
            <w:tcW w:w="404" w:type="dxa"/>
            <w:tcBorders>
              <w:bottom w:val="single" w:sz="4" w:space="0" w:color="auto"/>
            </w:tcBorders>
            <w:vAlign w:val="center"/>
          </w:tcPr>
          <w:p w14:paraId="5A44BA37" w14:textId="723C302B" w:rsidR="000076D5" w:rsidRPr="005E44FA" w:rsidRDefault="000076D5" w:rsidP="009A2A4F">
            <w:pPr>
              <w:jc w:val="center"/>
              <w:rPr>
                <w:rFonts w:ascii="Avenir Next" w:eastAsiaTheme="minorHAnsi" w:hAnsi="Avenir Next"/>
                <w:sz w:val="13"/>
                <w:szCs w:val="13"/>
                <w:lang w:eastAsia="en-US"/>
              </w:rPr>
            </w:pPr>
            <w:r w:rsidRPr="005E44FA">
              <w:rPr>
                <w:rFonts w:ascii="Avenir Next" w:eastAsiaTheme="minorHAnsi" w:hAnsi="Avenir Next"/>
                <w:sz w:val="13"/>
                <w:szCs w:val="13"/>
                <w:lang w:eastAsia="en-US"/>
              </w:rPr>
              <w:t>4</w:t>
            </w:r>
          </w:p>
        </w:tc>
        <w:tc>
          <w:tcPr>
            <w:tcW w:w="1701" w:type="dxa"/>
            <w:tcBorders>
              <w:bottom w:val="single" w:sz="4" w:space="0" w:color="auto"/>
            </w:tcBorders>
          </w:tcPr>
          <w:p w14:paraId="19A8C865" w14:textId="0A10C4E8" w:rsidR="000076D5" w:rsidRPr="005E44FA" w:rsidRDefault="000076D5" w:rsidP="000076D5">
            <w:pPr>
              <w:rPr>
                <w:rFonts w:ascii="Avenir Next" w:eastAsiaTheme="minorHAnsi" w:hAnsi="Avenir Next"/>
                <w:sz w:val="13"/>
                <w:szCs w:val="13"/>
                <w:lang w:eastAsia="en-US"/>
              </w:rPr>
            </w:pPr>
            <w:r w:rsidRPr="005E44FA">
              <w:rPr>
                <w:rFonts w:ascii="Avenir Next" w:eastAsiaTheme="minorHAnsi" w:hAnsi="Avenir Next"/>
                <w:sz w:val="13"/>
                <w:szCs w:val="13"/>
                <w:lang w:eastAsia="en-US"/>
              </w:rPr>
              <w:t>Only supports low value programmatic ads. Requires a 3rd party to provide UI/UX and Ad platform. Google Ads will not generate sufficient revenue</w:t>
            </w:r>
          </w:p>
        </w:tc>
        <w:tc>
          <w:tcPr>
            <w:tcW w:w="404" w:type="dxa"/>
            <w:tcBorders>
              <w:bottom w:val="single" w:sz="4" w:space="0" w:color="auto"/>
            </w:tcBorders>
            <w:vAlign w:val="center"/>
          </w:tcPr>
          <w:p w14:paraId="7B1C7A31" w14:textId="405E9F52" w:rsidR="000076D5" w:rsidRPr="005E44FA" w:rsidRDefault="000076D5" w:rsidP="00791053">
            <w:pPr>
              <w:jc w:val="center"/>
              <w:rPr>
                <w:rFonts w:ascii="Avenir Next" w:eastAsiaTheme="minorHAnsi" w:hAnsi="Avenir Next"/>
                <w:sz w:val="13"/>
                <w:szCs w:val="13"/>
                <w:lang w:eastAsia="en-US"/>
              </w:rPr>
            </w:pPr>
            <w:r w:rsidRPr="005E44FA">
              <w:rPr>
                <w:rFonts w:ascii="Avenir Next" w:eastAsiaTheme="minorHAnsi" w:hAnsi="Avenir Next"/>
                <w:sz w:val="13"/>
                <w:szCs w:val="13"/>
                <w:lang w:eastAsia="en-US"/>
              </w:rPr>
              <w:t>1</w:t>
            </w:r>
          </w:p>
        </w:tc>
      </w:tr>
      <w:tr w:rsidR="000076D5" w:rsidRPr="005E44FA" w14:paraId="5B5C3F70" w14:textId="77777777" w:rsidTr="006F400D">
        <w:tc>
          <w:tcPr>
            <w:tcW w:w="2551" w:type="dxa"/>
            <w:tcBorders>
              <w:bottom w:val="single" w:sz="4" w:space="0" w:color="auto"/>
            </w:tcBorders>
          </w:tcPr>
          <w:p w14:paraId="651818C8" w14:textId="0E74AAFA" w:rsidR="000076D5" w:rsidRPr="0087666B" w:rsidRDefault="000076D5" w:rsidP="000076D5">
            <w:pPr>
              <w:rPr>
                <w:rFonts w:ascii="Avenir Next" w:eastAsiaTheme="minorHAnsi" w:hAnsi="Avenir Next"/>
                <w:b/>
                <w:bCs/>
                <w:sz w:val="18"/>
                <w:szCs w:val="18"/>
                <w:lang w:eastAsia="en-US"/>
              </w:rPr>
            </w:pPr>
            <w:r w:rsidRPr="0087666B">
              <w:rPr>
                <w:rFonts w:ascii="Avenir Next" w:eastAsiaTheme="minorHAnsi" w:hAnsi="Avenir Next"/>
                <w:b/>
                <w:bCs/>
                <w:sz w:val="18"/>
                <w:szCs w:val="18"/>
                <w:lang w:eastAsia="en-US"/>
              </w:rPr>
              <w:t>Security, governance, and compliance (role-based control, locked endpoints)</w:t>
            </w:r>
          </w:p>
        </w:tc>
        <w:tc>
          <w:tcPr>
            <w:tcW w:w="1701" w:type="dxa"/>
            <w:tcBorders>
              <w:bottom w:val="single" w:sz="4" w:space="0" w:color="auto"/>
            </w:tcBorders>
          </w:tcPr>
          <w:p w14:paraId="687BA9E3" w14:textId="2CAA5B30" w:rsidR="000076D5" w:rsidRPr="005E44FA" w:rsidRDefault="000076D5" w:rsidP="000076D5">
            <w:pPr>
              <w:rPr>
                <w:rFonts w:ascii="Avenir Next" w:eastAsiaTheme="minorHAnsi" w:hAnsi="Avenir Next"/>
                <w:sz w:val="13"/>
                <w:szCs w:val="13"/>
                <w:lang w:eastAsia="en-US"/>
              </w:rPr>
            </w:pPr>
            <w:r w:rsidRPr="005E44FA">
              <w:rPr>
                <w:rFonts w:ascii="Avenir Next" w:eastAsiaTheme="minorHAnsi" w:hAnsi="Avenir Next"/>
                <w:sz w:val="13"/>
                <w:szCs w:val="13"/>
                <w:lang w:eastAsia="en-US"/>
              </w:rPr>
              <w:t>Locked-down environment, RBAC, audit logs; designed for controlled-access venues</w:t>
            </w:r>
          </w:p>
        </w:tc>
        <w:tc>
          <w:tcPr>
            <w:tcW w:w="404" w:type="dxa"/>
            <w:tcBorders>
              <w:bottom w:val="single" w:sz="4" w:space="0" w:color="auto"/>
            </w:tcBorders>
            <w:vAlign w:val="center"/>
          </w:tcPr>
          <w:p w14:paraId="6B31659E" w14:textId="1E790F0A" w:rsidR="000076D5" w:rsidRPr="005E44FA" w:rsidRDefault="000076D5" w:rsidP="009A2A4F">
            <w:pPr>
              <w:jc w:val="center"/>
              <w:rPr>
                <w:rFonts w:ascii="Avenir Next" w:eastAsiaTheme="minorHAnsi" w:hAnsi="Avenir Next"/>
                <w:sz w:val="13"/>
                <w:szCs w:val="13"/>
                <w:lang w:eastAsia="en-US"/>
              </w:rPr>
            </w:pPr>
            <w:r w:rsidRPr="005E44FA">
              <w:rPr>
                <w:rFonts w:ascii="Avenir Next" w:eastAsiaTheme="minorHAnsi" w:hAnsi="Avenir Next"/>
                <w:sz w:val="13"/>
                <w:szCs w:val="13"/>
                <w:lang w:eastAsia="en-US"/>
              </w:rPr>
              <w:t>5</w:t>
            </w:r>
          </w:p>
        </w:tc>
        <w:tc>
          <w:tcPr>
            <w:tcW w:w="1701" w:type="dxa"/>
            <w:tcBorders>
              <w:bottom w:val="single" w:sz="4" w:space="0" w:color="auto"/>
            </w:tcBorders>
          </w:tcPr>
          <w:p w14:paraId="61145DC6" w14:textId="17683717" w:rsidR="000076D5" w:rsidRPr="005E44FA" w:rsidRDefault="000076D5" w:rsidP="000076D5">
            <w:pPr>
              <w:rPr>
                <w:rFonts w:ascii="Avenir Next" w:eastAsiaTheme="minorHAnsi" w:hAnsi="Avenir Next"/>
                <w:sz w:val="13"/>
                <w:szCs w:val="13"/>
                <w:lang w:eastAsia="en-US"/>
              </w:rPr>
            </w:pPr>
            <w:r w:rsidRPr="005E44FA">
              <w:rPr>
                <w:rFonts w:ascii="Avenir Next" w:eastAsiaTheme="minorHAnsi" w:hAnsi="Avenir Next"/>
                <w:sz w:val="13"/>
                <w:szCs w:val="13"/>
                <w:lang w:eastAsia="en-US"/>
              </w:rPr>
              <w:t>Standard signage security; not positioned for high-compliance hospitality needs</w:t>
            </w:r>
            <w:r w:rsidR="0001000B">
              <w:rPr>
                <w:rFonts w:ascii="Avenir Next" w:eastAsiaTheme="minorHAnsi" w:hAnsi="Avenir Next"/>
                <w:sz w:val="13"/>
                <w:szCs w:val="13"/>
                <w:lang w:eastAsia="en-US"/>
              </w:rPr>
              <w:t xml:space="preserve"> </w:t>
            </w:r>
            <w:r w:rsidRPr="005E44FA">
              <w:rPr>
                <w:rFonts w:ascii="Avenir Next" w:eastAsiaTheme="minorHAnsi" w:hAnsi="Avenir Next"/>
                <w:sz w:val="13"/>
                <w:szCs w:val="13"/>
                <w:lang w:eastAsia="en-US"/>
              </w:rPr>
              <w:t>PMS and hotel-system integrations</w:t>
            </w:r>
          </w:p>
        </w:tc>
        <w:tc>
          <w:tcPr>
            <w:tcW w:w="404" w:type="dxa"/>
            <w:tcBorders>
              <w:bottom w:val="single" w:sz="4" w:space="0" w:color="auto"/>
            </w:tcBorders>
            <w:vAlign w:val="center"/>
          </w:tcPr>
          <w:p w14:paraId="655E6D0A" w14:textId="3215FDF7" w:rsidR="000076D5" w:rsidRPr="005E44FA" w:rsidRDefault="000076D5" w:rsidP="009A2A4F">
            <w:pPr>
              <w:jc w:val="center"/>
              <w:rPr>
                <w:rFonts w:ascii="Avenir Next" w:eastAsiaTheme="minorHAnsi" w:hAnsi="Avenir Next"/>
                <w:sz w:val="13"/>
                <w:szCs w:val="13"/>
                <w:lang w:eastAsia="en-US"/>
              </w:rPr>
            </w:pPr>
            <w:r w:rsidRPr="005E44FA">
              <w:rPr>
                <w:rFonts w:ascii="Avenir Next" w:eastAsiaTheme="minorHAnsi" w:hAnsi="Avenir Next"/>
                <w:sz w:val="13"/>
                <w:szCs w:val="13"/>
                <w:lang w:eastAsia="en-US"/>
              </w:rPr>
              <w:t>2</w:t>
            </w:r>
          </w:p>
        </w:tc>
        <w:tc>
          <w:tcPr>
            <w:tcW w:w="1701" w:type="dxa"/>
            <w:tcBorders>
              <w:bottom w:val="single" w:sz="4" w:space="0" w:color="auto"/>
            </w:tcBorders>
          </w:tcPr>
          <w:p w14:paraId="7289F8FD" w14:textId="747354FE" w:rsidR="000076D5" w:rsidRPr="005E44FA" w:rsidRDefault="000076D5" w:rsidP="000076D5">
            <w:pPr>
              <w:rPr>
                <w:rFonts w:ascii="Avenir Next" w:eastAsiaTheme="minorHAnsi" w:hAnsi="Avenir Next"/>
                <w:sz w:val="13"/>
                <w:szCs w:val="13"/>
                <w:lang w:eastAsia="en-US"/>
              </w:rPr>
            </w:pPr>
            <w:r w:rsidRPr="005E44FA">
              <w:rPr>
                <w:rFonts w:ascii="Avenir Next" w:eastAsiaTheme="minorHAnsi" w:hAnsi="Avenir Next"/>
                <w:sz w:val="13"/>
                <w:szCs w:val="13"/>
                <w:lang w:eastAsia="en-US"/>
              </w:rPr>
              <w:t>No central governance and control</w:t>
            </w:r>
          </w:p>
        </w:tc>
        <w:tc>
          <w:tcPr>
            <w:tcW w:w="404" w:type="dxa"/>
            <w:tcBorders>
              <w:bottom w:val="single" w:sz="4" w:space="0" w:color="auto"/>
            </w:tcBorders>
            <w:vAlign w:val="center"/>
          </w:tcPr>
          <w:p w14:paraId="3221F261" w14:textId="5C4BF0BD" w:rsidR="000076D5" w:rsidRPr="005E44FA" w:rsidRDefault="000076D5" w:rsidP="00791053">
            <w:pPr>
              <w:jc w:val="center"/>
              <w:rPr>
                <w:rFonts w:ascii="Avenir Next" w:eastAsiaTheme="minorHAnsi" w:hAnsi="Avenir Next"/>
                <w:sz w:val="13"/>
                <w:szCs w:val="13"/>
                <w:lang w:eastAsia="en-US"/>
              </w:rPr>
            </w:pPr>
            <w:r w:rsidRPr="005E44FA">
              <w:rPr>
                <w:rFonts w:ascii="Avenir Next" w:eastAsiaTheme="minorHAnsi" w:hAnsi="Avenir Next"/>
                <w:sz w:val="13"/>
                <w:szCs w:val="13"/>
                <w:lang w:eastAsia="en-US"/>
              </w:rPr>
              <w:t>0</w:t>
            </w:r>
          </w:p>
        </w:tc>
      </w:tr>
      <w:tr w:rsidR="000076D5" w:rsidRPr="005E44FA" w14:paraId="726F01B4" w14:textId="77777777" w:rsidTr="006F400D">
        <w:tc>
          <w:tcPr>
            <w:tcW w:w="2551" w:type="dxa"/>
            <w:tcBorders>
              <w:bottom w:val="single" w:sz="4" w:space="0" w:color="auto"/>
            </w:tcBorders>
          </w:tcPr>
          <w:p w14:paraId="7CFAA179" w14:textId="07367796" w:rsidR="000076D5" w:rsidRPr="0087666B" w:rsidRDefault="000076D5" w:rsidP="000076D5">
            <w:pPr>
              <w:rPr>
                <w:rFonts w:ascii="Avenir Next" w:eastAsiaTheme="minorHAnsi" w:hAnsi="Avenir Next"/>
                <w:b/>
                <w:bCs/>
                <w:sz w:val="18"/>
                <w:szCs w:val="18"/>
                <w:lang w:eastAsia="en-US"/>
              </w:rPr>
            </w:pPr>
            <w:r w:rsidRPr="0087666B">
              <w:rPr>
                <w:rFonts w:ascii="Avenir Next" w:eastAsiaTheme="minorHAnsi" w:hAnsi="Avenir Next"/>
                <w:b/>
                <w:bCs/>
                <w:sz w:val="18"/>
                <w:szCs w:val="18"/>
                <w:lang w:eastAsia="en-US"/>
              </w:rPr>
              <w:t>PMS and hotel-system integrations</w:t>
            </w:r>
          </w:p>
        </w:tc>
        <w:tc>
          <w:tcPr>
            <w:tcW w:w="1701" w:type="dxa"/>
            <w:tcBorders>
              <w:bottom w:val="single" w:sz="4" w:space="0" w:color="auto"/>
            </w:tcBorders>
          </w:tcPr>
          <w:p w14:paraId="36118D7A" w14:textId="6B6C8E23" w:rsidR="000076D5" w:rsidRPr="005E44FA" w:rsidRDefault="000076D5" w:rsidP="000076D5">
            <w:pPr>
              <w:rPr>
                <w:rFonts w:ascii="Avenir Next" w:eastAsiaTheme="minorHAnsi" w:hAnsi="Avenir Next"/>
                <w:sz w:val="13"/>
                <w:szCs w:val="13"/>
                <w:lang w:eastAsia="en-US"/>
              </w:rPr>
            </w:pPr>
            <w:r w:rsidRPr="005E44FA">
              <w:rPr>
                <w:rFonts w:ascii="Avenir Next" w:eastAsiaTheme="minorHAnsi" w:hAnsi="Avenir Next"/>
                <w:sz w:val="13"/>
                <w:szCs w:val="13"/>
                <w:lang w:eastAsia="en-US"/>
              </w:rPr>
              <w:t>PMS integrations (check-in/out, loyalty linking) are typical in hospitality stacks</w:t>
            </w:r>
          </w:p>
        </w:tc>
        <w:tc>
          <w:tcPr>
            <w:tcW w:w="404" w:type="dxa"/>
            <w:tcBorders>
              <w:bottom w:val="single" w:sz="4" w:space="0" w:color="auto"/>
            </w:tcBorders>
            <w:vAlign w:val="center"/>
          </w:tcPr>
          <w:p w14:paraId="5A6D5829" w14:textId="3E95CDA6" w:rsidR="000076D5" w:rsidRPr="005E44FA" w:rsidRDefault="000076D5" w:rsidP="009A2A4F">
            <w:pPr>
              <w:jc w:val="center"/>
              <w:rPr>
                <w:rFonts w:ascii="Avenir Next" w:eastAsiaTheme="minorHAnsi" w:hAnsi="Avenir Next"/>
                <w:sz w:val="13"/>
                <w:szCs w:val="13"/>
                <w:lang w:eastAsia="en-US"/>
              </w:rPr>
            </w:pPr>
            <w:r w:rsidRPr="005E44FA">
              <w:rPr>
                <w:rFonts w:ascii="Avenir Next" w:eastAsiaTheme="minorHAnsi" w:hAnsi="Avenir Next"/>
                <w:sz w:val="13"/>
                <w:szCs w:val="13"/>
                <w:lang w:eastAsia="en-US"/>
              </w:rPr>
              <w:t>5</w:t>
            </w:r>
          </w:p>
        </w:tc>
        <w:tc>
          <w:tcPr>
            <w:tcW w:w="1701" w:type="dxa"/>
            <w:tcBorders>
              <w:bottom w:val="single" w:sz="4" w:space="0" w:color="auto"/>
            </w:tcBorders>
          </w:tcPr>
          <w:p w14:paraId="2FDC0ABE" w14:textId="13FF3997" w:rsidR="000076D5" w:rsidRPr="005E44FA" w:rsidRDefault="000076D5" w:rsidP="000076D5">
            <w:pPr>
              <w:rPr>
                <w:rFonts w:ascii="Avenir Next" w:eastAsiaTheme="minorHAnsi" w:hAnsi="Avenir Next"/>
                <w:sz w:val="13"/>
                <w:szCs w:val="13"/>
                <w:lang w:eastAsia="en-US"/>
              </w:rPr>
            </w:pPr>
            <w:r w:rsidRPr="005E44FA">
              <w:rPr>
                <w:rFonts w:ascii="Avenir Next" w:eastAsiaTheme="minorHAnsi" w:hAnsi="Avenir Next"/>
                <w:sz w:val="13"/>
                <w:szCs w:val="13"/>
                <w:lang w:eastAsia="en-US"/>
              </w:rPr>
              <w:t>Signage platforms rarely integrate deeply with PMS – need evidence of capability</w:t>
            </w:r>
          </w:p>
        </w:tc>
        <w:tc>
          <w:tcPr>
            <w:tcW w:w="404" w:type="dxa"/>
            <w:tcBorders>
              <w:bottom w:val="single" w:sz="4" w:space="0" w:color="auto"/>
            </w:tcBorders>
            <w:vAlign w:val="center"/>
          </w:tcPr>
          <w:p w14:paraId="2794D971" w14:textId="415118FE" w:rsidR="000076D5" w:rsidRPr="005E44FA" w:rsidRDefault="000076D5" w:rsidP="009A2A4F">
            <w:pPr>
              <w:jc w:val="center"/>
              <w:rPr>
                <w:rFonts w:ascii="Avenir Next" w:eastAsiaTheme="minorHAnsi" w:hAnsi="Avenir Next"/>
                <w:sz w:val="13"/>
                <w:szCs w:val="13"/>
                <w:lang w:eastAsia="en-US"/>
              </w:rPr>
            </w:pPr>
            <w:r w:rsidRPr="005E44FA">
              <w:rPr>
                <w:rFonts w:ascii="Avenir Next" w:eastAsiaTheme="minorHAnsi" w:hAnsi="Avenir Next"/>
                <w:sz w:val="13"/>
                <w:szCs w:val="13"/>
                <w:lang w:eastAsia="en-US"/>
              </w:rPr>
              <w:t>2</w:t>
            </w:r>
          </w:p>
        </w:tc>
        <w:tc>
          <w:tcPr>
            <w:tcW w:w="1701" w:type="dxa"/>
            <w:tcBorders>
              <w:bottom w:val="single" w:sz="4" w:space="0" w:color="auto"/>
            </w:tcBorders>
          </w:tcPr>
          <w:p w14:paraId="1466834B" w14:textId="5C1652A6" w:rsidR="000076D5" w:rsidRPr="005E44FA" w:rsidRDefault="000076D5" w:rsidP="000076D5">
            <w:pPr>
              <w:rPr>
                <w:rFonts w:ascii="Avenir Next" w:eastAsiaTheme="minorHAnsi" w:hAnsi="Avenir Next"/>
                <w:sz w:val="13"/>
                <w:szCs w:val="13"/>
                <w:lang w:eastAsia="en-US"/>
              </w:rPr>
            </w:pPr>
            <w:r w:rsidRPr="005E44FA">
              <w:rPr>
                <w:rFonts w:ascii="Avenir Next" w:eastAsiaTheme="minorHAnsi" w:hAnsi="Avenir Next"/>
                <w:sz w:val="13"/>
                <w:szCs w:val="13"/>
                <w:lang w:eastAsia="en-US"/>
              </w:rPr>
              <w:t>PMS integrations (check-in/out, loyalty linking) are typical in hospitality stacks</w:t>
            </w:r>
          </w:p>
        </w:tc>
        <w:tc>
          <w:tcPr>
            <w:tcW w:w="404" w:type="dxa"/>
            <w:tcBorders>
              <w:bottom w:val="single" w:sz="4" w:space="0" w:color="auto"/>
            </w:tcBorders>
            <w:vAlign w:val="center"/>
          </w:tcPr>
          <w:p w14:paraId="3BC79369" w14:textId="5F6DA170" w:rsidR="000076D5" w:rsidRPr="005E44FA" w:rsidRDefault="000076D5" w:rsidP="00791053">
            <w:pPr>
              <w:jc w:val="center"/>
              <w:rPr>
                <w:rFonts w:ascii="Avenir Next" w:eastAsiaTheme="minorHAnsi" w:hAnsi="Avenir Next"/>
                <w:sz w:val="13"/>
                <w:szCs w:val="13"/>
                <w:lang w:eastAsia="en-US"/>
              </w:rPr>
            </w:pPr>
            <w:r w:rsidRPr="005E44FA">
              <w:rPr>
                <w:rFonts w:ascii="Avenir Next" w:eastAsiaTheme="minorHAnsi" w:hAnsi="Avenir Next"/>
                <w:sz w:val="13"/>
                <w:szCs w:val="13"/>
                <w:lang w:eastAsia="en-US"/>
              </w:rPr>
              <w:t>5</w:t>
            </w:r>
          </w:p>
        </w:tc>
      </w:tr>
      <w:tr w:rsidR="000076D5" w:rsidRPr="005E44FA" w14:paraId="4D18B5CE" w14:textId="77777777" w:rsidTr="006F400D">
        <w:tc>
          <w:tcPr>
            <w:tcW w:w="2551" w:type="dxa"/>
            <w:tcBorders>
              <w:bottom w:val="single" w:sz="4" w:space="0" w:color="auto"/>
            </w:tcBorders>
          </w:tcPr>
          <w:p w14:paraId="43657B7A" w14:textId="1B6B15C7" w:rsidR="000076D5" w:rsidRPr="0087666B" w:rsidRDefault="000076D5" w:rsidP="000076D5">
            <w:pPr>
              <w:rPr>
                <w:rFonts w:ascii="Avenir Next" w:eastAsiaTheme="minorHAnsi" w:hAnsi="Avenir Next"/>
                <w:b/>
                <w:bCs/>
                <w:sz w:val="18"/>
                <w:szCs w:val="18"/>
                <w:lang w:eastAsia="en-US"/>
              </w:rPr>
            </w:pPr>
            <w:r w:rsidRPr="0087666B">
              <w:rPr>
                <w:rFonts w:ascii="Avenir Next" w:eastAsiaTheme="minorHAnsi" w:hAnsi="Avenir Next"/>
                <w:b/>
                <w:bCs/>
                <w:sz w:val="18"/>
                <w:szCs w:val="18"/>
                <w:lang w:eastAsia="en-US"/>
              </w:rPr>
              <w:t>Analytics and operations (QoS, device health, ad metrics, OTA signal)</w:t>
            </w:r>
          </w:p>
        </w:tc>
        <w:tc>
          <w:tcPr>
            <w:tcW w:w="1701" w:type="dxa"/>
            <w:tcBorders>
              <w:bottom w:val="single" w:sz="4" w:space="0" w:color="auto"/>
            </w:tcBorders>
          </w:tcPr>
          <w:p w14:paraId="273EC9AB" w14:textId="49485E7B" w:rsidR="000076D5" w:rsidRPr="005E44FA" w:rsidRDefault="000076D5" w:rsidP="000076D5">
            <w:pPr>
              <w:rPr>
                <w:rFonts w:ascii="Avenir Next" w:eastAsiaTheme="minorHAnsi" w:hAnsi="Avenir Next"/>
                <w:sz w:val="13"/>
                <w:szCs w:val="13"/>
                <w:lang w:eastAsia="en-US"/>
              </w:rPr>
            </w:pPr>
            <w:r w:rsidRPr="005E44FA">
              <w:rPr>
                <w:rFonts w:ascii="Avenir Next" w:eastAsiaTheme="minorHAnsi" w:hAnsi="Avenir Next"/>
                <w:sz w:val="13"/>
                <w:szCs w:val="13"/>
                <w:lang w:eastAsia="en-US"/>
              </w:rPr>
              <w:t>Fleet analytics, channel/app usage, OTA quality, ad performance dashboards</w:t>
            </w:r>
          </w:p>
        </w:tc>
        <w:tc>
          <w:tcPr>
            <w:tcW w:w="404" w:type="dxa"/>
            <w:tcBorders>
              <w:bottom w:val="single" w:sz="4" w:space="0" w:color="auto"/>
            </w:tcBorders>
            <w:vAlign w:val="center"/>
          </w:tcPr>
          <w:p w14:paraId="2ECB7080" w14:textId="785D6A53" w:rsidR="000076D5" w:rsidRPr="005E44FA" w:rsidRDefault="000076D5" w:rsidP="009A2A4F">
            <w:pPr>
              <w:jc w:val="center"/>
              <w:rPr>
                <w:rFonts w:ascii="Avenir Next" w:eastAsiaTheme="minorHAnsi" w:hAnsi="Avenir Next"/>
                <w:sz w:val="13"/>
                <w:szCs w:val="13"/>
                <w:lang w:eastAsia="en-US"/>
              </w:rPr>
            </w:pPr>
            <w:r w:rsidRPr="005E44FA">
              <w:rPr>
                <w:rFonts w:ascii="Avenir Next" w:eastAsiaTheme="minorHAnsi" w:hAnsi="Avenir Next"/>
                <w:sz w:val="13"/>
                <w:szCs w:val="13"/>
                <w:lang w:eastAsia="en-US"/>
              </w:rPr>
              <w:t>5</w:t>
            </w:r>
          </w:p>
        </w:tc>
        <w:tc>
          <w:tcPr>
            <w:tcW w:w="1701" w:type="dxa"/>
            <w:tcBorders>
              <w:bottom w:val="single" w:sz="4" w:space="0" w:color="auto"/>
            </w:tcBorders>
          </w:tcPr>
          <w:p w14:paraId="4DA7AE00" w14:textId="32C4E398" w:rsidR="000076D5" w:rsidRPr="005E44FA" w:rsidRDefault="000076D5" w:rsidP="000076D5">
            <w:pPr>
              <w:rPr>
                <w:rFonts w:ascii="Avenir Next" w:eastAsiaTheme="minorHAnsi" w:hAnsi="Avenir Next"/>
                <w:sz w:val="13"/>
                <w:szCs w:val="13"/>
                <w:lang w:eastAsia="en-US"/>
              </w:rPr>
            </w:pPr>
            <w:r w:rsidRPr="005E44FA">
              <w:rPr>
                <w:rFonts w:ascii="Avenir Next" w:eastAsiaTheme="minorHAnsi" w:hAnsi="Avenir Next"/>
                <w:sz w:val="13"/>
                <w:szCs w:val="13"/>
                <w:lang w:eastAsia="en-US"/>
              </w:rPr>
              <w:t>Dashboard for content/scheduling; lighter device/QoS/OTA telemetry</w:t>
            </w:r>
          </w:p>
        </w:tc>
        <w:tc>
          <w:tcPr>
            <w:tcW w:w="404" w:type="dxa"/>
            <w:tcBorders>
              <w:bottom w:val="single" w:sz="4" w:space="0" w:color="auto"/>
            </w:tcBorders>
            <w:vAlign w:val="center"/>
          </w:tcPr>
          <w:p w14:paraId="34CB0520" w14:textId="465C1835" w:rsidR="000076D5" w:rsidRPr="005E44FA" w:rsidRDefault="000076D5" w:rsidP="009A2A4F">
            <w:pPr>
              <w:jc w:val="center"/>
              <w:rPr>
                <w:rFonts w:ascii="Avenir Next" w:eastAsiaTheme="minorHAnsi" w:hAnsi="Avenir Next"/>
                <w:sz w:val="13"/>
                <w:szCs w:val="13"/>
                <w:lang w:eastAsia="en-US"/>
              </w:rPr>
            </w:pPr>
            <w:r w:rsidRPr="005E44FA">
              <w:rPr>
                <w:rFonts w:ascii="Avenir Next" w:eastAsiaTheme="minorHAnsi" w:hAnsi="Avenir Next"/>
                <w:sz w:val="13"/>
                <w:szCs w:val="13"/>
                <w:lang w:eastAsia="en-US"/>
              </w:rPr>
              <w:t>3</w:t>
            </w:r>
          </w:p>
        </w:tc>
        <w:tc>
          <w:tcPr>
            <w:tcW w:w="1701" w:type="dxa"/>
            <w:tcBorders>
              <w:bottom w:val="single" w:sz="4" w:space="0" w:color="auto"/>
            </w:tcBorders>
          </w:tcPr>
          <w:p w14:paraId="6B906F45" w14:textId="084595D9" w:rsidR="000076D5" w:rsidRPr="005E44FA" w:rsidRDefault="000076D5" w:rsidP="000076D5">
            <w:pPr>
              <w:rPr>
                <w:rFonts w:ascii="Avenir Next" w:eastAsiaTheme="minorHAnsi" w:hAnsi="Avenir Next"/>
                <w:sz w:val="13"/>
                <w:szCs w:val="13"/>
                <w:lang w:eastAsia="en-US"/>
              </w:rPr>
            </w:pPr>
            <w:r w:rsidRPr="005E44FA">
              <w:rPr>
                <w:rFonts w:ascii="Avenir Next" w:eastAsiaTheme="minorHAnsi" w:hAnsi="Avenir Next"/>
                <w:sz w:val="13"/>
                <w:szCs w:val="13"/>
                <w:lang w:eastAsia="en-US"/>
              </w:rPr>
              <w:t>Reliant upon a 3rd party integrator to provide this capability</w:t>
            </w:r>
          </w:p>
        </w:tc>
        <w:tc>
          <w:tcPr>
            <w:tcW w:w="404" w:type="dxa"/>
            <w:tcBorders>
              <w:bottom w:val="single" w:sz="4" w:space="0" w:color="auto"/>
            </w:tcBorders>
            <w:vAlign w:val="center"/>
          </w:tcPr>
          <w:p w14:paraId="1F099152" w14:textId="70925BB4" w:rsidR="000076D5" w:rsidRPr="005E44FA" w:rsidRDefault="000076D5" w:rsidP="00791053">
            <w:pPr>
              <w:jc w:val="center"/>
              <w:rPr>
                <w:rFonts w:ascii="Avenir Next" w:eastAsiaTheme="minorHAnsi" w:hAnsi="Avenir Next"/>
                <w:sz w:val="13"/>
                <w:szCs w:val="13"/>
                <w:lang w:eastAsia="en-US"/>
              </w:rPr>
            </w:pPr>
            <w:r w:rsidRPr="005E44FA">
              <w:rPr>
                <w:rFonts w:ascii="Avenir Next" w:eastAsiaTheme="minorHAnsi" w:hAnsi="Avenir Next"/>
                <w:sz w:val="13"/>
                <w:szCs w:val="13"/>
                <w:lang w:eastAsia="en-US"/>
              </w:rPr>
              <w:t>2</w:t>
            </w:r>
          </w:p>
        </w:tc>
      </w:tr>
      <w:tr w:rsidR="000076D5" w:rsidRPr="005E44FA" w14:paraId="4FBD760E" w14:textId="77777777" w:rsidTr="006F400D">
        <w:tc>
          <w:tcPr>
            <w:tcW w:w="2551" w:type="dxa"/>
            <w:tcBorders>
              <w:bottom w:val="single" w:sz="4" w:space="0" w:color="auto"/>
            </w:tcBorders>
          </w:tcPr>
          <w:p w14:paraId="48037075" w14:textId="09531CCF" w:rsidR="000076D5" w:rsidRPr="0087666B" w:rsidRDefault="000076D5" w:rsidP="000076D5">
            <w:pPr>
              <w:rPr>
                <w:rFonts w:ascii="Avenir Next" w:eastAsiaTheme="minorHAnsi" w:hAnsi="Avenir Next"/>
                <w:b/>
                <w:bCs/>
                <w:sz w:val="18"/>
                <w:szCs w:val="18"/>
                <w:lang w:eastAsia="en-US"/>
              </w:rPr>
            </w:pPr>
            <w:r w:rsidRPr="0087666B">
              <w:rPr>
                <w:rFonts w:ascii="Avenir Next" w:eastAsiaTheme="minorHAnsi" w:hAnsi="Avenir Next"/>
                <w:b/>
                <w:bCs/>
                <w:sz w:val="18"/>
                <w:szCs w:val="18"/>
                <w:lang w:eastAsia="en-US"/>
              </w:rPr>
              <w:t>Device ecosystem (hospitality TVs, captive networks)</w:t>
            </w:r>
          </w:p>
        </w:tc>
        <w:tc>
          <w:tcPr>
            <w:tcW w:w="1701" w:type="dxa"/>
            <w:tcBorders>
              <w:bottom w:val="single" w:sz="4" w:space="0" w:color="auto"/>
            </w:tcBorders>
          </w:tcPr>
          <w:p w14:paraId="4E52B5CC" w14:textId="78D2948C" w:rsidR="000076D5" w:rsidRPr="005E44FA" w:rsidRDefault="000076D5" w:rsidP="000076D5">
            <w:pPr>
              <w:rPr>
                <w:rFonts w:ascii="Avenir Next" w:eastAsiaTheme="minorHAnsi" w:hAnsi="Avenir Next"/>
                <w:sz w:val="13"/>
                <w:szCs w:val="13"/>
                <w:lang w:eastAsia="en-US"/>
              </w:rPr>
            </w:pPr>
            <w:r w:rsidRPr="005E44FA">
              <w:rPr>
                <w:rFonts w:ascii="Avenir Next" w:eastAsiaTheme="minorHAnsi" w:hAnsi="Avenir Next"/>
                <w:sz w:val="13"/>
                <w:szCs w:val="13"/>
                <w:lang w:eastAsia="en-US"/>
              </w:rPr>
              <w:t xml:space="preserve">Managed </w:t>
            </w:r>
            <w:r w:rsidR="005336B3">
              <w:rPr>
                <w:rFonts w:ascii="Avenir Next" w:eastAsiaTheme="minorHAnsi" w:hAnsi="Avenir Next"/>
                <w:sz w:val="13"/>
                <w:szCs w:val="13"/>
                <w:lang w:eastAsia="en-US"/>
              </w:rPr>
              <w:t>TV</w:t>
            </w:r>
            <w:r w:rsidRPr="005E44FA">
              <w:rPr>
                <w:rFonts w:ascii="Avenir Next" w:eastAsiaTheme="minorHAnsi" w:hAnsi="Avenir Next"/>
                <w:sz w:val="13"/>
                <w:szCs w:val="13"/>
                <w:lang w:eastAsia="en-US"/>
              </w:rPr>
              <w:t>s, captive Wi</w:t>
            </w:r>
            <w:r w:rsidRPr="005E44FA">
              <w:rPr>
                <w:rFonts w:ascii="Cambria Math" w:eastAsiaTheme="minorHAnsi" w:hAnsi="Cambria Math" w:cs="Cambria Math"/>
                <w:sz w:val="13"/>
                <w:szCs w:val="13"/>
                <w:lang w:eastAsia="en-US"/>
              </w:rPr>
              <w:t>‑</w:t>
            </w:r>
            <w:r w:rsidRPr="005E44FA">
              <w:rPr>
                <w:rFonts w:ascii="Avenir Next" w:eastAsiaTheme="minorHAnsi" w:hAnsi="Avenir Next"/>
                <w:sz w:val="13"/>
                <w:szCs w:val="13"/>
                <w:lang w:eastAsia="en-US"/>
              </w:rPr>
              <w:t>Fi/Ethernet</w:t>
            </w:r>
            <w:r w:rsidR="00BF1AA2">
              <w:rPr>
                <w:rFonts w:ascii="Avenir Next" w:eastAsiaTheme="minorHAnsi" w:hAnsi="Avenir Next"/>
                <w:sz w:val="13"/>
                <w:szCs w:val="13"/>
                <w:lang w:eastAsia="en-US"/>
              </w:rPr>
              <w:t xml:space="preserve"> </w:t>
            </w:r>
            <w:r w:rsidRPr="005E44FA">
              <w:rPr>
                <w:rFonts w:ascii="Avenir Next" w:eastAsiaTheme="minorHAnsi" w:hAnsi="Avenir Next"/>
                <w:sz w:val="13"/>
                <w:szCs w:val="13"/>
                <w:lang w:eastAsia="en-US"/>
              </w:rPr>
              <w:t>integration</w:t>
            </w:r>
          </w:p>
          <w:p w14:paraId="46FE236D" w14:textId="5615454D" w:rsidR="000076D5" w:rsidRPr="005E44FA" w:rsidRDefault="000076D5" w:rsidP="000076D5">
            <w:pPr>
              <w:rPr>
                <w:rFonts w:ascii="Avenir Next" w:eastAsiaTheme="minorHAnsi" w:hAnsi="Avenir Next"/>
                <w:sz w:val="13"/>
                <w:szCs w:val="13"/>
                <w:lang w:eastAsia="en-US"/>
              </w:rPr>
            </w:pPr>
            <w:r w:rsidRPr="005E44FA">
              <w:rPr>
                <w:rFonts w:ascii="Avenir Next" w:eastAsiaTheme="minorHAnsi" w:hAnsi="Avenir Next"/>
                <w:sz w:val="13"/>
                <w:szCs w:val="13"/>
                <w:lang w:eastAsia="en-US"/>
              </w:rPr>
              <w:t>Development of purpose-built TV screens supporting Telev8 tech stack and G.hn capability for IP over Coax networks</w:t>
            </w:r>
          </w:p>
        </w:tc>
        <w:tc>
          <w:tcPr>
            <w:tcW w:w="404" w:type="dxa"/>
            <w:tcBorders>
              <w:bottom w:val="single" w:sz="4" w:space="0" w:color="auto"/>
            </w:tcBorders>
            <w:vAlign w:val="center"/>
          </w:tcPr>
          <w:p w14:paraId="1EA1EE28" w14:textId="09106DEC" w:rsidR="000076D5" w:rsidRPr="005E44FA" w:rsidRDefault="000076D5" w:rsidP="009A2A4F">
            <w:pPr>
              <w:jc w:val="center"/>
              <w:rPr>
                <w:rFonts w:ascii="Avenir Next" w:eastAsiaTheme="minorHAnsi" w:hAnsi="Avenir Next"/>
                <w:sz w:val="13"/>
                <w:szCs w:val="13"/>
                <w:lang w:eastAsia="en-US"/>
              </w:rPr>
            </w:pPr>
            <w:r w:rsidRPr="005E44FA">
              <w:rPr>
                <w:rFonts w:ascii="Avenir Next" w:eastAsiaTheme="minorHAnsi" w:hAnsi="Avenir Next"/>
                <w:sz w:val="13"/>
                <w:szCs w:val="13"/>
                <w:lang w:eastAsia="en-US"/>
              </w:rPr>
              <w:t>5</w:t>
            </w:r>
          </w:p>
        </w:tc>
        <w:tc>
          <w:tcPr>
            <w:tcW w:w="1701" w:type="dxa"/>
            <w:tcBorders>
              <w:bottom w:val="single" w:sz="4" w:space="0" w:color="auto"/>
            </w:tcBorders>
          </w:tcPr>
          <w:p w14:paraId="453A3B0A" w14:textId="5655AD22" w:rsidR="000076D5" w:rsidRPr="005E44FA" w:rsidRDefault="000076D5" w:rsidP="000076D5">
            <w:pPr>
              <w:rPr>
                <w:rFonts w:ascii="Avenir Next" w:eastAsiaTheme="minorHAnsi" w:hAnsi="Avenir Next"/>
                <w:sz w:val="13"/>
                <w:szCs w:val="13"/>
                <w:lang w:eastAsia="en-US"/>
              </w:rPr>
            </w:pPr>
            <w:r w:rsidRPr="005E44FA">
              <w:rPr>
                <w:rFonts w:ascii="Avenir Next" w:eastAsiaTheme="minorHAnsi" w:hAnsi="Avenir Next"/>
                <w:sz w:val="13"/>
                <w:szCs w:val="13"/>
                <w:lang w:eastAsia="en-US"/>
              </w:rPr>
              <w:t>Runs on consumer/SMB smart TVs/media players; fewer hospitality endpoints</w:t>
            </w:r>
          </w:p>
        </w:tc>
        <w:tc>
          <w:tcPr>
            <w:tcW w:w="404" w:type="dxa"/>
            <w:tcBorders>
              <w:bottom w:val="single" w:sz="4" w:space="0" w:color="auto"/>
            </w:tcBorders>
            <w:vAlign w:val="center"/>
          </w:tcPr>
          <w:p w14:paraId="65F7C58C" w14:textId="2FDFC63F" w:rsidR="000076D5" w:rsidRPr="005E44FA" w:rsidRDefault="000076D5" w:rsidP="009A2A4F">
            <w:pPr>
              <w:jc w:val="center"/>
              <w:rPr>
                <w:rFonts w:ascii="Avenir Next" w:eastAsiaTheme="minorHAnsi" w:hAnsi="Avenir Next"/>
                <w:sz w:val="13"/>
                <w:szCs w:val="13"/>
                <w:lang w:eastAsia="en-US"/>
              </w:rPr>
            </w:pPr>
            <w:r w:rsidRPr="005E44FA">
              <w:rPr>
                <w:rFonts w:ascii="Avenir Next" w:eastAsiaTheme="minorHAnsi" w:hAnsi="Avenir Next"/>
                <w:sz w:val="13"/>
                <w:szCs w:val="13"/>
                <w:lang w:eastAsia="en-US"/>
              </w:rPr>
              <w:t>4</w:t>
            </w:r>
          </w:p>
        </w:tc>
        <w:tc>
          <w:tcPr>
            <w:tcW w:w="1701" w:type="dxa"/>
            <w:tcBorders>
              <w:bottom w:val="single" w:sz="4" w:space="0" w:color="auto"/>
            </w:tcBorders>
          </w:tcPr>
          <w:p w14:paraId="6D6280AC" w14:textId="6EA11E6E" w:rsidR="000076D5" w:rsidRPr="00E009F9" w:rsidRDefault="00AF60EE" w:rsidP="000076D5">
            <w:pPr>
              <w:rPr>
                <w:rFonts w:ascii="Avenir Next" w:eastAsiaTheme="minorHAnsi" w:hAnsi="Avenir Next"/>
                <w:color w:val="000000" w:themeColor="text1"/>
                <w:sz w:val="13"/>
                <w:szCs w:val="13"/>
                <w:lang w:eastAsia="en-US"/>
              </w:rPr>
            </w:pPr>
            <w:r w:rsidRPr="00E009F9">
              <w:rPr>
                <w:rFonts w:ascii="Avenir Next" w:eastAsiaTheme="minorHAnsi" w:hAnsi="Avenir Next"/>
                <w:color w:val="000000" w:themeColor="text1"/>
                <w:sz w:val="13"/>
                <w:szCs w:val="13"/>
                <w:lang w:eastAsia="en-US"/>
              </w:rPr>
              <w:t xml:space="preserve">Functionality limited to </w:t>
            </w:r>
            <w:r w:rsidR="003A4661" w:rsidRPr="00E009F9">
              <w:rPr>
                <w:rFonts w:ascii="Avenir Next" w:eastAsiaTheme="minorHAnsi" w:hAnsi="Avenir Next"/>
                <w:color w:val="000000" w:themeColor="text1"/>
                <w:sz w:val="13"/>
                <w:szCs w:val="13"/>
                <w:lang w:eastAsia="en-US"/>
              </w:rPr>
              <w:t>the delivery of secure video services</w:t>
            </w:r>
            <w:r w:rsidR="00E009F9" w:rsidRPr="00E009F9">
              <w:rPr>
                <w:rFonts w:ascii="Avenir Next" w:eastAsiaTheme="minorHAnsi" w:hAnsi="Avenir Next"/>
                <w:color w:val="000000" w:themeColor="text1"/>
                <w:sz w:val="13"/>
                <w:szCs w:val="13"/>
                <w:lang w:eastAsia="en-US"/>
              </w:rPr>
              <w:t xml:space="preserve"> requiring a 3</w:t>
            </w:r>
            <w:r w:rsidR="00E009F9" w:rsidRPr="00E009F9">
              <w:rPr>
                <w:rFonts w:ascii="Avenir Next" w:eastAsiaTheme="minorHAnsi" w:hAnsi="Avenir Next"/>
                <w:color w:val="000000" w:themeColor="text1"/>
                <w:sz w:val="13"/>
                <w:szCs w:val="13"/>
                <w:vertAlign w:val="superscript"/>
                <w:lang w:eastAsia="en-US"/>
              </w:rPr>
              <w:t>rd</w:t>
            </w:r>
            <w:r w:rsidR="00E009F9" w:rsidRPr="00E009F9">
              <w:rPr>
                <w:rFonts w:ascii="Avenir Next" w:eastAsiaTheme="minorHAnsi" w:hAnsi="Avenir Next"/>
                <w:color w:val="000000" w:themeColor="text1"/>
                <w:sz w:val="13"/>
                <w:szCs w:val="13"/>
                <w:lang w:eastAsia="en-US"/>
              </w:rPr>
              <w:t xml:space="preserve"> party integrator to deploy the IPTV component.</w:t>
            </w:r>
          </w:p>
        </w:tc>
        <w:tc>
          <w:tcPr>
            <w:tcW w:w="404" w:type="dxa"/>
            <w:tcBorders>
              <w:bottom w:val="single" w:sz="4" w:space="0" w:color="auto"/>
            </w:tcBorders>
            <w:vAlign w:val="center"/>
          </w:tcPr>
          <w:p w14:paraId="76EF2724" w14:textId="18943CD1" w:rsidR="000076D5" w:rsidRPr="005E44FA" w:rsidRDefault="000076D5" w:rsidP="00791053">
            <w:pPr>
              <w:jc w:val="center"/>
              <w:rPr>
                <w:rFonts w:ascii="Avenir Next" w:eastAsiaTheme="minorHAnsi" w:hAnsi="Avenir Next"/>
                <w:sz w:val="13"/>
                <w:szCs w:val="13"/>
                <w:lang w:eastAsia="en-US"/>
              </w:rPr>
            </w:pPr>
            <w:r w:rsidRPr="005E44FA">
              <w:rPr>
                <w:rFonts w:ascii="Avenir Next" w:eastAsiaTheme="minorHAnsi" w:hAnsi="Avenir Next"/>
                <w:sz w:val="13"/>
                <w:szCs w:val="13"/>
                <w:lang w:eastAsia="en-US"/>
              </w:rPr>
              <w:t>3</w:t>
            </w:r>
          </w:p>
        </w:tc>
      </w:tr>
      <w:tr w:rsidR="000076D5" w:rsidRPr="005E44FA" w14:paraId="0A8C6BCE" w14:textId="77777777" w:rsidTr="005D7158">
        <w:tc>
          <w:tcPr>
            <w:tcW w:w="2551" w:type="dxa"/>
            <w:tcBorders>
              <w:bottom w:val="double" w:sz="4" w:space="0" w:color="auto"/>
            </w:tcBorders>
          </w:tcPr>
          <w:p w14:paraId="368D6715" w14:textId="4BC7D347" w:rsidR="000076D5" w:rsidRPr="0087666B" w:rsidRDefault="000076D5" w:rsidP="000076D5">
            <w:pPr>
              <w:rPr>
                <w:rFonts w:ascii="Avenir Next" w:eastAsiaTheme="minorHAnsi" w:hAnsi="Avenir Next"/>
                <w:b/>
                <w:bCs/>
                <w:sz w:val="18"/>
                <w:szCs w:val="18"/>
                <w:lang w:eastAsia="en-US"/>
              </w:rPr>
            </w:pPr>
            <w:r w:rsidRPr="0087666B">
              <w:rPr>
                <w:rFonts w:ascii="Avenir Next" w:eastAsiaTheme="minorHAnsi" w:hAnsi="Avenir Next"/>
                <w:b/>
                <w:bCs/>
                <w:sz w:val="18"/>
                <w:szCs w:val="18"/>
                <w:lang w:eastAsia="en-US"/>
              </w:rPr>
              <w:t>Ad Revenue Projections</w:t>
            </w:r>
          </w:p>
        </w:tc>
        <w:tc>
          <w:tcPr>
            <w:tcW w:w="1701" w:type="dxa"/>
            <w:tcBorders>
              <w:bottom w:val="double" w:sz="4" w:space="0" w:color="auto"/>
            </w:tcBorders>
          </w:tcPr>
          <w:p w14:paraId="5EBC28D4" w14:textId="77777777" w:rsidR="000076D5" w:rsidRPr="005E44FA" w:rsidRDefault="000076D5" w:rsidP="000076D5">
            <w:pPr>
              <w:rPr>
                <w:rFonts w:ascii="Avenir Next" w:eastAsiaTheme="minorHAnsi" w:hAnsi="Avenir Next"/>
                <w:sz w:val="13"/>
                <w:szCs w:val="13"/>
                <w:lang w:eastAsia="en-US"/>
              </w:rPr>
            </w:pPr>
            <w:r w:rsidRPr="005E44FA">
              <w:rPr>
                <w:rFonts w:ascii="Avenir Next" w:eastAsiaTheme="minorHAnsi" w:hAnsi="Avenir Next"/>
                <w:sz w:val="13"/>
                <w:szCs w:val="13"/>
                <w:lang w:eastAsia="en-US"/>
              </w:rPr>
              <w:t>Designed to deliver highly targeted advertising at these delivery points</w:t>
            </w:r>
          </w:p>
          <w:p w14:paraId="73772BDF" w14:textId="77777777" w:rsidR="000076D5" w:rsidRPr="005E44FA" w:rsidRDefault="000076D5" w:rsidP="000076D5">
            <w:pPr>
              <w:pStyle w:val="ListParagraph"/>
              <w:numPr>
                <w:ilvl w:val="0"/>
                <w:numId w:val="37"/>
              </w:numPr>
              <w:ind w:left="292" w:hanging="284"/>
              <w:rPr>
                <w:rFonts w:ascii="Avenir Next" w:eastAsiaTheme="minorHAnsi" w:hAnsi="Avenir Next"/>
                <w:sz w:val="13"/>
                <w:szCs w:val="13"/>
                <w:lang w:eastAsia="en-US"/>
              </w:rPr>
            </w:pPr>
            <w:r w:rsidRPr="005E44FA">
              <w:rPr>
                <w:rFonts w:ascii="Avenir Next" w:eastAsiaTheme="minorHAnsi" w:hAnsi="Avenir Next"/>
                <w:sz w:val="13"/>
                <w:szCs w:val="13"/>
                <w:lang w:eastAsia="en-US"/>
              </w:rPr>
              <w:t>Guest UI</w:t>
            </w:r>
          </w:p>
          <w:p w14:paraId="3DDB0891" w14:textId="77777777" w:rsidR="000076D5" w:rsidRPr="005E44FA" w:rsidRDefault="000076D5" w:rsidP="000076D5">
            <w:pPr>
              <w:pStyle w:val="ListParagraph"/>
              <w:numPr>
                <w:ilvl w:val="0"/>
                <w:numId w:val="37"/>
              </w:numPr>
              <w:ind w:left="292" w:hanging="284"/>
              <w:rPr>
                <w:rFonts w:ascii="Avenir Next" w:eastAsiaTheme="minorHAnsi" w:hAnsi="Avenir Next"/>
                <w:sz w:val="13"/>
                <w:szCs w:val="13"/>
                <w:lang w:eastAsia="en-US"/>
              </w:rPr>
            </w:pPr>
            <w:r w:rsidRPr="005E44FA">
              <w:rPr>
                <w:rFonts w:ascii="Avenir Next" w:eastAsiaTheme="minorHAnsi" w:hAnsi="Avenir Next"/>
                <w:sz w:val="13"/>
                <w:szCs w:val="13"/>
                <w:lang w:eastAsia="en-US"/>
              </w:rPr>
              <w:t>In live TV streams</w:t>
            </w:r>
          </w:p>
          <w:p w14:paraId="14D10DC5" w14:textId="77777777" w:rsidR="000076D5" w:rsidRPr="005E44FA" w:rsidRDefault="000076D5" w:rsidP="000076D5">
            <w:pPr>
              <w:pStyle w:val="ListParagraph"/>
              <w:numPr>
                <w:ilvl w:val="0"/>
                <w:numId w:val="37"/>
              </w:numPr>
              <w:ind w:left="292" w:hanging="284"/>
              <w:rPr>
                <w:rFonts w:ascii="Avenir Next" w:eastAsiaTheme="minorHAnsi" w:hAnsi="Avenir Next"/>
                <w:sz w:val="13"/>
                <w:szCs w:val="13"/>
                <w:lang w:eastAsia="en-US"/>
              </w:rPr>
            </w:pPr>
            <w:r w:rsidRPr="005E44FA">
              <w:rPr>
                <w:rFonts w:ascii="Avenir Next" w:eastAsiaTheme="minorHAnsi" w:hAnsi="Avenir Next"/>
                <w:sz w:val="13"/>
                <w:szCs w:val="13"/>
                <w:lang w:eastAsia="en-US"/>
              </w:rPr>
              <w:t>Custom Channels</w:t>
            </w:r>
          </w:p>
          <w:p w14:paraId="69B8696B" w14:textId="2048682B" w:rsidR="000076D5" w:rsidRPr="005E44FA" w:rsidRDefault="000076D5" w:rsidP="000076D5">
            <w:pPr>
              <w:pStyle w:val="ListParagraph"/>
              <w:numPr>
                <w:ilvl w:val="0"/>
                <w:numId w:val="37"/>
              </w:numPr>
              <w:ind w:left="292" w:hanging="284"/>
              <w:rPr>
                <w:rFonts w:ascii="Avenir Next" w:eastAsiaTheme="minorHAnsi" w:hAnsi="Avenir Next"/>
                <w:sz w:val="13"/>
                <w:szCs w:val="13"/>
                <w:lang w:eastAsia="en-US"/>
              </w:rPr>
            </w:pPr>
            <w:r w:rsidRPr="005E44FA">
              <w:rPr>
                <w:rFonts w:ascii="Avenir Next" w:eastAsiaTheme="minorHAnsi" w:hAnsi="Avenir Next"/>
                <w:sz w:val="13"/>
                <w:szCs w:val="13"/>
                <w:lang w:eastAsia="en-US"/>
              </w:rPr>
              <w:t>OTT pre-rolls</w:t>
            </w:r>
          </w:p>
        </w:tc>
        <w:tc>
          <w:tcPr>
            <w:tcW w:w="404" w:type="dxa"/>
            <w:tcBorders>
              <w:bottom w:val="double" w:sz="4" w:space="0" w:color="auto"/>
            </w:tcBorders>
            <w:vAlign w:val="center"/>
          </w:tcPr>
          <w:p w14:paraId="62B11113" w14:textId="507BEC1A" w:rsidR="000076D5" w:rsidRPr="005E44FA" w:rsidRDefault="000076D5" w:rsidP="009A2A4F">
            <w:pPr>
              <w:jc w:val="center"/>
              <w:rPr>
                <w:rFonts w:ascii="Avenir Next" w:eastAsiaTheme="minorHAnsi" w:hAnsi="Avenir Next"/>
                <w:sz w:val="13"/>
                <w:szCs w:val="13"/>
                <w:lang w:eastAsia="en-US"/>
              </w:rPr>
            </w:pPr>
            <w:r w:rsidRPr="005E44FA">
              <w:rPr>
                <w:rFonts w:ascii="Avenir Next" w:eastAsiaTheme="minorHAnsi" w:hAnsi="Avenir Next"/>
                <w:sz w:val="13"/>
                <w:szCs w:val="13"/>
                <w:lang w:eastAsia="en-US"/>
              </w:rPr>
              <w:t>5</w:t>
            </w:r>
          </w:p>
        </w:tc>
        <w:tc>
          <w:tcPr>
            <w:tcW w:w="1701" w:type="dxa"/>
            <w:tcBorders>
              <w:bottom w:val="double" w:sz="4" w:space="0" w:color="auto"/>
            </w:tcBorders>
          </w:tcPr>
          <w:p w14:paraId="44FB38E3" w14:textId="25793A19" w:rsidR="000076D5" w:rsidRPr="005E44FA" w:rsidRDefault="000076D5" w:rsidP="000076D5">
            <w:pPr>
              <w:rPr>
                <w:rFonts w:ascii="Avenir Next" w:eastAsiaTheme="minorHAnsi" w:hAnsi="Avenir Next"/>
                <w:sz w:val="13"/>
                <w:szCs w:val="13"/>
                <w:lang w:eastAsia="en-US"/>
              </w:rPr>
            </w:pPr>
            <w:r w:rsidRPr="005E44FA">
              <w:rPr>
                <w:rFonts w:ascii="Avenir Next" w:eastAsiaTheme="minorHAnsi" w:hAnsi="Avenir Next"/>
                <w:sz w:val="13"/>
                <w:szCs w:val="13"/>
                <w:lang w:eastAsia="en-US"/>
              </w:rPr>
              <w:t>Designed to deliver targeted advertising at these delivery points</w:t>
            </w:r>
          </w:p>
          <w:p w14:paraId="74C245BC" w14:textId="77777777" w:rsidR="000076D5" w:rsidRPr="005E44FA" w:rsidRDefault="000076D5" w:rsidP="000076D5">
            <w:pPr>
              <w:pStyle w:val="ListParagraph"/>
              <w:numPr>
                <w:ilvl w:val="0"/>
                <w:numId w:val="35"/>
              </w:numPr>
              <w:ind w:left="338" w:hanging="283"/>
              <w:rPr>
                <w:rFonts w:ascii="Avenir Next" w:eastAsiaTheme="minorHAnsi" w:hAnsi="Avenir Next"/>
                <w:sz w:val="13"/>
                <w:szCs w:val="13"/>
                <w:lang w:eastAsia="en-US"/>
              </w:rPr>
            </w:pPr>
            <w:r w:rsidRPr="005E44FA">
              <w:rPr>
                <w:rFonts w:ascii="Avenir Next" w:eastAsiaTheme="minorHAnsi" w:hAnsi="Avenir Next"/>
                <w:sz w:val="13"/>
                <w:szCs w:val="13"/>
                <w:lang w:eastAsia="en-US"/>
              </w:rPr>
              <w:t>Guest UI</w:t>
            </w:r>
          </w:p>
          <w:p w14:paraId="5BFA455E" w14:textId="77777777" w:rsidR="000076D5" w:rsidRPr="005E44FA" w:rsidRDefault="000076D5" w:rsidP="000076D5">
            <w:pPr>
              <w:pStyle w:val="ListParagraph"/>
              <w:numPr>
                <w:ilvl w:val="0"/>
                <w:numId w:val="35"/>
              </w:numPr>
              <w:ind w:left="338" w:hanging="283"/>
              <w:rPr>
                <w:rFonts w:ascii="Avenir Next" w:eastAsiaTheme="minorHAnsi" w:hAnsi="Avenir Next"/>
                <w:sz w:val="13"/>
                <w:szCs w:val="13"/>
                <w:lang w:eastAsia="en-US"/>
              </w:rPr>
            </w:pPr>
            <w:r w:rsidRPr="005E44FA">
              <w:rPr>
                <w:rFonts w:ascii="Avenir Next" w:eastAsiaTheme="minorHAnsi" w:hAnsi="Avenir Next"/>
                <w:sz w:val="13"/>
                <w:szCs w:val="13"/>
                <w:lang w:eastAsia="en-US"/>
              </w:rPr>
              <w:t>In live TV streams</w:t>
            </w:r>
          </w:p>
          <w:p w14:paraId="283707BC" w14:textId="77777777" w:rsidR="000076D5" w:rsidRPr="005E44FA" w:rsidRDefault="000076D5" w:rsidP="000076D5">
            <w:pPr>
              <w:pStyle w:val="ListParagraph"/>
              <w:numPr>
                <w:ilvl w:val="0"/>
                <w:numId w:val="35"/>
              </w:numPr>
              <w:ind w:left="338" w:hanging="283"/>
              <w:rPr>
                <w:rFonts w:ascii="Avenir Next" w:eastAsiaTheme="minorHAnsi" w:hAnsi="Avenir Next"/>
                <w:sz w:val="13"/>
                <w:szCs w:val="13"/>
                <w:lang w:eastAsia="en-US"/>
              </w:rPr>
            </w:pPr>
            <w:r w:rsidRPr="005E44FA">
              <w:rPr>
                <w:rFonts w:ascii="Avenir Next" w:eastAsiaTheme="minorHAnsi" w:hAnsi="Avenir Next"/>
                <w:sz w:val="13"/>
                <w:szCs w:val="13"/>
                <w:lang w:eastAsia="en-US"/>
              </w:rPr>
              <w:t>Custom Channels</w:t>
            </w:r>
          </w:p>
          <w:p w14:paraId="3DE8F2A0" w14:textId="3FD9F920" w:rsidR="000076D5" w:rsidRPr="005E44FA" w:rsidRDefault="000076D5" w:rsidP="000076D5">
            <w:pPr>
              <w:pStyle w:val="ListParagraph"/>
              <w:numPr>
                <w:ilvl w:val="0"/>
                <w:numId w:val="35"/>
              </w:numPr>
              <w:ind w:left="338" w:hanging="283"/>
              <w:rPr>
                <w:rFonts w:ascii="Avenir Next" w:eastAsiaTheme="minorHAnsi" w:hAnsi="Avenir Next"/>
                <w:sz w:val="13"/>
                <w:szCs w:val="13"/>
                <w:lang w:eastAsia="en-US"/>
              </w:rPr>
            </w:pPr>
            <w:r w:rsidRPr="005E44FA">
              <w:rPr>
                <w:rFonts w:ascii="Avenir Next" w:eastAsiaTheme="minorHAnsi" w:hAnsi="Avenir Next"/>
                <w:sz w:val="13"/>
                <w:szCs w:val="13"/>
                <w:lang w:eastAsia="en-US"/>
              </w:rPr>
              <w:t>OTT pre-rolls</w:t>
            </w:r>
          </w:p>
        </w:tc>
        <w:tc>
          <w:tcPr>
            <w:tcW w:w="404" w:type="dxa"/>
            <w:tcBorders>
              <w:bottom w:val="double" w:sz="4" w:space="0" w:color="auto"/>
            </w:tcBorders>
            <w:vAlign w:val="center"/>
          </w:tcPr>
          <w:p w14:paraId="2CB0AD1B" w14:textId="04033E99" w:rsidR="000076D5" w:rsidRPr="005E44FA" w:rsidRDefault="000076D5" w:rsidP="009A2A4F">
            <w:pPr>
              <w:jc w:val="center"/>
              <w:rPr>
                <w:rFonts w:ascii="Avenir Next" w:eastAsiaTheme="minorHAnsi" w:hAnsi="Avenir Next"/>
                <w:sz w:val="13"/>
                <w:szCs w:val="13"/>
                <w:lang w:eastAsia="en-US"/>
              </w:rPr>
            </w:pPr>
            <w:r w:rsidRPr="005E44FA">
              <w:rPr>
                <w:rFonts w:ascii="Avenir Next" w:eastAsiaTheme="minorHAnsi" w:hAnsi="Avenir Next"/>
                <w:sz w:val="13"/>
                <w:szCs w:val="13"/>
                <w:lang w:eastAsia="en-US"/>
              </w:rPr>
              <w:t>5</w:t>
            </w:r>
          </w:p>
        </w:tc>
        <w:tc>
          <w:tcPr>
            <w:tcW w:w="1701" w:type="dxa"/>
            <w:tcBorders>
              <w:bottom w:val="double" w:sz="4" w:space="0" w:color="auto"/>
            </w:tcBorders>
          </w:tcPr>
          <w:p w14:paraId="10EDBB81" w14:textId="3D1D94AF" w:rsidR="000076D5" w:rsidRPr="005E44FA" w:rsidRDefault="000076D5" w:rsidP="000076D5">
            <w:pPr>
              <w:rPr>
                <w:rFonts w:ascii="Avenir Next" w:eastAsiaTheme="minorHAnsi" w:hAnsi="Avenir Next"/>
                <w:sz w:val="13"/>
                <w:szCs w:val="13"/>
                <w:lang w:eastAsia="en-US"/>
              </w:rPr>
            </w:pPr>
            <w:r w:rsidRPr="005E44FA">
              <w:rPr>
                <w:rFonts w:ascii="Avenir Next" w:eastAsiaTheme="minorHAnsi" w:hAnsi="Avenir Next"/>
                <w:sz w:val="13"/>
                <w:szCs w:val="13"/>
                <w:lang w:eastAsia="en-US"/>
              </w:rPr>
              <w:t>Needs 3rd party product to offer UI. No support for targeted ads.</w:t>
            </w:r>
          </w:p>
        </w:tc>
        <w:tc>
          <w:tcPr>
            <w:tcW w:w="404" w:type="dxa"/>
            <w:tcBorders>
              <w:bottom w:val="double" w:sz="4" w:space="0" w:color="auto"/>
            </w:tcBorders>
            <w:vAlign w:val="center"/>
          </w:tcPr>
          <w:p w14:paraId="0B3EFD69" w14:textId="32DDE55A" w:rsidR="000076D5" w:rsidRPr="005E44FA" w:rsidRDefault="000076D5" w:rsidP="00791053">
            <w:pPr>
              <w:jc w:val="center"/>
              <w:rPr>
                <w:rFonts w:ascii="Avenir Next" w:eastAsiaTheme="minorHAnsi" w:hAnsi="Avenir Next"/>
                <w:sz w:val="13"/>
                <w:szCs w:val="13"/>
                <w:lang w:eastAsia="en-US"/>
              </w:rPr>
            </w:pPr>
            <w:r w:rsidRPr="005E44FA">
              <w:rPr>
                <w:rFonts w:ascii="Avenir Next" w:eastAsiaTheme="minorHAnsi" w:hAnsi="Avenir Next"/>
                <w:sz w:val="13"/>
                <w:szCs w:val="13"/>
                <w:lang w:eastAsia="en-US"/>
              </w:rPr>
              <w:t>1</w:t>
            </w:r>
          </w:p>
        </w:tc>
      </w:tr>
      <w:tr w:rsidR="000076D5" w:rsidRPr="005E44FA" w14:paraId="6B8DC4DD" w14:textId="77777777" w:rsidTr="006F400D">
        <w:trPr>
          <w:trHeight w:val="283"/>
        </w:trPr>
        <w:tc>
          <w:tcPr>
            <w:tcW w:w="2551" w:type="dxa"/>
            <w:tcBorders>
              <w:top w:val="double" w:sz="4" w:space="0" w:color="auto"/>
              <w:bottom w:val="single" w:sz="4" w:space="0" w:color="auto"/>
            </w:tcBorders>
            <w:shd w:val="pct20" w:color="auto" w:fill="auto"/>
            <w:vAlign w:val="center"/>
          </w:tcPr>
          <w:p w14:paraId="48107C53" w14:textId="1D4124BC" w:rsidR="000076D5" w:rsidRPr="00896EEB" w:rsidRDefault="000076D5" w:rsidP="00B422DF">
            <w:pPr>
              <w:jc w:val="center"/>
              <w:rPr>
                <w:rFonts w:ascii="Avenir Next" w:eastAsiaTheme="minorHAnsi" w:hAnsi="Avenir Next"/>
                <w:b/>
                <w:bCs/>
                <w:sz w:val="18"/>
                <w:szCs w:val="18"/>
                <w:lang w:eastAsia="en-US"/>
              </w:rPr>
            </w:pPr>
            <w:r w:rsidRPr="00896EEB">
              <w:rPr>
                <w:rFonts w:ascii="Avenir Next" w:eastAsiaTheme="minorHAnsi" w:hAnsi="Avenir Next"/>
                <w:b/>
                <w:bCs/>
                <w:sz w:val="18"/>
                <w:szCs w:val="18"/>
                <w:lang w:eastAsia="en-US"/>
              </w:rPr>
              <w:t>Sub Total</w:t>
            </w:r>
          </w:p>
        </w:tc>
        <w:tc>
          <w:tcPr>
            <w:tcW w:w="1701" w:type="dxa"/>
            <w:tcBorders>
              <w:top w:val="double" w:sz="4" w:space="0" w:color="auto"/>
              <w:bottom w:val="single" w:sz="4" w:space="0" w:color="auto"/>
            </w:tcBorders>
            <w:shd w:val="pct20" w:color="auto" w:fill="auto"/>
            <w:vAlign w:val="center"/>
          </w:tcPr>
          <w:p w14:paraId="3B7E68B9" w14:textId="77777777" w:rsidR="000076D5" w:rsidRPr="00896EEB" w:rsidRDefault="000076D5" w:rsidP="00B422DF">
            <w:pPr>
              <w:jc w:val="center"/>
              <w:rPr>
                <w:rFonts w:ascii="Avenir Next" w:eastAsiaTheme="minorHAnsi" w:hAnsi="Avenir Next"/>
                <w:b/>
                <w:bCs/>
                <w:sz w:val="18"/>
                <w:szCs w:val="18"/>
                <w:lang w:eastAsia="en-US"/>
              </w:rPr>
            </w:pPr>
          </w:p>
        </w:tc>
        <w:tc>
          <w:tcPr>
            <w:tcW w:w="404" w:type="dxa"/>
            <w:tcBorders>
              <w:top w:val="double" w:sz="4" w:space="0" w:color="auto"/>
              <w:bottom w:val="single" w:sz="4" w:space="0" w:color="auto"/>
            </w:tcBorders>
            <w:shd w:val="pct20" w:color="auto" w:fill="auto"/>
            <w:vAlign w:val="center"/>
          </w:tcPr>
          <w:p w14:paraId="7B84629C" w14:textId="394E69DD" w:rsidR="000076D5" w:rsidRPr="00896EEB" w:rsidRDefault="000076D5" w:rsidP="00B422DF">
            <w:pPr>
              <w:jc w:val="center"/>
              <w:rPr>
                <w:rFonts w:ascii="Avenir Next" w:eastAsiaTheme="minorHAnsi" w:hAnsi="Avenir Next"/>
                <w:b/>
                <w:bCs/>
                <w:sz w:val="18"/>
                <w:szCs w:val="18"/>
                <w:lang w:eastAsia="en-US"/>
              </w:rPr>
            </w:pPr>
            <w:r w:rsidRPr="00896EEB">
              <w:rPr>
                <w:rFonts w:ascii="Avenir Next" w:eastAsiaTheme="minorHAnsi" w:hAnsi="Avenir Next"/>
                <w:b/>
                <w:bCs/>
                <w:sz w:val="18"/>
                <w:szCs w:val="18"/>
                <w:lang w:eastAsia="en-US"/>
              </w:rPr>
              <w:t>45</w:t>
            </w:r>
          </w:p>
        </w:tc>
        <w:tc>
          <w:tcPr>
            <w:tcW w:w="1701" w:type="dxa"/>
            <w:tcBorders>
              <w:top w:val="double" w:sz="4" w:space="0" w:color="auto"/>
              <w:bottom w:val="single" w:sz="4" w:space="0" w:color="auto"/>
            </w:tcBorders>
            <w:shd w:val="pct20" w:color="auto" w:fill="auto"/>
            <w:vAlign w:val="center"/>
          </w:tcPr>
          <w:p w14:paraId="20C7FFF9" w14:textId="77777777" w:rsidR="000076D5" w:rsidRPr="00896EEB" w:rsidRDefault="000076D5" w:rsidP="00B422DF">
            <w:pPr>
              <w:jc w:val="center"/>
              <w:rPr>
                <w:rFonts w:ascii="Avenir Next" w:eastAsiaTheme="minorHAnsi" w:hAnsi="Avenir Next"/>
                <w:b/>
                <w:bCs/>
                <w:sz w:val="18"/>
                <w:szCs w:val="18"/>
                <w:lang w:eastAsia="en-US"/>
              </w:rPr>
            </w:pPr>
          </w:p>
        </w:tc>
        <w:tc>
          <w:tcPr>
            <w:tcW w:w="404" w:type="dxa"/>
            <w:tcBorders>
              <w:top w:val="double" w:sz="4" w:space="0" w:color="auto"/>
              <w:bottom w:val="single" w:sz="4" w:space="0" w:color="auto"/>
            </w:tcBorders>
            <w:shd w:val="pct20" w:color="auto" w:fill="auto"/>
            <w:vAlign w:val="center"/>
          </w:tcPr>
          <w:p w14:paraId="33B3AC54" w14:textId="0F7D0D83" w:rsidR="000076D5" w:rsidRPr="00896EEB" w:rsidRDefault="000076D5" w:rsidP="00B422DF">
            <w:pPr>
              <w:jc w:val="center"/>
              <w:rPr>
                <w:rFonts w:ascii="Avenir Next" w:eastAsiaTheme="minorHAnsi" w:hAnsi="Avenir Next"/>
                <w:b/>
                <w:bCs/>
                <w:sz w:val="18"/>
                <w:szCs w:val="18"/>
                <w:lang w:eastAsia="en-US"/>
              </w:rPr>
            </w:pPr>
            <w:r w:rsidRPr="00896EEB">
              <w:rPr>
                <w:rFonts w:ascii="Avenir Next" w:eastAsiaTheme="minorHAnsi" w:hAnsi="Avenir Next"/>
                <w:b/>
                <w:bCs/>
                <w:sz w:val="18"/>
                <w:szCs w:val="18"/>
                <w:lang w:eastAsia="en-US"/>
              </w:rPr>
              <w:t>29</w:t>
            </w:r>
          </w:p>
        </w:tc>
        <w:tc>
          <w:tcPr>
            <w:tcW w:w="1701" w:type="dxa"/>
            <w:tcBorders>
              <w:top w:val="double" w:sz="4" w:space="0" w:color="auto"/>
              <w:bottom w:val="single" w:sz="4" w:space="0" w:color="auto"/>
            </w:tcBorders>
            <w:shd w:val="pct20" w:color="auto" w:fill="auto"/>
            <w:vAlign w:val="center"/>
          </w:tcPr>
          <w:p w14:paraId="0EE6E730" w14:textId="77777777" w:rsidR="000076D5" w:rsidRPr="00896EEB" w:rsidRDefault="000076D5" w:rsidP="00B422DF">
            <w:pPr>
              <w:jc w:val="center"/>
              <w:rPr>
                <w:rFonts w:ascii="Avenir Next" w:eastAsiaTheme="minorHAnsi" w:hAnsi="Avenir Next"/>
                <w:b/>
                <w:bCs/>
                <w:sz w:val="18"/>
                <w:szCs w:val="18"/>
                <w:lang w:eastAsia="en-US"/>
              </w:rPr>
            </w:pPr>
          </w:p>
        </w:tc>
        <w:tc>
          <w:tcPr>
            <w:tcW w:w="404" w:type="dxa"/>
            <w:tcBorders>
              <w:top w:val="double" w:sz="4" w:space="0" w:color="auto"/>
              <w:bottom w:val="single" w:sz="4" w:space="0" w:color="auto"/>
            </w:tcBorders>
            <w:shd w:val="pct20" w:color="auto" w:fill="auto"/>
            <w:vAlign w:val="center"/>
          </w:tcPr>
          <w:p w14:paraId="4B3FD9A7" w14:textId="02A41850" w:rsidR="000076D5" w:rsidRPr="00896EEB" w:rsidRDefault="000076D5" w:rsidP="00B422DF">
            <w:pPr>
              <w:jc w:val="center"/>
              <w:rPr>
                <w:rFonts w:ascii="Avenir Next" w:eastAsiaTheme="minorHAnsi" w:hAnsi="Avenir Next"/>
                <w:b/>
                <w:bCs/>
                <w:sz w:val="18"/>
                <w:szCs w:val="18"/>
                <w:lang w:eastAsia="en-US"/>
              </w:rPr>
            </w:pPr>
            <w:r w:rsidRPr="00896EEB">
              <w:rPr>
                <w:rFonts w:ascii="Avenir Next" w:eastAsiaTheme="minorHAnsi" w:hAnsi="Avenir Next"/>
                <w:b/>
                <w:bCs/>
                <w:sz w:val="18"/>
                <w:szCs w:val="18"/>
                <w:lang w:eastAsia="en-US"/>
              </w:rPr>
              <w:t>18</w:t>
            </w:r>
          </w:p>
        </w:tc>
      </w:tr>
    </w:tbl>
    <w:p w14:paraId="1C00360A" w14:textId="43B8BF1F" w:rsidR="00F27FEE" w:rsidRPr="005024BF" w:rsidRDefault="00E97C86" w:rsidP="005024BF">
      <w:pPr>
        <w:pStyle w:val="Heading3"/>
      </w:pPr>
      <w:r w:rsidRPr="005024BF">
        <w:lastRenderedPageBreak/>
        <w:t xml:space="preserve">Live TV </w:t>
      </w:r>
      <w:r w:rsidR="00A013FC" w:rsidRPr="005024BF">
        <w:t>Application (FTG over IP)</w:t>
      </w:r>
    </w:p>
    <w:tbl>
      <w:tblPr>
        <w:tblStyle w:val="TableGrid"/>
        <w:tblW w:w="8852" w:type="dxa"/>
        <w:tblLook w:val="04A0" w:firstRow="1" w:lastRow="0" w:firstColumn="1" w:lastColumn="0" w:noHBand="0" w:noVBand="1"/>
      </w:tblPr>
      <w:tblGrid>
        <w:gridCol w:w="2474"/>
        <w:gridCol w:w="1679"/>
        <w:gridCol w:w="449"/>
        <w:gridCol w:w="1676"/>
        <w:gridCol w:w="449"/>
        <w:gridCol w:w="1676"/>
        <w:gridCol w:w="449"/>
      </w:tblGrid>
      <w:tr w:rsidR="00F27FEE" w:rsidRPr="00E236BC" w14:paraId="50B69D03" w14:textId="77777777" w:rsidTr="00B25155">
        <w:trPr>
          <w:trHeight w:val="567"/>
        </w:trPr>
        <w:tc>
          <w:tcPr>
            <w:tcW w:w="2540" w:type="dxa"/>
            <w:shd w:val="pct40" w:color="auto" w:fill="auto"/>
            <w:vAlign w:val="center"/>
          </w:tcPr>
          <w:p w14:paraId="4F25D3BB" w14:textId="77777777" w:rsidR="00F27FEE" w:rsidRPr="00E236BC" w:rsidRDefault="00F27FEE" w:rsidP="00871D02">
            <w:pPr>
              <w:jc w:val="center"/>
              <w:rPr>
                <w:rFonts w:ascii="Avenir Next" w:eastAsiaTheme="minorHAnsi" w:hAnsi="Avenir Next"/>
                <w:sz w:val="13"/>
                <w:szCs w:val="18"/>
                <w:lang w:eastAsia="en-US"/>
              </w:rPr>
            </w:pPr>
            <w:r w:rsidRPr="00E236BC">
              <w:rPr>
                <w:rFonts w:ascii="Avenir Next" w:eastAsiaTheme="minorHAnsi" w:hAnsi="Avenir Next"/>
                <w:color w:val="FFFFFF" w:themeColor="background1"/>
                <w:lang w:eastAsia="en-US"/>
              </w:rPr>
              <w:t>Capability</w:t>
            </w:r>
          </w:p>
        </w:tc>
        <w:tc>
          <w:tcPr>
            <w:tcW w:w="1697" w:type="dxa"/>
            <w:shd w:val="pct40" w:color="auto" w:fill="auto"/>
            <w:vAlign w:val="center"/>
          </w:tcPr>
          <w:p w14:paraId="79388C50" w14:textId="77777777" w:rsidR="00F27FEE" w:rsidRPr="00E236BC" w:rsidRDefault="00F27FEE" w:rsidP="00871D02">
            <w:pPr>
              <w:jc w:val="center"/>
              <w:rPr>
                <w:rFonts w:ascii="Avenir Next" w:eastAsiaTheme="minorHAnsi" w:hAnsi="Avenir Next"/>
                <w:sz w:val="13"/>
                <w:szCs w:val="18"/>
                <w:lang w:eastAsia="en-US"/>
              </w:rPr>
            </w:pPr>
            <w:r w:rsidRPr="00E236BC">
              <w:rPr>
                <w:rFonts w:ascii="Avenir Next" w:eastAsiaTheme="minorHAnsi" w:hAnsi="Avenir Next"/>
                <w:color w:val="FFFFFF" w:themeColor="background1"/>
                <w:lang w:eastAsia="en-US"/>
              </w:rPr>
              <w:t>Telev8</w:t>
            </w:r>
          </w:p>
        </w:tc>
        <w:tc>
          <w:tcPr>
            <w:tcW w:w="425" w:type="dxa"/>
            <w:shd w:val="pct40" w:color="auto" w:fill="auto"/>
            <w:vAlign w:val="center"/>
          </w:tcPr>
          <w:p w14:paraId="096BE209" w14:textId="77777777" w:rsidR="00F27FEE" w:rsidRPr="00E236BC" w:rsidRDefault="00F27FEE" w:rsidP="00871D02">
            <w:pPr>
              <w:jc w:val="center"/>
              <w:rPr>
                <w:rFonts w:ascii="Avenir Next" w:eastAsiaTheme="minorHAnsi" w:hAnsi="Avenir Next"/>
                <w:sz w:val="13"/>
                <w:szCs w:val="18"/>
                <w:lang w:eastAsia="en-US"/>
              </w:rPr>
            </w:pPr>
            <w:r w:rsidRPr="00E236BC">
              <w:rPr>
                <w:rFonts w:ascii="Avenir Next" w:eastAsiaTheme="minorHAnsi" w:hAnsi="Avenir Next"/>
                <w:color w:val="FFFFFF" w:themeColor="background1"/>
                <w:lang w:eastAsia="en-US"/>
              </w:rPr>
              <w:t>#</w:t>
            </w:r>
          </w:p>
        </w:tc>
        <w:tc>
          <w:tcPr>
            <w:tcW w:w="1698" w:type="dxa"/>
            <w:shd w:val="pct40" w:color="auto" w:fill="auto"/>
            <w:vAlign w:val="center"/>
          </w:tcPr>
          <w:p w14:paraId="0ACB283F" w14:textId="720ED517" w:rsidR="00F27FEE" w:rsidRPr="00E236BC" w:rsidRDefault="00F27FEE" w:rsidP="00871D02">
            <w:pPr>
              <w:jc w:val="center"/>
              <w:rPr>
                <w:rFonts w:ascii="Avenir Next" w:eastAsiaTheme="minorHAnsi" w:hAnsi="Avenir Next"/>
                <w:sz w:val="13"/>
                <w:szCs w:val="18"/>
                <w:lang w:eastAsia="en-US"/>
              </w:rPr>
            </w:pPr>
            <w:r w:rsidRPr="00E236BC">
              <w:rPr>
                <w:rFonts w:ascii="Avenir Next" w:eastAsiaTheme="minorHAnsi" w:hAnsi="Avenir Next"/>
                <w:color w:val="FFFFFF" w:themeColor="background1"/>
                <w:lang w:eastAsia="en-US"/>
              </w:rPr>
              <w:t>Neon S</w:t>
            </w:r>
            <w:r w:rsidR="00B865FD" w:rsidRPr="00E236BC">
              <w:rPr>
                <w:rFonts w:ascii="Avenir Next" w:eastAsiaTheme="minorHAnsi" w:hAnsi="Avenir Next"/>
                <w:color w:val="FFFFFF" w:themeColor="background1"/>
                <w:lang w:eastAsia="en-US"/>
              </w:rPr>
              <w:t>cree</w:t>
            </w:r>
            <w:r w:rsidRPr="00E236BC">
              <w:rPr>
                <w:rFonts w:ascii="Avenir Next" w:eastAsiaTheme="minorHAnsi" w:hAnsi="Avenir Next"/>
                <w:color w:val="FFFFFF" w:themeColor="background1"/>
                <w:lang w:eastAsia="en-US"/>
              </w:rPr>
              <w:t>ns</w:t>
            </w:r>
          </w:p>
        </w:tc>
        <w:tc>
          <w:tcPr>
            <w:tcW w:w="397" w:type="dxa"/>
            <w:shd w:val="pct40" w:color="auto" w:fill="auto"/>
            <w:vAlign w:val="center"/>
          </w:tcPr>
          <w:p w14:paraId="2ED3BC79" w14:textId="77777777" w:rsidR="00F27FEE" w:rsidRPr="00E236BC" w:rsidRDefault="00F27FEE" w:rsidP="00871D02">
            <w:pPr>
              <w:jc w:val="center"/>
              <w:rPr>
                <w:rFonts w:ascii="Avenir Next" w:eastAsiaTheme="minorHAnsi" w:hAnsi="Avenir Next"/>
                <w:sz w:val="13"/>
                <w:szCs w:val="18"/>
                <w:lang w:eastAsia="en-US"/>
              </w:rPr>
            </w:pPr>
            <w:r w:rsidRPr="00E236BC">
              <w:rPr>
                <w:rFonts w:ascii="Avenir Next" w:eastAsiaTheme="minorHAnsi" w:hAnsi="Avenir Next"/>
                <w:color w:val="FFFFFF" w:themeColor="background1"/>
                <w:lang w:eastAsia="en-US"/>
              </w:rPr>
              <w:t>#</w:t>
            </w:r>
          </w:p>
        </w:tc>
        <w:tc>
          <w:tcPr>
            <w:tcW w:w="1698" w:type="dxa"/>
            <w:shd w:val="pct40" w:color="auto" w:fill="auto"/>
            <w:vAlign w:val="center"/>
          </w:tcPr>
          <w:p w14:paraId="0BF241A8" w14:textId="77777777" w:rsidR="00F27FEE" w:rsidRPr="00E236BC" w:rsidRDefault="00F27FEE" w:rsidP="00871D02">
            <w:pPr>
              <w:jc w:val="center"/>
              <w:rPr>
                <w:rFonts w:ascii="Avenir Next" w:eastAsiaTheme="minorHAnsi" w:hAnsi="Avenir Next"/>
                <w:color w:val="EE0000"/>
                <w:sz w:val="13"/>
                <w:szCs w:val="18"/>
                <w:lang w:eastAsia="en-US"/>
              </w:rPr>
            </w:pPr>
            <w:r w:rsidRPr="00E236BC">
              <w:rPr>
                <w:rFonts w:ascii="Avenir Next" w:eastAsiaTheme="minorHAnsi" w:hAnsi="Avenir Next"/>
                <w:color w:val="FFFFFF" w:themeColor="background1"/>
                <w:lang w:eastAsia="en-US"/>
              </w:rPr>
              <w:t>LG</w:t>
            </w:r>
          </w:p>
        </w:tc>
        <w:tc>
          <w:tcPr>
            <w:tcW w:w="397" w:type="dxa"/>
            <w:shd w:val="pct40" w:color="auto" w:fill="auto"/>
            <w:vAlign w:val="center"/>
          </w:tcPr>
          <w:p w14:paraId="67CD7962" w14:textId="77777777" w:rsidR="00F27FEE" w:rsidRPr="00E236BC" w:rsidRDefault="00F27FEE" w:rsidP="00871D02">
            <w:pPr>
              <w:jc w:val="center"/>
              <w:rPr>
                <w:rFonts w:ascii="Avenir Next" w:eastAsiaTheme="minorHAnsi" w:hAnsi="Avenir Next"/>
                <w:sz w:val="13"/>
                <w:szCs w:val="18"/>
                <w:lang w:eastAsia="en-US"/>
              </w:rPr>
            </w:pPr>
            <w:r w:rsidRPr="00E236BC">
              <w:rPr>
                <w:rFonts w:ascii="Avenir Next" w:eastAsiaTheme="minorHAnsi" w:hAnsi="Avenir Next"/>
                <w:color w:val="FFFFFF" w:themeColor="background1"/>
                <w:lang w:eastAsia="en-US"/>
              </w:rPr>
              <w:t>#</w:t>
            </w:r>
          </w:p>
        </w:tc>
      </w:tr>
      <w:tr w:rsidR="00F27FEE" w:rsidRPr="00E236BC" w14:paraId="4026C20F" w14:textId="77777777" w:rsidTr="00B25155">
        <w:tc>
          <w:tcPr>
            <w:tcW w:w="2540" w:type="dxa"/>
          </w:tcPr>
          <w:p w14:paraId="05360BD3" w14:textId="77777777" w:rsidR="00F27FEE" w:rsidRPr="00896EEB" w:rsidRDefault="00F27FEE" w:rsidP="009223B5">
            <w:pPr>
              <w:rPr>
                <w:rFonts w:ascii="Avenir Next" w:eastAsiaTheme="minorHAnsi" w:hAnsi="Avenir Next"/>
                <w:b/>
                <w:bCs/>
                <w:sz w:val="18"/>
                <w:szCs w:val="18"/>
                <w:lang w:eastAsia="en-US"/>
              </w:rPr>
            </w:pPr>
            <w:r w:rsidRPr="00896EEB">
              <w:rPr>
                <w:rFonts w:ascii="Avenir Next" w:eastAsiaTheme="minorHAnsi" w:hAnsi="Avenir Next"/>
                <w:b/>
                <w:bCs/>
                <w:sz w:val="18"/>
                <w:szCs w:val="18"/>
                <w:lang w:eastAsia="en-US"/>
              </w:rPr>
              <w:t>LiveTV App</w:t>
            </w:r>
          </w:p>
        </w:tc>
        <w:tc>
          <w:tcPr>
            <w:tcW w:w="1697" w:type="dxa"/>
          </w:tcPr>
          <w:p w14:paraId="057044B2" w14:textId="77777777" w:rsidR="00F27FEE" w:rsidRPr="00E236BC" w:rsidRDefault="00F27FEE" w:rsidP="009223B5">
            <w:pPr>
              <w:rPr>
                <w:rFonts w:ascii="Avenir Next" w:eastAsiaTheme="minorHAnsi" w:hAnsi="Avenir Next"/>
                <w:sz w:val="13"/>
                <w:szCs w:val="18"/>
                <w:lang w:eastAsia="en-US"/>
              </w:rPr>
            </w:pPr>
            <w:r w:rsidRPr="00E236BC">
              <w:rPr>
                <w:rFonts w:ascii="Avenir Next" w:eastAsiaTheme="minorHAnsi" w:hAnsi="Avenir Next"/>
                <w:sz w:val="13"/>
                <w:szCs w:val="18"/>
                <w:lang w:eastAsia="en-US"/>
              </w:rPr>
              <w:t>Feature set includes:</w:t>
            </w:r>
          </w:p>
          <w:p w14:paraId="3F080621" w14:textId="77777777" w:rsidR="00F27FEE" w:rsidRPr="00E236BC" w:rsidRDefault="00F27FEE" w:rsidP="009223B5">
            <w:pPr>
              <w:rPr>
                <w:rFonts w:ascii="Avenir Next" w:eastAsiaTheme="minorHAnsi" w:hAnsi="Avenir Next"/>
                <w:sz w:val="13"/>
                <w:szCs w:val="18"/>
                <w:lang w:eastAsia="en-US"/>
              </w:rPr>
            </w:pPr>
            <w:r w:rsidRPr="00E236BC">
              <w:rPr>
                <w:rFonts w:ascii="Avenir Next" w:eastAsiaTheme="minorHAnsi" w:hAnsi="Avenir Next"/>
                <w:sz w:val="13"/>
                <w:szCs w:val="18"/>
                <w:lang w:eastAsia="en-US"/>
              </w:rPr>
              <w:t>Start Over</w:t>
            </w:r>
          </w:p>
          <w:p w14:paraId="31DFF2EF" w14:textId="77777777" w:rsidR="00F27FEE" w:rsidRPr="00E236BC" w:rsidRDefault="00F27FEE" w:rsidP="009223B5">
            <w:pPr>
              <w:pStyle w:val="ListParagraph"/>
              <w:numPr>
                <w:ilvl w:val="0"/>
                <w:numId w:val="36"/>
              </w:numPr>
              <w:ind w:left="292" w:hanging="284"/>
              <w:rPr>
                <w:rFonts w:ascii="Avenir Next" w:eastAsiaTheme="minorHAnsi" w:hAnsi="Avenir Next"/>
                <w:sz w:val="13"/>
                <w:szCs w:val="18"/>
                <w:lang w:eastAsia="en-US"/>
              </w:rPr>
            </w:pPr>
            <w:r w:rsidRPr="00E236BC">
              <w:rPr>
                <w:rFonts w:ascii="Avenir Next" w:eastAsiaTheme="minorHAnsi" w:hAnsi="Avenir Next"/>
                <w:sz w:val="13"/>
                <w:szCs w:val="18"/>
                <w:lang w:eastAsia="en-US"/>
              </w:rPr>
              <w:t>Pause</w:t>
            </w:r>
          </w:p>
          <w:p w14:paraId="77779795" w14:textId="77777777" w:rsidR="00F27FEE" w:rsidRPr="00E236BC" w:rsidRDefault="00F27FEE" w:rsidP="009223B5">
            <w:pPr>
              <w:pStyle w:val="ListParagraph"/>
              <w:numPr>
                <w:ilvl w:val="0"/>
                <w:numId w:val="36"/>
              </w:numPr>
              <w:ind w:left="292" w:hanging="284"/>
              <w:rPr>
                <w:rFonts w:ascii="Avenir Next" w:eastAsiaTheme="minorHAnsi" w:hAnsi="Avenir Next"/>
                <w:sz w:val="13"/>
                <w:szCs w:val="18"/>
                <w:lang w:eastAsia="en-US"/>
              </w:rPr>
            </w:pPr>
            <w:r w:rsidRPr="00E236BC">
              <w:rPr>
                <w:rFonts w:ascii="Avenir Next" w:eastAsiaTheme="minorHAnsi" w:hAnsi="Avenir Next"/>
                <w:sz w:val="13"/>
                <w:szCs w:val="18"/>
                <w:lang w:eastAsia="en-US"/>
              </w:rPr>
              <w:t>Fast Forward</w:t>
            </w:r>
          </w:p>
          <w:p w14:paraId="41FF2A63" w14:textId="77777777" w:rsidR="00F27FEE" w:rsidRPr="00E236BC" w:rsidRDefault="00F27FEE" w:rsidP="009223B5">
            <w:pPr>
              <w:pStyle w:val="ListParagraph"/>
              <w:numPr>
                <w:ilvl w:val="0"/>
                <w:numId w:val="36"/>
              </w:numPr>
              <w:ind w:left="292" w:hanging="284"/>
              <w:rPr>
                <w:rFonts w:ascii="Avenir Next" w:eastAsiaTheme="minorHAnsi" w:hAnsi="Avenir Next"/>
                <w:sz w:val="13"/>
                <w:szCs w:val="18"/>
                <w:lang w:eastAsia="en-US"/>
              </w:rPr>
            </w:pPr>
            <w:r w:rsidRPr="00E236BC">
              <w:rPr>
                <w:rFonts w:ascii="Avenir Next" w:eastAsiaTheme="minorHAnsi" w:hAnsi="Avenir Next"/>
                <w:sz w:val="13"/>
                <w:szCs w:val="18"/>
                <w:lang w:eastAsia="en-US"/>
              </w:rPr>
              <w:t>Rewind</w:t>
            </w:r>
          </w:p>
          <w:p w14:paraId="7509EA29" w14:textId="77777777" w:rsidR="00F27FEE" w:rsidRPr="00E236BC" w:rsidRDefault="00F27FEE" w:rsidP="009223B5">
            <w:pPr>
              <w:pStyle w:val="ListParagraph"/>
              <w:numPr>
                <w:ilvl w:val="0"/>
                <w:numId w:val="36"/>
              </w:numPr>
              <w:ind w:left="292" w:hanging="284"/>
              <w:rPr>
                <w:rFonts w:ascii="Avenir Next" w:eastAsiaTheme="minorHAnsi" w:hAnsi="Avenir Next"/>
                <w:sz w:val="13"/>
                <w:szCs w:val="18"/>
                <w:lang w:eastAsia="en-US"/>
              </w:rPr>
            </w:pPr>
            <w:r w:rsidRPr="00E236BC">
              <w:rPr>
                <w:rFonts w:ascii="Avenir Next" w:eastAsiaTheme="minorHAnsi" w:hAnsi="Avenir Next"/>
                <w:sz w:val="13"/>
                <w:szCs w:val="18"/>
                <w:lang w:eastAsia="en-US"/>
              </w:rPr>
              <w:t>Scrubbing</w:t>
            </w:r>
          </w:p>
          <w:p w14:paraId="18690AB4" w14:textId="77777777" w:rsidR="00F27FEE" w:rsidRPr="00E236BC" w:rsidRDefault="00F27FEE" w:rsidP="009223B5">
            <w:pPr>
              <w:pStyle w:val="ListParagraph"/>
              <w:numPr>
                <w:ilvl w:val="0"/>
                <w:numId w:val="36"/>
              </w:numPr>
              <w:ind w:left="292" w:hanging="284"/>
              <w:rPr>
                <w:rFonts w:ascii="Avenir Next" w:eastAsiaTheme="minorHAnsi" w:hAnsi="Avenir Next"/>
                <w:sz w:val="13"/>
                <w:szCs w:val="18"/>
                <w:lang w:eastAsia="en-US"/>
              </w:rPr>
            </w:pPr>
            <w:r w:rsidRPr="00E236BC">
              <w:rPr>
                <w:rFonts w:ascii="Avenir Next" w:eastAsiaTheme="minorHAnsi" w:hAnsi="Avenir Next"/>
                <w:sz w:val="13"/>
                <w:szCs w:val="18"/>
                <w:lang w:eastAsia="en-US"/>
              </w:rPr>
              <w:t>72 Hour Catch-up</w:t>
            </w:r>
          </w:p>
          <w:p w14:paraId="10CC4CC6" w14:textId="77777777" w:rsidR="00F27FEE" w:rsidRPr="00E236BC" w:rsidRDefault="00F27FEE" w:rsidP="009223B5">
            <w:pPr>
              <w:pStyle w:val="ListParagraph"/>
              <w:numPr>
                <w:ilvl w:val="0"/>
                <w:numId w:val="36"/>
              </w:numPr>
              <w:ind w:left="292" w:hanging="284"/>
              <w:rPr>
                <w:rFonts w:ascii="Avenir Next" w:eastAsiaTheme="minorHAnsi" w:hAnsi="Avenir Next"/>
                <w:sz w:val="13"/>
                <w:szCs w:val="18"/>
                <w:lang w:eastAsia="en-US"/>
              </w:rPr>
            </w:pPr>
            <w:r w:rsidRPr="00E236BC">
              <w:rPr>
                <w:rFonts w:ascii="Avenir Next" w:eastAsiaTheme="minorHAnsi" w:hAnsi="Avenir Next"/>
                <w:sz w:val="13"/>
                <w:szCs w:val="18"/>
                <w:lang w:eastAsia="en-US"/>
              </w:rPr>
              <w:t>Multi-lingual</w:t>
            </w:r>
          </w:p>
          <w:p w14:paraId="08A9EFF2" w14:textId="77777777" w:rsidR="00F27FEE" w:rsidRPr="00E236BC" w:rsidRDefault="00F27FEE" w:rsidP="009223B5">
            <w:pPr>
              <w:pStyle w:val="ListParagraph"/>
              <w:numPr>
                <w:ilvl w:val="0"/>
                <w:numId w:val="36"/>
              </w:numPr>
              <w:ind w:left="292" w:hanging="284"/>
              <w:rPr>
                <w:rFonts w:ascii="Avenir Next" w:eastAsiaTheme="minorHAnsi" w:hAnsi="Avenir Next"/>
                <w:sz w:val="13"/>
                <w:szCs w:val="18"/>
                <w:lang w:eastAsia="en-US"/>
              </w:rPr>
            </w:pPr>
            <w:r w:rsidRPr="00E236BC">
              <w:rPr>
                <w:rFonts w:ascii="Avenir Next" w:eastAsiaTheme="minorHAnsi" w:hAnsi="Avenir Next"/>
                <w:sz w:val="13"/>
                <w:szCs w:val="18"/>
                <w:lang w:eastAsia="en-US"/>
              </w:rPr>
              <w:t>Closed Captions</w:t>
            </w:r>
          </w:p>
          <w:p w14:paraId="7A66CA3D" w14:textId="77777777" w:rsidR="00F27FEE" w:rsidRPr="00E236BC" w:rsidRDefault="00F27FEE" w:rsidP="009223B5">
            <w:pPr>
              <w:pStyle w:val="ListParagraph"/>
              <w:numPr>
                <w:ilvl w:val="0"/>
                <w:numId w:val="36"/>
              </w:numPr>
              <w:ind w:left="292" w:hanging="284"/>
              <w:rPr>
                <w:rFonts w:ascii="Avenir Next" w:eastAsiaTheme="minorHAnsi" w:hAnsi="Avenir Next"/>
                <w:sz w:val="13"/>
                <w:szCs w:val="18"/>
                <w:lang w:eastAsia="en-US"/>
              </w:rPr>
            </w:pPr>
            <w:r w:rsidRPr="00E236BC">
              <w:rPr>
                <w:rFonts w:ascii="Avenir Next" w:eastAsiaTheme="minorHAnsi" w:hAnsi="Avenir Next"/>
                <w:sz w:val="13"/>
                <w:szCs w:val="18"/>
                <w:lang w:eastAsia="en-US"/>
              </w:rPr>
              <w:t>EPG Meta Data</w:t>
            </w:r>
          </w:p>
          <w:p w14:paraId="54697042" w14:textId="77777777" w:rsidR="00F27FEE" w:rsidRPr="00E236BC" w:rsidRDefault="00F27FEE" w:rsidP="009223B5">
            <w:pPr>
              <w:pStyle w:val="ListParagraph"/>
              <w:numPr>
                <w:ilvl w:val="0"/>
                <w:numId w:val="36"/>
              </w:numPr>
              <w:ind w:left="292" w:hanging="284"/>
              <w:rPr>
                <w:rFonts w:ascii="Avenir Next" w:eastAsiaTheme="minorHAnsi" w:hAnsi="Avenir Next"/>
                <w:sz w:val="13"/>
                <w:szCs w:val="18"/>
                <w:lang w:eastAsia="en-US"/>
              </w:rPr>
            </w:pPr>
            <w:r w:rsidRPr="00E236BC">
              <w:rPr>
                <w:rFonts w:ascii="Avenir Next" w:eastAsiaTheme="minorHAnsi" w:hAnsi="Avenir Next"/>
                <w:sz w:val="13"/>
                <w:szCs w:val="18"/>
                <w:lang w:eastAsia="en-US"/>
              </w:rPr>
              <w:t>Subtitles</w:t>
            </w:r>
          </w:p>
        </w:tc>
        <w:tc>
          <w:tcPr>
            <w:tcW w:w="425" w:type="dxa"/>
            <w:vAlign w:val="center"/>
          </w:tcPr>
          <w:p w14:paraId="6C04759B" w14:textId="77777777" w:rsidR="00F27FEE" w:rsidRPr="00E236BC" w:rsidRDefault="00F27FEE" w:rsidP="009223B5">
            <w:pPr>
              <w:jc w:val="center"/>
              <w:rPr>
                <w:rFonts w:ascii="Avenir Next" w:eastAsiaTheme="minorHAnsi" w:hAnsi="Avenir Next"/>
                <w:sz w:val="13"/>
                <w:szCs w:val="18"/>
                <w:lang w:eastAsia="en-US"/>
              </w:rPr>
            </w:pPr>
            <w:r w:rsidRPr="00E236BC">
              <w:rPr>
                <w:rFonts w:ascii="Avenir Next" w:eastAsiaTheme="minorHAnsi" w:hAnsi="Avenir Next"/>
                <w:sz w:val="13"/>
                <w:szCs w:val="18"/>
                <w:lang w:eastAsia="en-US"/>
              </w:rPr>
              <w:t>5</w:t>
            </w:r>
          </w:p>
        </w:tc>
        <w:tc>
          <w:tcPr>
            <w:tcW w:w="1698" w:type="dxa"/>
          </w:tcPr>
          <w:p w14:paraId="0220AF27" w14:textId="77777777" w:rsidR="00F27FEE" w:rsidRPr="00E236BC" w:rsidRDefault="00F27FEE" w:rsidP="009223B5">
            <w:pPr>
              <w:rPr>
                <w:rFonts w:ascii="Avenir Next" w:eastAsiaTheme="minorHAnsi" w:hAnsi="Avenir Next"/>
                <w:sz w:val="13"/>
                <w:szCs w:val="18"/>
                <w:lang w:eastAsia="en-US"/>
              </w:rPr>
            </w:pPr>
            <w:r w:rsidRPr="00E236BC">
              <w:rPr>
                <w:rFonts w:ascii="Avenir Next" w:eastAsiaTheme="minorHAnsi" w:hAnsi="Avenir Next"/>
                <w:sz w:val="13"/>
                <w:szCs w:val="18"/>
                <w:lang w:eastAsia="en-US"/>
              </w:rPr>
              <w:t>Unclear regarding the capability of their video streaming app. We assume this will be a low featured solution typically designed for OTT D2C (Direct to Consumer) use cases.</w:t>
            </w:r>
          </w:p>
        </w:tc>
        <w:tc>
          <w:tcPr>
            <w:tcW w:w="397" w:type="dxa"/>
            <w:vAlign w:val="center"/>
          </w:tcPr>
          <w:p w14:paraId="3AEC179A" w14:textId="77777777" w:rsidR="00F27FEE" w:rsidRPr="00E236BC" w:rsidRDefault="00F27FEE" w:rsidP="009223B5">
            <w:pPr>
              <w:jc w:val="center"/>
              <w:rPr>
                <w:rFonts w:ascii="Avenir Next" w:eastAsiaTheme="minorHAnsi" w:hAnsi="Avenir Next"/>
                <w:sz w:val="13"/>
                <w:szCs w:val="18"/>
                <w:lang w:eastAsia="en-US"/>
              </w:rPr>
            </w:pPr>
            <w:r w:rsidRPr="00E236BC">
              <w:rPr>
                <w:rFonts w:ascii="Avenir Next" w:eastAsiaTheme="minorHAnsi" w:hAnsi="Avenir Next"/>
                <w:sz w:val="13"/>
                <w:szCs w:val="18"/>
                <w:lang w:eastAsia="en-US"/>
              </w:rPr>
              <w:t>2</w:t>
            </w:r>
          </w:p>
        </w:tc>
        <w:tc>
          <w:tcPr>
            <w:tcW w:w="1698" w:type="dxa"/>
          </w:tcPr>
          <w:p w14:paraId="0E523DC7" w14:textId="71A351DB" w:rsidR="00F27FEE" w:rsidRPr="00E236BC" w:rsidRDefault="00CC518A" w:rsidP="009223B5">
            <w:pPr>
              <w:rPr>
                <w:rFonts w:ascii="Avenir Next" w:eastAsiaTheme="minorHAnsi" w:hAnsi="Avenir Next"/>
                <w:sz w:val="13"/>
                <w:szCs w:val="18"/>
                <w:lang w:eastAsia="en-US"/>
              </w:rPr>
            </w:pPr>
            <w:r w:rsidRPr="00E236BC">
              <w:rPr>
                <w:rFonts w:ascii="Avenir Next" w:eastAsiaTheme="minorHAnsi" w:hAnsi="Avenir Next"/>
                <w:sz w:val="13"/>
                <w:szCs w:val="18"/>
                <w:lang w:eastAsia="en-US"/>
              </w:rPr>
              <w:t>Not compliant to</w:t>
            </w:r>
            <w:r w:rsidR="007F7A88" w:rsidRPr="00E236BC">
              <w:rPr>
                <w:rFonts w:ascii="Avenir Next" w:eastAsiaTheme="minorHAnsi" w:hAnsi="Avenir Next"/>
                <w:sz w:val="13"/>
                <w:szCs w:val="18"/>
                <w:lang w:eastAsia="en-US"/>
              </w:rPr>
              <w:t xml:space="preserve"> the</w:t>
            </w:r>
            <w:r w:rsidRPr="00E236BC">
              <w:rPr>
                <w:rFonts w:ascii="Avenir Next" w:eastAsiaTheme="minorHAnsi" w:hAnsi="Avenir Next"/>
                <w:sz w:val="13"/>
                <w:szCs w:val="18"/>
                <w:lang w:eastAsia="en-US"/>
              </w:rPr>
              <w:t xml:space="preserve"> Google B2B </w:t>
            </w:r>
            <w:r w:rsidR="007F7A88" w:rsidRPr="00E236BC">
              <w:rPr>
                <w:rFonts w:ascii="Avenir Next" w:eastAsiaTheme="minorHAnsi" w:hAnsi="Avenir Next"/>
                <w:sz w:val="13"/>
                <w:szCs w:val="18"/>
                <w:lang w:eastAsia="en-US"/>
              </w:rPr>
              <w:t>TV platform</w:t>
            </w:r>
            <w:r w:rsidR="00F27FEE" w:rsidRPr="00E236BC">
              <w:rPr>
                <w:rFonts w:ascii="Avenir Next" w:eastAsiaTheme="minorHAnsi" w:hAnsi="Avenir Next"/>
                <w:sz w:val="13"/>
                <w:szCs w:val="18"/>
                <w:lang w:eastAsia="en-US"/>
              </w:rPr>
              <w:t xml:space="preserve"> </w:t>
            </w:r>
          </w:p>
        </w:tc>
        <w:tc>
          <w:tcPr>
            <w:tcW w:w="397" w:type="dxa"/>
            <w:vAlign w:val="center"/>
          </w:tcPr>
          <w:p w14:paraId="0418A2B6" w14:textId="77777777" w:rsidR="00F27FEE" w:rsidRPr="00E236BC" w:rsidRDefault="00F27FEE" w:rsidP="009223B5">
            <w:pPr>
              <w:jc w:val="center"/>
              <w:rPr>
                <w:rFonts w:ascii="Avenir Next" w:eastAsiaTheme="minorHAnsi" w:hAnsi="Avenir Next"/>
                <w:sz w:val="13"/>
                <w:szCs w:val="18"/>
                <w:lang w:eastAsia="en-US"/>
              </w:rPr>
            </w:pPr>
            <w:r w:rsidRPr="00E236BC">
              <w:rPr>
                <w:rFonts w:ascii="Avenir Next" w:eastAsiaTheme="minorHAnsi" w:hAnsi="Avenir Next"/>
                <w:sz w:val="13"/>
                <w:szCs w:val="18"/>
                <w:lang w:eastAsia="en-US"/>
              </w:rPr>
              <w:t>2</w:t>
            </w:r>
          </w:p>
        </w:tc>
      </w:tr>
      <w:tr w:rsidR="00F27FEE" w:rsidRPr="00E236BC" w14:paraId="3FDB2DE1" w14:textId="77777777" w:rsidTr="00B25155">
        <w:tc>
          <w:tcPr>
            <w:tcW w:w="2540" w:type="dxa"/>
          </w:tcPr>
          <w:p w14:paraId="29EF9E28" w14:textId="77777777" w:rsidR="00F27FEE" w:rsidRPr="00896EEB" w:rsidRDefault="00F27FEE" w:rsidP="009223B5">
            <w:pPr>
              <w:rPr>
                <w:rFonts w:ascii="Avenir Next" w:eastAsiaTheme="minorHAnsi" w:hAnsi="Avenir Next"/>
                <w:b/>
                <w:bCs/>
                <w:sz w:val="18"/>
                <w:szCs w:val="18"/>
                <w:lang w:eastAsia="en-US"/>
              </w:rPr>
            </w:pPr>
            <w:r w:rsidRPr="00896EEB">
              <w:rPr>
                <w:rFonts w:ascii="Avenir Next" w:eastAsiaTheme="minorHAnsi" w:hAnsi="Avenir Next"/>
                <w:b/>
                <w:bCs/>
                <w:sz w:val="18"/>
                <w:szCs w:val="18"/>
                <w:lang w:eastAsia="en-US"/>
              </w:rPr>
              <w:t>Content Distribution Network (CDN)</w:t>
            </w:r>
          </w:p>
        </w:tc>
        <w:tc>
          <w:tcPr>
            <w:tcW w:w="1697" w:type="dxa"/>
          </w:tcPr>
          <w:p w14:paraId="68931CCD" w14:textId="77777777" w:rsidR="00F27FEE" w:rsidRPr="00E236BC" w:rsidRDefault="00F27FEE" w:rsidP="009223B5">
            <w:pPr>
              <w:rPr>
                <w:rFonts w:ascii="Avenir Next" w:eastAsiaTheme="minorHAnsi" w:hAnsi="Avenir Next"/>
                <w:sz w:val="13"/>
                <w:szCs w:val="18"/>
                <w:lang w:eastAsia="en-US"/>
              </w:rPr>
            </w:pPr>
            <w:r w:rsidRPr="00E236BC">
              <w:rPr>
                <w:rFonts w:ascii="Avenir Next" w:eastAsiaTheme="minorHAnsi" w:hAnsi="Avenir Next"/>
                <w:sz w:val="13"/>
                <w:szCs w:val="18"/>
                <w:lang w:eastAsia="en-US"/>
              </w:rPr>
              <w:t>Approved by networks as transporter with content distribution rights directly with content owners and/or Co-Op/distributor(s)</w:t>
            </w:r>
          </w:p>
          <w:p w14:paraId="6EC4CE1E" w14:textId="77777777" w:rsidR="00F27FEE" w:rsidRPr="00E236BC" w:rsidRDefault="00F27FEE" w:rsidP="009223B5">
            <w:pPr>
              <w:pStyle w:val="ListParagraph"/>
              <w:numPr>
                <w:ilvl w:val="0"/>
                <w:numId w:val="36"/>
              </w:numPr>
              <w:ind w:left="292" w:hanging="284"/>
              <w:rPr>
                <w:rFonts w:ascii="Avenir Next" w:eastAsiaTheme="minorHAnsi" w:hAnsi="Avenir Next"/>
                <w:sz w:val="13"/>
                <w:szCs w:val="18"/>
                <w:lang w:eastAsia="en-US"/>
              </w:rPr>
            </w:pPr>
            <w:r w:rsidRPr="00E236BC">
              <w:rPr>
                <w:rFonts w:ascii="Avenir Next" w:eastAsiaTheme="minorHAnsi" w:hAnsi="Avenir Next"/>
                <w:sz w:val="13"/>
                <w:szCs w:val="18"/>
                <w:lang w:eastAsia="en-US"/>
              </w:rPr>
              <w:t>Established Global CDN (content distribution network – 50 Gbps Private Network to nearly 450+ POPs (255 in USA</w:t>
            </w:r>
          </w:p>
          <w:p w14:paraId="0F245973" w14:textId="77777777" w:rsidR="00F27FEE" w:rsidRPr="00E236BC" w:rsidRDefault="00F27FEE" w:rsidP="009223B5">
            <w:pPr>
              <w:pStyle w:val="ListParagraph"/>
              <w:numPr>
                <w:ilvl w:val="0"/>
                <w:numId w:val="36"/>
              </w:numPr>
              <w:ind w:left="292" w:hanging="284"/>
              <w:rPr>
                <w:rFonts w:ascii="Avenir Next" w:eastAsiaTheme="minorHAnsi" w:hAnsi="Avenir Next"/>
                <w:sz w:val="13"/>
                <w:szCs w:val="18"/>
                <w:lang w:eastAsia="en-US"/>
              </w:rPr>
            </w:pPr>
            <w:r w:rsidRPr="00E236BC">
              <w:rPr>
                <w:rFonts w:ascii="Avenir Next" w:eastAsiaTheme="minorHAnsi" w:hAnsi="Avenir Next"/>
                <w:sz w:val="13"/>
                <w:szCs w:val="18"/>
                <w:lang w:eastAsia="en-US"/>
              </w:rPr>
              <w:t>Full Transport rights for 500+ channels</w:t>
            </w:r>
          </w:p>
          <w:p w14:paraId="008850B2" w14:textId="77777777" w:rsidR="00F27FEE" w:rsidRPr="00E236BC" w:rsidRDefault="00F27FEE" w:rsidP="009223B5">
            <w:pPr>
              <w:pStyle w:val="ListParagraph"/>
              <w:numPr>
                <w:ilvl w:val="0"/>
                <w:numId w:val="36"/>
              </w:numPr>
              <w:ind w:left="292" w:hanging="284"/>
              <w:rPr>
                <w:rFonts w:ascii="Avenir Next" w:eastAsiaTheme="minorHAnsi" w:hAnsi="Avenir Next"/>
                <w:sz w:val="13"/>
                <w:szCs w:val="18"/>
                <w:lang w:eastAsia="en-US"/>
              </w:rPr>
            </w:pPr>
            <w:r w:rsidRPr="00E236BC">
              <w:rPr>
                <w:rFonts w:ascii="Avenir Next" w:eastAsiaTheme="minorHAnsi" w:hAnsi="Avenir Next"/>
                <w:sz w:val="13"/>
                <w:szCs w:val="18"/>
                <w:lang w:eastAsia="en-US"/>
              </w:rPr>
              <w:t>Accountability to content licensor</w:t>
            </w:r>
          </w:p>
          <w:p w14:paraId="088C6DD2" w14:textId="77777777" w:rsidR="00F27FEE" w:rsidRPr="00E236BC" w:rsidRDefault="00F27FEE" w:rsidP="009223B5">
            <w:pPr>
              <w:pStyle w:val="ListParagraph"/>
              <w:numPr>
                <w:ilvl w:val="0"/>
                <w:numId w:val="36"/>
              </w:numPr>
              <w:ind w:left="292" w:hanging="284"/>
              <w:rPr>
                <w:rFonts w:ascii="Avenir Next" w:eastAsiaTheme="minorHAnsi" w:hAnsi="Avenir Next"/>
                <w:sz w:val="13"/>
                <w:szCs w:val="18"/>
                <w:lang w:eastAsia="en-US"/>
              </w:rPr>
            </w:pPr>
            <w:r w:rsidRPr="00E236BC">
              <w:rPr>
                <w:rFonts w:ascii="Avenir Next" w:eastAsiaTheme="minorHAnsi" w:hAnsi="Avenir Next"/>
                <w:sz w:val="13"/>
                <w:szCs w:val="18"/>
                <w:lang w:eastAsia="en-US"/>
              </w:rPr>
              <w:t>Distribution rights to provide cost-effective programming to Hospitality Industry (L&amp;I)</w:t>
            </w:r>
          </w:p>
          <w:p w14:paraId="0E5DCAC3" w14:textId="77777777" w:rsidR="00F27FEE" w:rsidRPr="00E236BC" w:rsidRDefault="00F27FEE" w:rsidP="009223B5">
            <w:pPr>
              <w:pStyle w:val="ListParagraph"/>
              <w:numPr>
                <w:ilvl w:val="0"/>
                <w:numId w:val="36"/>
              </w:numPr>
              <w:ind w:left="292" w:hanging="284"/>
              <w:rPr>
                <w:rFonts w:ascii="Avenir Next" w:eastAsiaTheme="minorHAnsi" w:hAnsi="Avenir Next"/>
                <w:sz w:val="13"/>
                <w:szCs w:val="18"/>
                <w:lang w:eastAsia="en-US"/>
              </w:rPr>
            </w:pPr>
            <w:r w:rsidRPr="00E236BC">
              <w:rPr>
                <w:rFonts w:ascii="Avenir Next" w:eastAsiaTheme="minorHAnsi" w:hAnsi="Avenir Next"/>
                <w:sz w:val="13"/>
                <w:szCs w:val="18"/>
                <w:lang w:eastAsia="en-US"/>
              </w:rPr>
              <w:t>99.9% uptime</w:t>
            </w:r>
          </w:p>
        </w:tc>
        <w:tc>
          <w:tcPr>
            <w:tcW w:w="425" w:type="dxa"/>
            <w:vAlign w:val="center"/>
          </w:tcPr>
          <w:p w14:paraId="3F386608" w14:textId="77777777" w:rsidR="00F27FEE" w:rsidRPr="00E236BC" w:rsidRDefault="00F27FEE" w:rsidP="009223B5">
            <w:pPr>
              <w:jc w:val="center"/>
              <w:rPr>
                <w:rFonts w:ascii="Avenir Next" w:eastAsiaTheme="minorHAnsi" w:hAnsi="Avenir Next"/>
                <w:sz w:val="13"/>
                <w:szCs w:val="18"/>
                <w:lang w:eastAsia="en-US"/>
              </w:rPr>
            </w:pPr>
            <w:r w:rsidRPr="00E236BC">
              <w:rPr>
                <w:rFonts w:ascii="Avenir Next" w:eastAsiaTheme="minorHAnsi" w:hAnsi="Avenir Next"/>
                <w:sz w:val="13"/>
                <w:szCs w:val="18"/>
                <w:lang w:eastAsia="en-US"/>
              </w:rPr>
              <w:t>5</w:t>
            </w:r>
          </w:p>
        </w:tc>
        <w:tc>
          <w:tcPr>
            <w:tcW w:w="1698" w:type="dxa"/>
          </w:tcPr>
          <w:p w14:paraId="71AF122A" w14:textId="77777777" w:rsidR="00F27FEE" w:rsidRPr="00E236BC" w:rsidRDefault="00F27FEE" w:rsidP="009223B5">
            <w:pPr>
              <w:rPr>
                <w:rFonts w:ascii="Avenir Next" w:eastAsiaTheme="minorHAnsi" w:hAnsi="Avenir Next"/>
                <w:sz w:val="13"/>
                <w:szCs w:val="18"/>
                <w:lang w:eastAsia="en-US"/>
              </w:rPr>
            </w:pPr>
            <w:r w:rsidRPr="00E236BC">
              <w:rPr>
                <w:rFonts w:ascii="Avenir Next" w:eastAsiaTheme="minorHAnsi" w:hAnsi="Avenir Next"/>
                <w:sz w:val="13"/>
                <w:szCs w:val="18"/>
                <w:lang w:eastAsia="en-US"/>
              </w:rPr>
              <w:t xml:space="preserve">No evidence that they can provide a secure transport mechanism to protect content owner rights. </w:t>
            </w:r>
          </w:p>
          <w:p w14:paraId="6458C1E7" w14:textId="77777777" w:rsidR="00F27FEE" w:rsidRPr="00E236BC" w:rsidRDefault="00F27FEE" w:rsidP="009223B5">
            <w:pPr>
              <w:pStyle w:val="ListParagraph"/>
              <w:numPr>
                <w:ilvl w:val="0"/>
                <w:numId w:val="38"/>
              </w:numPr>
              <w:ind w:left="338" w:hanging="283"/>
              <w:rPr>
                <w:rFonts w:ascii="Avenir Next" w:eastAsiaTheme="minorHAnsi" w:hAnsi="Avenir Next"/>
                <w:sz w:val="13"/>
                <w:szCs w:val="18"/>
                <w:lang w:eastAsia="en-US"/>
              </w:rPr>
            </w:pPr>
            <w:r w:rsidRPr="00E236BC">
              <w:rPr>
                <w:rFonts w:ascii="Avenir Next" w:eastAsiaTheme="minorHAnsi" w:hAnsi="Avenir Next"/>
                <w:sz w:val="13"/>
                <w:szCs w:val="18"/>
                <w:lang w:eastAsia="en-US"/>
              </w:rPr>
              <w:t>No CDN</w:t>
            </w:r>
          </w:p>
          <w:p w14:paraId="3C13A34B" w14:textId="77777777" w:rsidR="00F27FEE" w:rsidRPr="00E236BC" w:rsidRDefault="00F27FEE" w:rsidP="009223B5">
            <w:pPr>
              <w:pStyle w:val="ListParagraph"/>
              <w:numPr>
                <w:ilvl w:val="0"/>
                <w:numId w:val="38"/>
              </w:numPr>
              <w:ind w:left="338" w:hanging="283"/>
              <w:rPr>
                <w:rFonts w:ascii="Avenir Next" w:eastAsiaTheme="minorHAnsi" w:hAnsi="Avenir Next"/>
                <w:sz w:val="13"/>
                <w:szCs w:val="18"/>
                <w:lang w:eastAsia="en-US"/>
              </w:rPr>
            </w:pPr>
            <w:r w:rsidRPr="00E236BC">
              <w:rPr>
                <w:rFonts w:ascii="Avenir Next" w:eastAsiaTheme="minorHAnsi" w:hAnsi="Avenir Next"/>
                <w:sz w:val="13"/>
                <w:szCs w:val="18"/>
                <w:lang w:eastAsia="en-US"/>
              </w:rPr>
              <w:t>No transport rights evident</w:t>
            </w:r>
          </w:p>
          <w:p w14:paraId="586C4F0F" w14:textId="77777777" w:rsidR="00F27FEE" w:rsidRPr="00E236BC" w:rsidRDefault="00F27FEE" w:rsidP="009223B5">
            <w:pPr>
              <w:pStyle w:val="ListParagraph"/>
              <w:numPr>
                <w:ilvl w:val="0"/>
                <w:numId w:val="38"/>
              </w:numPr>
              <w:ind w:left="338" w:hanging="283"/>
              <w:rPr>
                <w:rFonts w:ascii="Avenir Next" w:eastAsiaTheme="minorHAnsi" w:hAnsi="Avenir Next"/>
                <w:sz w:val="13"/>
                <w:szCs w:val="18"/>
                <w:lang w:eastAsia="en-US"/>
              </w:rPr>
            </w:pPr>
            <w:r w:rsidRPr="00E236BC">
              <w:rPr>
                <w:rFonts w:ascii="Avenir Next" w:eastAsiaTheme="minorHAnsi" w:hAnsi="Avenir Next"/>
                <w:sz w:val="13"/>
                <w:szCs w:val="18"/>
                <w:lang w:eastAsia="en-US"/>
              </w:rPr>
              <w:t>No ability to be accountable to content owners</w:t>
            </w:r>
          </w:p>
          <w:p w14:paraId="4E21D1FB" w14:textId="77777777" w:rsidR="00F27FEE" w:rsidRPr="00E236BC" w:rsidRDefault="00F27FEE" w:rsidP="009223B5">
            <w:pPr>
              <w:pStyle w:val="ListParagraph"/>
              <w:numPr>
                <w:ilvl w:val="0"/>
                <w:numId w:val="38"/>
              </w:numPr>
              <w:ind w:left="338" w:hanging="283"/>
              <w:rPr>
                <w:rFonts w:ascii="Avenir Next" w:eastAsiaTheme="minorHAnsi" w:hAnsi="Avenir Next"/>
                <w:sz w:val="13"/>
                <w:szCs w:val="18"/>
                <w:lang w:eastAsia="en-US"/>
              </w:rPr>
            </w:pPr>
            <w:r w:rsidRPr="00E236BC">
              <w:rPr>
                <w:rFonts w:ascii="Avenir Next" w:eastAsiaTheme="minorHAnsi" w:hAnsi="Avenir Next"/>
                <w:sz w:val="13"/>
                <w:szCs w:val="18"/>
                <w:lang w:eastAsia="en-US"/>
              </w:rPr>
              <w:t>No clarity relating to reliability</w:t>
            </w:r>
          </w:p>
        </w:tc>
        <w:tc>
          <w:tcPr>
            <w:tcW w:w="397" w:type="dxa"/>
            <w:vAlign w:val="center"/>
          </w:tcPr>
          <w:p w14:paraId="02817ABB" w14:textId="77777777" w:rsidR="00F27FEE" w:rsidRPr="00E236BC" w:rsidRDefault="00F27FEE" w:rsidP="009223B5">
            <w:pPr>
              <w:jc w:val="center"/>
              <w:rPr>
                <w:rFonts w:ascii="Avenir Next" w:eastAsiaTheme="minorHAnsi" w:hAnsi="Avenir Next"/>
                <w:sz w:val="13"/>
                <w:szCs w:val="18"/>
                <w:lang w:eastAsia="en-US"/>
              </w:rPr>
            </w:pPr>
            <w:r w:rsidRPr="00E236BC">
              <w:rPr>
                <w:rFonts w:ascii="Avenir Next" w:eastAsiaTheme="minorHAnsi" w:hAnsi="Avenir Next"/>
                <w:sz w:val="13"/>
                <w:szCs w:val="18"/>
                <w:lang w:eastAsia="en-US"/>
              </w:rPr>
              <w:t>1</w:t>
            </w:r>
          </w:p>
        </w:tc>
        <w:tc>
          <w:tcPr>
            <w:tcW w:w="1698" w:type="dxa"/>
          </w:tcPr>
          <w:p w14:paraId="3C4E04AB" w14:textId="77777777" w:rsidR="00F27FEE" w:rsidRPr="00E236BC" w:rsidRDefault="00F27FEE" w:rsidP="009223B5">
            <w:pPr>
              <w:rPr>
                <w:rFonts w:ascii="Avenir Next" w:eastAsiaTheme="minorHAnsi" w:hAnsi="Avenir Next"/>
                <w:sz w:val="13"/>
                <w:szCs w:val="18"/>
                <w:lang w:eastAsia="en-US"/>
              </w:rPr>
            </w:pPr>
            <w:r w:rsidRPr="00E236BC">
              <w:rPr>
                <w:rFonts w:ascii="Avenir Next" w:eastAsiaTheme="minorHAnsi" w:hAnsi="Avenir Next"/>
                <w:sz w:val="13"/>
                <w:szCs w:val="18"/>
                <w:lang w:eastAsia="en-US"/>
              </w:rPr>
              <w:t xml:space="preserve">No evidence that they can provide a secure transport mechanism to protect content owner rights. </w:t>
            </w:r>
          </w:p>
          <w:p w14:paraId="1815D876" w14:textId="77777777" w:rsidR="00F27FEE" w:rsidRPr="00E236BC" w:rsidRDefault="00F27FEE" w:rsidP="009223B5">
            <w:pPr>
              <w:pStyle w:val="ListParagraph"/>
              <w:numPr>
                <w:ilvl w:val="0"/>
                <w:numId w:val="38"/>
              </w:numPr>
              <w:ind w:left="338" w:hanging="283"/>
              <w:rPr>
                <w:rFonts w:ascii="Avenir Next" w:eastAsiaTheme="minorHAnsi" w:hAnsi="Avenir Next"/>
                <w:sz w:val="13"/>
                <w:szCs w:val="18"/>
                <w:lang w:eastAsia="en-US"/>
              </w:rPr>
            </w:pPr>
            <w:r w:rsidRPr="00E236BC">
              <w:rPr>
                <w:rFonts w:ascii="Avenir Next" w:eastAsiaTheme="minorHAnsi" w:hAnsi="Avenir Next"/>
                <w:sz w:val="13"/>
                <w:szCs w:val="18"/>
                <w:lang w:eastAsia="en-US"/>
              </w:rPr>
              <w:t>No CDN</w:t>
            </w:r>
          </w:p>
          <w:p w14:paraId="191DE429" w14:textId="77777777" w:rsidR="00F27FEE" w:rsidRPr="00E236BC" w:rsidRDefault="00F27FEE" w:rsidP="009223B5">
            <w:pPr>
              <w:pStyle w:val="ListParagraph"/>
              <w:numPr>
                <w:ilvl w:val="0"/>
                <w:numId w:val="38"/>
              </w:numPr>
              <w:ind w:left="338" w:hanging="283"/>
              <w:rPr>
                <w:rFonts w:ascii="Avenir Next" w:eastAsiaTheme="minorHAnsi" w:hAnsi="Avenir Next"/>
                <w:sz w:val="13"/>
                <w:szCs w:val="18"/>
                <w:lang w:eastAsia="en-US"/>
              </w:rPr>
            </w:pPr>
            <w:r w:rsidRPr="00E236BC">
              <w:rPr>
                <w:rFonts w:ascii="Avenir Next" w:eastAsiaTheme="minorHAnsi" w:hAnsi="Avenir Next"/>
                <w:sz w:val="13"/>
                <w:szCs w:val="18"/>
                <w:lang w:eastAsia="en-US"/>
              </w:rPr>
              <w:t>No transport rights evident</w:t>
            </w:r>
          </w:p>
          <w:p w14:paraId="2AC6C2B3" w14:textId="77777777" w:rsidR="00F27FEE" w:rsidRPr="00E236BC" w:rsidRDefault="00F27FEE" w:rsidP="009223B5">
            <w:pPr>
              <w:pStyle w:val="ListParagraph"/>
              <w:numPr>
                <w:ilvl w:val="0"/>
                <w:numId w:val="38"/>
              </w:numPr>
              <w:ind w:left="338" w:hanging="283"/>
              <w:rPr>
                <w:rFonts w:ascii="Avenir Next" w:eastAsiaTheme="minorHAnsi" w:hAnsi="Avenir Next"/>
                <w:sz w:val="13"/>
                <w:szCs w:val="18"/>
                <w:lang w:eastAsia="en-US"/>
              </w:rPr>
            </w:pPr>
            <w:r w:rsidRPr="00E236BC">
              <w:rPr>
                <w:rFonts w:ascii="Avenir Next" w:eastAsiaTheme="minorHAnsi" w:hAnsi="Avenir Next"/>
                <w:sz w:val="13"/>
                <w:szCs w:val="18"/>
                <w:lang w:eastAsia="en-US"/>
              </w:rPr>
              <w:t>No ability to be accountable to content owners</w:t>
            </w:r>
          </w:p>
          <w:p w14:paraId="262823A5" w14:textId="77777777" w:rsidR="00F27FEE" w:rsidRPr="00E236BC" w:rsidRDefault="00F27FEE" w:rsidP="009223B5">
            <w:pPr>
              <w:rPr>
                <w:rFonts w:ascii="Avenir Next" w:eastAsiaTheme="minorHAnsi" w:hAnsi="Avenir Next"/>
                <w:sz w:val="13"/>
                <w:szCs w:val="18"/>
                <w:lang w:eastAsia="en-US"/>
              </w:rPr>
            </w:pPr>
            <w:r w:rsidRPr="00E236BC">
              <w:rPr>
                <w:rFonts w:ascii="Avenir Next" w:eastAsiaTheme="minorHAnsi" w:hAnsi="Avenir Next"/>
                <w:sz w:val="13"/>
                <w:szCs w:val="18"/>
                <w:lang w:eastAsia="en-US"/>
              </w:rPr>
              <w:t>No clarity relating to reliability</w:t>
            </w:r>
          </w:p>
        </w:tc>
        <w:tc>
          <w:tcPr>
            <w:tcW w:w="397" w:type="dxa"/>
            <w:vAlign w:val="center"/>
          </w:tcPr>
          <w:p w14:paraId="6CEC49E1" w14:textId="77777777" w:rsidR="00F27FEE" w:rsidRPr="00E236BC" w:rsidRDefault="00F27FEE" w:rsidP="009223B5">
            <w:pPr>
              <w:jc w:val="center"/>
              <w:rPr>
                <w:rFonts w:ascii="Avenir Next" w:eastAsiaTheme="minorHAnsi" w:hAnsi="Avenir Next"/>
                <w:sz w:val="13"/>
                <w:szCs w:val="18"/>
                <w:lang w:eastAsia="en-US"/>
              </w:rPr>
            </w:pPr>
            <w:r w:rsidRPr="00E236BC">
              <w:rPr>
                <w:rFonts w:ascii="Avenir Next" w:eastAsiaTheme="minorHAnsi" w:hAnsi="Avenir Next"/>
                <w:sz w:val="13"/>
                <w:szCs w:val="18"/>
                <w:lang w:eastAsia="en-US"/>
              </w:rPr>
              <w:t>1</w:t>
            </w:r>
          </w:p>
        </w:tc>
      </w:tr>
      <w:tr w:rsidR="00B25155" w:rsidRPr="00E236BC" w14:paraId="47E13E64" w14:textId="77777777" w:rsidTr="00B25155">
        <w:tc>
          <w:tcPr>
            <w:tcW w:w="2540" w:type="dxa"/>
          </w:tcPr>
          <w:p w14:paraId="64E81A52" w14:textId="268003B4" w:rsidR="00B25155" w:rsidRPr="00896EEB" w:rsidRDefault="00B25155" w:rsidP="00B25155">
            <w:pPr>
              <w:rPr>
                <w:rFonts w:ascii="Avenir Next" w:eastAsiaTheme="minorHAnsi" w:hAnsi="Avenir Next"/>
                <w:b/>
                <w:bCs/>
                <w:sz w:val="18"/>
                <w:szCs w:val="18"/>
                <w:lang w:eastAsia="en-US"/>
              </w:rPr>
            </w:pPr>
            <w:r w:rsidRPr="00896EEB">
              <w:rPr>
                <w:rFonts w:ascii="Avenir Next" w:eastAsiaTheme="minorHAnsi" w:hAnsi="Avenir Next"/>
                <w:sz w:val="18"/>
                <w:szCs w:val="18"/>
                <w:lang w:eastAsia="en-US"/>
              </w:rPr>
              <w:t>Hybrid distribution (QAM + IP) and OTA ingest</w:t>
            </w:r>
          </w:p>
        </w:tc>
        <w:tc>
          <w:tcPr>
            <w:tcW w:w="1697" w:type="dxa"/>
          </w:tcPr>
          <w:p w14:paraId="37469A33" w14:textId="181ADBFF" w:rsidR="00B25155" w:rsidRPr="00E236BC" w:rsidRDefault="00B25155" w:rsidP="00B25155">
            <w:pPr>
              <w:rPr>
                <w:rFonts w:ascii="Avenir Next" w:eastAsiaTheme="minorHAnsi" w:hAnsi="Avenir Next"/>
                <w:sz w:val="13"/>
                <w:szCs w:val="18"/>
                <w:lang w:eastAsia="en-US"/>
              </w:rPr>
            </w:pPr>
            <w:r w:rsidRPr="00896EEB">
              <w:rPr>
                <w:rFonts w:ascii="Avenir Next" w:eastAsiaTheme="minorHAnsi" w:hAnsi="Avenir Next"/>
                <w:sz w:val="13"/>
                <w:szCs w:val="18"/>
                <w:lang w:eastAsia="en-US"/>
              </w:rPr>
              <w:t>Supports MATV/QAM, IP streaming, and OTA local ingest/fallback</w:t>
            </w:r>
          </w:p>
        </w:tc>
        <w:tc>
          <w:tcPr>
            <w:tcW w:w="425" w:type="dxa"/>
            <w:vAlign w:val="center"/>
          </w:tcPr>
          <w:p w14:paraId="2A966B46" w14:textId="597683AD" w:rsidR="00B25155" w:rsidRPr="00E236BC" w:rsidRDefault="00B25155" w:rsidP="00B25155">
            <w:pPr>
              <w:jc w:val="center"/>
              <w:rPr>
                <w:rFonts w:ascii="Avenir Next" w:eastAsiaTheme="minorHAnsi" w:hAnsi="Avenir Next"/>
                <w:sz w:val="13"/>
                <w:szCs w:val="18"/>
                <w:lang w:eastAsia="en-US"/>
              </w:rPr>
            </w:pPr>
            <w:r w:rsidRPr="00896EEB">
              <w:rPr>
                <w:rFonts w:ascii="Avenir Next" w:eastAsiaTheme="minorHAnsi" w:hAnsi="Avenir Next"/>
                <w:sz w:val="13"/>
                <w:szCs w:val="18"/>
                <w:lang w:eastAsia="en-US"/>
              </w:rPr>
              <w:t>5</w:t>
            </w:r>
          </w:p>
        </w:tc>
        <w:tc>
          <w:tcPr>
            <w:tcW w:w="1698" w:type="dxa"/>
          </w:tcPr>
          <w:p w14:paraId="679E209D" w14:textId="32A66CF9" w:rsidR="00B25155" w:rsidRPr="00E236BC" w:rsidRDefault="00B25155" w:rsidP="00B25155">
            <w:pPr>
              <w:rPr>
                <w:rFonts w:ascii="Avenir Next" w:eastAsiaTheme="minorHAnsi" w:hAnsi="Avenir Next"/>
                <w:sz w:val="13"/>
                <w:szCs w:val="18"/>
                <w:lang w:eastAsia="en-US"/>
              </w:rPr>
            </w:pPr>
            <w:r w:rsidRPr="00896EEB">
              <w:rPr>
                <w:rFonts w:ascii="Avenir Next" w:eastAsiaTheme="minorHAnsi" w:hAnsi="Avenir Next"/>
                <w:sz w:val="13"/>
                <w:szCs w:val="18"/>
                <w:lang w:eastAsia="en-US"/>
              </w:rPr>
              <w:t>IP-only streaming; no native QAM/OTA headend capabilities indicated</w:t>
            </w:r>
          </w:p>
        </w:tc>
        <w:tc>
          <w:tcPr>
            <w:tcW w:w="397" w:type="dxa"/>
            <w:vAlign w:val="center"/>
          </w:tcPr>
          <w:p w14:paraId="38560C1D" w14:textId="35AF603A" w:rsidR="00B25155" w:rsidRPr="00E236BC" w:rsidRDefault="00B25155" w:rsidP="00B25155">
            <w:pPr>
              <w:jc w:val="center"/>
              <w:rPr>
                <w:rFonts w:ascii="Avenir Next" w:eastAsiaTheme="minorHAnsi" w:hAnsi="Avenir Next"/>
                <w:sz w:val="13"/>
                <w:szCs w:val="18"/>
                <w:lang w:eastAsia="en-US"/>
              </w:rPr>
            </w:pPr>
            <w:r w:rsidRPr="00896EEB">
              <w:rPr>
                <w:rFonts w:ascii="Avenir Next" w:eastAsiaTheme="minorHAnsi" w:hAnsi="Avenir Next"/>
                <w:sz w:val="13"/>
                <w:szCs w:val="18"/>
                <w:lang w:eastAsia="en-US"/>
              </w:rPr>
              <w:t>2</w:t>
            </w:r>
          </w:p>
        </w:tc>
        <w:tc>
          <w:tcPr>
            <w:tcW w:w="1698" w:type="dxa"/>
          </w:tcPr>
          <w:p w14:paraId="581B8FA6" w14:textId="240B6DC2" w:rsidR="00B25155" w:rsidRPr="00E236BC" w:rsidRDefault="00B25155" w:rsidP="00B25155">
            <w:pPr>
              <w:rPr>
                <w:rFonts w:ascii="Avenir Next" w:eastAsiaTheme="minorHAnsi" w:hAnsi="Avenir Next"/>
                <w:sz w:val="13"/>
                <w:szCs w:val="18"/>
                <w:lang w:eastAsia="en-US"/>
              </w:rPr>
            </w:pPr>
            <w:r w:rsidRPr="00896EEB">
              <w:rPr>
                <w:rFonts w:ascii="Avenir Next" w:eastAsiaTheme="minorHAnsi" w:hAnsi="Avenir Next"/>
                <w:sz w:val="13"/>
                <w:szCs w:val="18"/>
                <w:lang w:eastAsia="en-US"/>
              </w:rPr>
              <w:t>IP-only streaming; no native QAM/OTA headend capabilities indicated</w:t>
            </w:r>
          </w:p>
        </w:tc>
        <w:tc>
          <w:tcPr>
            <w:tcW w:w="397" w:type="dxa"/>
            <w:vAlign w:val="center"/>
          </w:tcPr>
          <w:p w14:paraId="3462A859" w14:textId="657E7966" w:rsidR="00B25155" w:rsidRPr="00E236BC" w:rsidRDefault="00B25155" w:rsidP="00B25155">
            <w:pPr>
              <w:jc w:val="center"/>
              <w:rPr>
                <w:rFonts w:ascii="Avenir Next" w:eastAsiaTheme="minorHAnsi" w:hAnsi="Avenir Next"/>
                <w:sz w:val="13"/>
                <w:szCs w:val="18"/>
                <w:lang w:eastAsia="en-US"/>
              </w:rPr>
            </w:pPr>
            <w:r w:rsidRPr="00896EEB">
              <w:rPr>
                <w:rFonts w:ascii="Avenir Next" w:eastAsiaTheme="minorHAnsi" w:hAnsi="Avenir Next"/>
                <w:sz w:val="13"/>
                <w:szCs w:val="18"/>
                <w:lang w:eastAsia="en-US"/>
              </w:rPr>
              <w:t>2</w:t>
            </w:r>
          </w:p>
        </w:tc>
      </w:tr>
      <w:tr w:rsidR="00B25155" w:rsidRPr="00E236BC" w14:paraId="4FDBC196" w14:textId="77777777" w:rsidTr="00B25155">
        <w:tc>
          <w:tcPr>
            <w:tcW w:w="2540" w:type="dxa"/>
          </w:tcPr>
          <w:p w14:paraId="6B7EB950" w14:textId="40043AA9" w:rsidR="00B25155" w:rsidRPr="00896EEB" w:rsidRDefault="00B25155" w:rsidP="00B25155">
            <w:pPr>
              <w:rPr>
                <w:rFonts w:ascii="Avenir Next" w:eastAsiaTheme="minorHAnsi" w:hAnsi="Avenir Next"/>
                <w:b/>
                <w:bCs/>
                <w:sz w:val="18"/>
                <w:szCs w:val="18"/>
                <w:lang w:eastAsia="en-US"/>
              </w:rPr>
            </w:pPr>
            <w:r w:rsidRPr="00896EEB">
              <w:rPr>
                <w:rFonts w:ascii="Avenir Next" w:eastAsiaTheme="minorHAnsi" w:hAnsi="Avenir Next"/>
                <w:sz w:val="18"/>
                <w:szCs w:val="18"/>
                <w:lang w:eastAsia="en-US"/>
              </w:rPr>
              <w:t>International readiness (US/CA/MX: rights, privacy, language)</w:t>
            </w:r>
          </w:p>
        </w:tc>
        <w:tc>
          <w:tcPr>
            <w:tcW w:w="1697" w:type="dxa"/>
          </w:tcPr>
          <w:p w14:paraId="77982D9E" w14:textId="7D4B41DA" w:rsidR="00B25155" w:rsidRPr="00E236BC" w:rsidRDefault="00B25155" w:rsidP="00B25155">
            <w:pPr>
              <w:rPr>
                <w:rFonts w:ascii="Avenir Next" w:eastAsiaTheme="minorHAnsi" w:hAnsi="Avenir Next"/>
                <w:sz w:val="13"/>
                <w:szCs w:val="18"/>
                <w:lang w:eastAsia="en-US"/>
              </w:rPr>
            </w:pPr>
            <w:r w:rsidRPr="00896EEB">
              <w:rPr>
                <w:rFonts w:ascii="Avenir Next" w:eastAsiaTheme="minorHAnsi" w:hAnsi="Avenir Next"/>
                <w:sz w:val="13"/>
                <w:szCs w:val="18"/>
                <w:lang w:eastAsia="en-US"/>
              </w:rPr>
              <w:t>Experience with rights management, data residency alignment, multilingual UI</w:t>
            </w:r>
          </w:p>
        </w:tc>
        <w:tc>
          <w:tcPr>
            <w:tcW w:w="425" w:type="dxa"/>
            <w:vAlign w:val="center"/>
          </w:tcPr>
          <w:p w14:paraId="241AF478" w14:textId="4B2A4DF1" w:rsidR="00B25155" w:rsidRPr="00E236BC" w:rsidRDefault="00B25155" w:rsidP="00B25155">
            <w:pPr>
              <w:jc w:val="center"/>
              <w:rPr>
                <w:rFonts w:ascii="Avenir Next" w:eastAsiaTheme="minorHAnsi" w:hAnsi="Avenir Next"/>
                <w:sz w:val="13"/>
                <w:szCs w:val="18"/>
                <w:lang w:eastAsia="en-US"/>
              </w:rPr>
            </w:pPr>
            <w:r w:rsidRPr="00896EEB">
              <w:rPr>
                <w:rFonts w:ascii="Avenir Next" w:eastAsiaTheme="minorHAnsi" w:hAnsi="Avenir Next"/>
                <w:sz w:val="13"/>
                <w:szCs w:val="18"/>
                <w:lang w:eastAsia="en-US"/>
              </w:rPr>
              <w:t>4</w:t>
            </w:r>
          </w:p>
        </w:tc>
        <w:tc>
          <w:tcPr>
            <w:tcW w:w="1698" w:type="dxa"/>
          </w:tcPr>
          <w:p w14:paraId="392172FD" w14:textId="30FCF93C" w:rsidR="00B25155" w:rsidRPr="00E236BC" w:rsidRDefault="00B25155" w:rsidP="00B25155">
            <w:pPr>
              <w:rPr>
                <w:rFonts w:ascii="Avenir Next" w:eastAsiaTheme="minorHAnsi" w:hAnsi="Avenir Next"/>
                <w:sz w:val="13"/>
                <w:szCs w:val="18"/>
                <w:lang w:eastAsia="en-US"/>
              </w:rPr>
            </w:pPr>
            <w:r w:rsidRPr="00896EEB">
              <w:rPr>
                <w:rFonts w:ascii="Avenir Next" w:eastAsiaTheme="minorHAnsi" w:hAnsi="Avenir Next"/>
                <w:sz w:val="13"/>
                <w:szCs w:val="18"/>
                <w:lang w:eastAsia="en-US"/>
              </w:rPr>
              <w:t>Generally workable for signage; broadcast rights and residency less developed</w:t>
            </w:r>
          </w:p>
        </w:tc>
        <w:tc>
          <w:tcPr>
            <w:tcW w:w="397" w:type="dxa"/>
            <w:vAlign w:val="center"/>
          </w:tcPr>
          <w:p w14:paraId="5345341E" w14:textId="73F22EBD" w:rsidR="00B25155" w:rsidRPr="00E236BC" w:rsidRDefault="00B25155" w:rsidP="00B25155">
            <w:pPr>
              <w:jc w:val="center"/>
              <w:rPr>
                <w:rFonts w:ascii="Avenir Next" w:eastAsiaTheme="minorHAnsi" w:hAnsi="Avenir Next"/>
                <w:sz w:val="13"/>
                <w:szCs w:val="18"/>
                <w:lang w:eastAsia="en-US"/>
              </w:rPr>
            </w:pPr>
            <w:r w:rsidRPr="00896EEB">
              <w:rPr>
                <w:rFonts w:ascii="Avenir Next" w:eastAsiaTheme="minorHAnsi" w:hAnsi="Avenir Next"/>
                <w:sz w:val="13"/>
                <w:szCs w:val="18"/>
                <w:lang w:eastAsia="en-US"/>
              </w:rPr>
              <w:t>3</w:t>
            </w:r>
          </w:p>
        </w:tc>
        <w:tc>
          <w:tcPr>
            <w:tcW w:w="1698" w:type="dxa"/>
          </w:tcPr>
          <w:p w14:paraId="20ED456E" w14:textId="2CF7EE7D" w:rsidR="00B25155" w:rsidRPr="00E236BC" w:rsidRDefault="00B25155" w:rsidP="00B25155">
            <w:pPr>
              <w:rPr>
                <w:rFonts w:ascii="Avenir Next" w:eastAsiaTheme="minorHAnsi" w:hAnsi="Avenir Next"/>
                <w:sz w:val="13"/>
                <w:szCs w:val="18"/>
                <w:lang w:eastAsia="en-US"/>
              </w:rPr>
            </w:pPr>
            <w:r w:rsidRPr="00896EEB">
              <w:rPr>
                <w:rFonts w:ascii="Avenir Next" w:eastAsiaTheme="minorHAnsi" w:hAnsi="Avenir Next"/>
                <w:sz w:val="13"/>
                <w:szCs w:val="18"/>
                <w:lang w:eastAsia="en-US"/>
              </w:rPr>
              <w:t>Existing network of integrators. Reliance on 3</w:t>
            </w:r>
            <w:r w:rsidRPr="00896EEB">
              <w:rPr>
                <w:rFonts w:ascii="Avenir Next" w:eastAsiaTheme="minorHAnsi" w:hAnsi="Avenir Next"/>
                <w:sz w:val="13"/>
                <w:szCs w:val="18"/>
                <w:vertAlign w:val="superscript"/>
                <w:lang w:eastAsia="en-US"/>
              </w:rPr>
              <w:t>rd</w:t>
            </w:r>
            <w:r w:rsidRPr="00896EEB">
              <w:rPr>
                <w:rFonts w:ascii="Avenir Next" w:eastAsiaTheme="minorHAnsi" w:hAnsi="Avenir Next"/>
                <w:sz w:val="13"/>
                <w:szCs w:val="18"/>
                <w:lang w:eastAsia="en-US"/>
              </w:rPr>
              <w:t xml:space="preserve"> parties to deliver content services</w:t>
            </w:r>
          </w:p>
        </w:tc>
        <w:tc>
          <w:tcPr>
            <w:tcW w:w="397" w:type="dxa"/>
            <w:vAlign w:val="center"/>
          </w:tcPr>
          <w:p w14:paraId="498D6154" w14:textId="3E85058E" w:rsidR="00B25155" w:rsidRPr="00E236BC" w:rsidRDefault="00B25155" w:rsidP="00B25155">
            <w:pPr>
              <w:jc w:val="center"/>
              <w:rPr>
                <w:rFonts w:ascii="Avenir Next" w:eastAsiaTheme="minorHAnsi" w:hAnsi="Avenir Next"/>
                <w:sz w:val="13"/>
                <w:szCs w:val="18"/>
                <w:lang w:eastAsia="en-US"/>
              </w:rPr>
            </w:pPr>
            <w:r w:rsidRPr="00896EEB">
              <w:rPr>
                <w:rFonts w:ascii="Avenir Next" w:eastAsiaTheme="minorHAnsi" w:hAnsi="Avenir Next"/>
                <w:sz w:val="13"/>
                <w:szCs w:val="18"/>
                <w:lang w:eastAsia="en-US"/>
              </w:rPr>
              <w:t>2</w:t>
            </w:r>
          </w:p>
        </w:tc>
      </w:tr>
      <w:tr w:rsidR="00B25155" w:rsidRPr="00E236BC" w14:paraId="7D33D8CD" w14:textId="77777777" w:rsidTr="00B25155">
        <w:tc>
          <w:tcPr>
            <w:tcW w:w="2540" w:type="dxa"/>
          </w:tcPr>
          <w:p w14:paraId="7D14F011" w14:textId="1032F1C1" w:rsidR="00B25155" w:rsidRPr="00896EEB" w:rsidRDefault="00B25155" w:rsidP="00B25155">
            <w:pPr>
              <w:rPr>
                <w:rFonts w:ascii="Avenir Next" w:eastAsiaTheme="minorHAnsi" w:hAnsi="Avenir Next"/>
                <w:b/>
                <w:bCs/>
                <w:sz w:val="18"/>
                <w:szCs w:val="18"/>
                <w:lang w:eastAsia="en-US"/>
              </w:rPr>
            </w:pPr>
            <w:r w:rsidRPr="00896EEB">
              <w:rPr>
                <w:rFonts w:ascii="Avenir Next" w:eastAsiaTheme="minorHAnsi" w:hAnsi="Avenir Next"/>
                <w:sz w:val="18"/>
                <w:szCs w:val="18"/>
                <w:lang w:eastAsia="en-US"/>
              </w:rPr>
              <w:t>Linear TV robustness (locals + national networks)</w:t>
            </w:r>
          </w:p>
        </w:tc>
        <w:tc>
          <w:tcPr>
            <w:tcW w:w="1697" w:type="dxa"/>
          </w:tcPr>
          <w:p w14:paraId="274AAA79" w14:textId="0D713270" w:rsidR="00B25155" w:rsidRPr="00E236BC" w:rsidRDefault="00B25155" w:rsidP="00B25155">
            <w:pPr>
              <w:rPr>
                <w:rFonts w:ascii="Avenir Next" w:eastAsiaTheme="minorHAnsi" w:hAnsi="Avenir Next"/>
                <w:sz w:val="13"/>
                <w:szCs w:val="18"/>
                <w:lang w:eastAsia="en-US"/>
              </w:rPr>
            </w:pPr>
            <w:r w:rsidRPr="00896EEB">
              <w:rPr>
                <w:rFonts w:ascii="Avenir Next" w:eastAsiaTheme="minorHAnsi" w:hAnsi="Avenir Next"/>
                <w:sz w:val="13"/>
                <w:szCs w:val="18"/>
                <w:lang w:eastAsia="en-US"/>
              </w:rPr>
              <w:t xml:space="preserve">Headend options, retransmission consent pathways. </w:t>
            </w:r>
          </w:p>
        </w:tc>
        <w:tc>
          <w:tcPr>
            <w:tcW w:w="425" w:type="dxa"/>
            <w:vAlign w:val="center"/>
          </w:tcPr>
          <w:p w14:paraId="767AA5D1" w14:textId="4AA8A471" w:rsidR="00B25155" w:rsidRPr="00E236BC" w:rsidRDefault="00B25155" w:rsidP="00B25155">
            <w:pPr>
              <w:jc w:val="center"/>
              <w:rPr>
                <w:rFonts w:ascii="Avenir Next" w:eastAsiaTheme="minorHAnsi" w:hAnsi="Avenir Next"/>
                <w:sz w:val="13"/>
                <w:szCs w:val="18"/>
                <w:lang w:eastAsia="en-US"/>
              </w:rPr>
            </w:pPr>
            <w:r w:rsidRPr="00896EEB">
              <w:rPr>
                <w:rFonts w:ascii="Avenir Next" w:eastAsiaTheme="minorHAnsi" w:hAnsi="Avenir Next"/>
                <w:sz w:val="13"/>
                <w:szCs w:val="18"/>
                <w:lang w:eastAsia="en-US"/>
              </w:rPr>
              <w:t>5</w:t>
            </w:r>
          </w:p>
        </w:tc>
        <w:tc>
          <w:tcPr>
            <w:tcW w:w="1698" w:type="dxa"/>
          </w:tcPr>
          <w:p w14:paraId="42B94DE8" w14:textId="77777777" w:rsidR="00B25155" w:rsidRPr="00896EEB" w:rsidRDefault="00B25155" w:rsidP="00B25155">
            <w:pPr>
              <w:rPr>
                <w:rFonts w:ascii="Avenir Next" w:eastAsiaTheme="minorHAnsi" w:hAnsi="Avenir Next"/>
                <w:sz w:val="13"/>
                <w:szCs w:val="18"/>
                <w:lang w:eastAsia="en-US"/>
              </w:rPr>
            </w:pPr>
            <w:r w:rsidRPr="00896EEB">
              <w:rPr>
                <w:rFonts w:ascii="Avenir Next" w:eastAsiaTheme="minorHAnsi" w:hAnsi="Avenir Next"/>
                <w:sz w:val="13"/>
                <w:szCs w:val="18"/>
                <w:lang w:eastAsia="en-US"/>
              </w:rPr>
              <w:t>Focus on curated/short form channels, limited traditional linear lineup depth</w:t>
            </w:r>
          </w:p>
          <w:p w14:paraId="5A38362A" w14:textId="59EE825D" w:rsidR="00B25155" w:rsidRPr="00E236BC" w:rsidRDefault="00B25155" w:rsidP="00B25155">
            <w:pPr>
              <w:rPr>
                <w:rFonts w:ascii="Avenir Next" w:eastAsiaTheme="minorHAnsi" w:hAnsi="Avenir Next"/>
                <w:sz w:val="13"/>
                <w:szCs w:val="18"/>
                <w:lang w:eastAsia="en-US"/>
              </w:rPr>
            </w:pPr>
            <w:r w:rsidRPr="00896EEB">
              <w:rPr>
                <w:rFonts w:ascii="Avenir Next" w:eastAsiaTheme="minorHAnsi" w:hAnsi="Avenir Next"/>
                <w:sz w:val="13"/>
                <w:szCs w:val="18"/>
                <w:lang w:eastAsia="en-US"/>
              </w:rPr>
              <w:t>No clarity on OTA delivery and compliance to retransmission consent laws.</w:t>
            </w:r>
          </w:p>
        </w:tc>
        <w:tc>
          <w:tcPr>
            <w:tcW w:w="397" w:type="dxa"/>
            <w:vAlign w:val="center"/>
          </w:tcPr>
          <w:p w14:paraId="3982D109" w14:textId="2E0C15C2" w:rsidR="00B25155" w:rsidRPr="00E236BC" w:rsidRDefault="00B25155" w:rsidP="00B25155">
            <w:pPr>
              <w:jc w:val="center"/>
              <w:rPr>
                <w:rFonts w:ascii="Avenir Next" w:eastAsiaTheme="minorHAnsi" w:hAnsi="Avenir Next"/>
                <w:sz w:val="13"/>
                <w:szCs w:val="18"/>
                <w:lang w:eastAsia="en-US"/>
              </w:rPr>
            </w:pPr>
            <w:r w:rsidRPr="00896EEB">
              <w:rPr>
                <w:rFonts w:ascii="Avenir Next" w:eastAsiaTheme="minorHAnsi" w:hAnsi="Avenir Next"/>
                <w:sz w:val="13"/>
                <w:szCs w:val="18"/>
                <w:lang w:eastAsia="en-US"/>
              </w:rPr>
              <w:t>2</w:t>
            </w:r>
          </w:p>
        </w:tc>
        <w:tc>
          <w:tcPr>
            <w:tcW w:w="1698" w:type="dxa"/>
          </w:tcPr>
          <w:p w14:paraId="20AB8381" w14:textId="77777777" w:rsidR="00B25155" w:rsidRPr="00896EEB" w:rsidRDefault="00B25155" w:rsidP="00B25155">
            <w:pPr>
              <w:rPr>
                <w:rFonts w:ascii="Avenir Next" w:eastAsiaTheme="minorHAnsi" w:hAnsi="Avenir Next"/>
                <w:sz w:val="13"/>
                <w:szCs w:val="18"/>
                <w:lang w:eastAsia="en-US"/>
              </w:rPr>
            </w:pPr>
            <w:r w:rsidRPr="00896EEB">
              <w:rPr>
                <w:rFonts w:ascii="Avenir Next" w:eastAsiaTheme="minorHAnsi" w:hAnsi="Avenir Next"/>
                <w:sz w:val="13"/>
                <w:szCs w:val="18"/>
                <w:lang w:eastAsia="en-US"/>
              </w:rPr>
              <w:t>Focus on curated/short form channels, limited traditional linear lineup depth</w:t>
            </w:r>
          </w:p>
          <w:p w14:paraId="6A9A0FB2" w14:textId="6EE09F09" w:rsidR="00B25155" w:rsidRPr="00E236BC" w:rsidRDefault="00B25155" w:rsidP="00B25155">
            <w:pPr>
              <w:rPr>
                <w:rFonts w:ascii="Avenir Next" w:eastAsiaTheme="minorHAnsi" w:hAnsi="Avenir Next"/>
                <w:sz w:val="13"/>
                <w:szCs w:val="18"/>
                <w:lang w:eastAsia="en-US"/>
              </w:rPr>
            </w:pPr>
            <w:r w:rsidRPr="00896EEB">
              <w:rPr>
                <w:rFonts w:ascii="Avenir Next" w:eastAsiaTheme="minorHAnsi" w:hAnsi="Avenir Next"/>
                <w:sz w:val="13"/>
                <w:szCs w:val="18"/>
                <w:lang w:eastAsia="en-US"/>
              </w:rPr>
              <w:t>No clarity on OTA delivery and compliance to retransmission consent laws.</w:t>
            </w:r>
          </w:p>
        </w:tc>
        <w:tc>
          <w:tcPr>
            <w:tcW w:w="397" w:type="dxa"/>
            <w:vAlign w:val="center"/>
          </w:tcPr>
          <w:p w14:paraId="3359202B" w14:textId="3A421ECC" w:rsidR="00B25155" w:rsidRPr="00E236BC" w:rsidRDefault="00B25155" w:rsidP="00B25155">
            <w:pPr>
              <w:jc w:val="center"/>
              <w:rPr>
                <w:rFonts w:ascii="Avenir Next" w:eastAsiaTheme="minorHAnsi" w:hAnsi="Avenir Next"/>
                <w:sz w:val="13"/>
                <w:szCs w:val="18"/>
                <w:lang w:eastAsia="en-US"/>
              </w:rPr>
            </w:pPr>
            <w:r w:rsidRPr="00896EEB">
              <w:rPr>
                <w:rFonts w:ascii="Avenir Next" w:eastAsiaTheme="minorHAnsi" w:hAnsi="Avenir Next"/>
                <w:sz w:val="13"/>
                <w:szCs w:val="18"/>
                <w:lang w:eastAsia="en-US"/>
              </w:rPr>
              <w:t>2</w:t>
            </w:r>
          </w:p>
        </w:tc>
      </w:tr>
      <w:tr w:rsidR="00B25155" w:rsidRPr="00E236BC" w14:paraId="126BF081" w14:textId="77777777" w:rsidTr="00B25155">
        <w:tc>
          <w:tcPr>
            <w:tcW w:w="2540" w:type="dxa"/>
          </w:tcPr>
          <w:p w14:paraId="691F8600" w14:textId="15A43B9F" w:rsidR="00B25155" w:rsidRPr="00896EEB" w:rsidRDefault="00B25155" w:rsidP="00B25155">
            <w:pPr>
              <w:rPr>
                <w:rFonts w:ascii="Avenir Next" w:eastAsiaTheme="minorHAnsi" w:hAnsi="Avenir Next"/>
                <w:b/>
                <w:bCs/>
                <w:sz w:val="18"/>
                <w:szCs w:val="18"/>
                <w:lang w:eastAsia="en-US"/>
              </w:rPr>
            </w:pPr>
            <w:r w:rsidRPr="00896EEB">
              <w:rPr>
                <w:rFonts w:ascii="Avenir Next" w:eastAsiaTheme="minorHAnsi" w:hAnsi="Avenir Next"/>
                <w:sz w:val="18"/>
                <w:szCs w:val="18"/>
                <w:lang w:eastAsia="en-US"/>
              </w:rPr>
              <w:t>Hybrid distribution (QAM + IP) and OTA ingest</w:t>
            </w:r>
          </w:p>
        </w:tc>
        <w:tc>
          <w:tcPr>
            <w:tcW w:w="1697" w:type="dxa"/>
          </w:tcPr>
          <w:p w14:paraId="796491BA" w14:textId="58900F7D" w:rsidR="00B25155" w:rsidRPr="00E236BC" w:rsidRDefault="00B25155" w:rsidP="00B25155">
            <w:pPr>
              <w:rPr>
                <w:rFonts w:ascii="Avenir Next" w:eastAsiaTheme="minorHAnsi" w:hAnsi="Avenir Next"/>
                <w:sz w:val="13"/>
                <w:szCs w:val="18"/>
                <w:lang w:eastAsia="en-US"/>
              </w:rPr>
            </w:pPr>
            <w:r w:rsidRPr="00896EEB">
              <w:rPr>
                <w:rFonts w:ascii="Avenir Next" w:eastAsiaTheme="minorHAnsi" w:hAnsi="Avenir Next"/>
                <w:sz w:val="13"/>
                <w:szCs w:val="18"/>
                <w:lang w:eastAsia="en-US"/>
              </w:rPr>
              <w:t>Supports MATV/QAM, IP streaming, and OTA local ingest/fallback</w:t>
            </w:r>
          </w:p>
        </w:tc>
        <w:tc>
          <w:tcPr>
            <w:tcW w:w="425" w:type="dxa"/>
            <w:vAlign w:val="center"/>
          </w:tcPr>
          <w:p w14:paraId="223783B5" w14:textId="29AF0840" w:rsidR="00B25155" w:rsidRPr="00E236BC" w:rsidRDefault="00B25155" w:rsidP="00B25155">
            <w:pPr>
              <w:jc w:val="center"/>
              <w:rPr>
                <w:rFonts w:ascii="Avenir Next" w:eastAsiaTheme="minorHAnsi" w:hAnsi="Avenir Next"/>
                <w:sz w:val="13"/>
                <w:szCs w:val="18"/>
                <w:lang w:eastAsia="en-US"/>
              </w:rPr>
            </w:pPr>
            <w:r w:rsidRPr="00896EEB">
              <w:rPr>
                <w:rFonts w:ascii="Avenir Next" w:eastAsiaTheme="minorHAnsi" w:hAnsi="Avenir Next"/>
                <w:sz w:val="13"/>
                <w:szCs w:val="18"/>
                <w:lang w:eastAsia="en-US"/>
              </w:rPr>
              <w:t>5</w:t>
            </w:r>
          </w:p>
        </w:tc>
        <w:tc>
          <w:tcPr>
            <w:tcW w:w="1698" w:type="dxa"/>
          </w:tcPr>
          <w:p w14:paraId="46C48940" w14:textId="3ADC50EC" w:rsidR="00B25155" w:rsidRPr="00E236BC" w:rsidRDefault="00B25155" w:rsidP="00B25155">
            <w:pPr>
              <w:rPr>
                <w:rFonts w:ascii="Avenir Next" w:eastAsiaTheme="minorHAnsi" w:hAnsi="Avenir Next"/>
                <w:sz w:val="13"/>
                <w:szCs w:val="18"/>
                <w:lang w:eastAsia="en-US"/>
              </w:rPr>
            </w:pPr>
            <w:r w:rsidRPr="00896EEB">
              <w:rPr>
                <w:rFonts w:ascii="Avenir Next" w:eastAsiaTheme="minorHAnsi" w:hAnsi="Avenir Next"/>
                <w:sz w:val="13"/>
                <w:szCs w:val="18"/>
                <w:lang w:eastAsia="en-US"/>
              </w:rPr>
              <w:t>IP-only streaming; no native QAM/OTA headend capabilities indicated</w:t>
            </w:r>
          </w:p>
        </w:tc>
        <w:tc>
          <w:tcPr>
            <w:tcW w:w="397" w:type="dxa"/>
            <w:vAlign w:val="center"/>
          </w:tcPr>
          <w:p w14:paraId="7CD23590" w14:textId="31194720" w:rsidR="00B25155" w:rsidRPr="00E236BC" w:rsidRDefault="00B25155" w:rsidP="00B25155">
            <w:pPr>
              <w:jc w:val="center"/>
              <w:rPr>
                <w:rFonts w:ascii="Avenir Next" w:eastAsiaTheme="minorHAnsi" w:hAnsi="Avenir Next"/>
                <w:sz w:val="13"/>
                <w:szCs w:val="18"/>
                <w:lang w:eastAsia="en-US"/>
              </w:rPr>
            </w:pPr>
            <w:r w:rsidRPr="00896EEB">
              <w:rPr>
                <w:rFonts w:ascii="Avenir Next" w:eastAsiaTheme="minorHAnsi" w:hAnsi="Avenir Next"/>
                <w:sz w:val="13"/>
                <w:szCs w:val="18"/>
                <w:lang w:eastAsia="en-US"/>
              </w:rPr>
              <w:t>2</w:t>
            </w:r>
          </w:p>
        </w:tc>
        <w:tc>
          <w:tcPr>
            <w:tcW w:w="1698" w:type="dxa"/>
          </w:tcPr>
          <w:p w14:paraId="275DC2EF" w14:textId="31CA64DA" w:rsidR="00B25155" w:rsidRPr="00E236BC" w:rsidRDefault="00B25155" w:rsidP="00B25155">
            <w:pPr>
              <w:rPr>
                <w:rFonts w:ascii="Avenir Next" w:eastAsiaTheme="minorHAnsi" w:hAnsi="Avenir Next"/>
                <w:sz w:val="13"/>
                <w:szCs w:val="18"/>
                <w:lang w:eastAsia="en-US"/>
              </w:rPr>
            </w:pPr>
            <w:r w:rsidRPr="00896EEB">
              <w:rPr>
                <w:rFonts w:ascii="Avenir Next" w:eastAsiaTheme="minorHAnsi" w:hAnsi="Avenir Next"/>
                <w:sz w:val="13"/>
                <w:szCs w:val="18"/>
                <w:lang w:eastAsia="en-US"/>
              </w:rPr>
              <w:t>IP-only streaming; no native QAM/OTA headend capabilities indicated</w:t>
            </w:r>
          </w:p>
        </w:tc>
        <w:tc>
          <w:tcPr>
            <w:tcW w:w="397" w:type="dxa"/>
            <w:vAlign w:val="center"/>
          </w:tcPr>
          <w:p w14:paraId="530C1AC6" w14:textId="3C8BCAF3" w:rsidR="00B25155" w:rsidRPr="00E236BC" w:rsidRDefault="00B25155" w:rsidP="00B25155">
            <w:pPr>
              <w:jc w:val="center"/>
              <w:rPr>
                <w:rFonts w:ascii="Avenir Next" w:eastAsiaTheme="minorHAnsi" w:hAnsi="Avenir Next"/>
                <w:sz w:val="13"/>
                <w:szCs w:val="18"/>
                <w:lang w:eastAsia="en-US"/>
              </w:rPr>
            </w:pPr>
            <w:r w:rsidRPr="00896EEB">
              <w:rPr>
                <w:rFonts w:ascii="Avenir Next" w:eastAsiaTheme="minorHAnsi" w:hAnsi="Avenir Next"/>
                <w:sz w:val="13"/>
                <w:szCs w:val="18"/>
                <w:lang w:eastAsia="en-US"/>
              </w:rPr>
              <w:t>2</w:t>
            </w:r>
          </w:p>
        </w:tc>
      </w:tr>
      <w:tr w:rsidR="00B25155" w:rsidRPr="00E236BC" w14:paraId="023BFBD6" w14:textId="77777777" w:rsidTr="005D7158">
        <w:tc>
          <w:tcPr>
            <w:tcW w:w="2540" w:type="dxa"/>
            <w:tcBorders>
              <w:bottom w:val="double" w:sz="4" w:space="0" w:color="auto"/>
            </w:tcBorders>
          </w:tcPr>
          <w:p w14:paraId="66EA944C" w14:textId="10FCD26C" w:rsidR="00B25155" w:rsidRPr="00896EEB" w:rsidRDefault="00B25155" w:rsidP="00B25155">
            <w:pPr>
              <w:rPr>
                <w:rFonts w:ascii="Avenir Next" w:eastAsiaTheme="minorHAnsi" w:hAnsi="Avenir Next"/>
                <w:b/>
                <w:bCs/>
                <w:sz w:val="18"/>
                <w:szCs w:val="18"/>
                <w:lang w:eastAsia="en-US"/>
              </w:rPr>
            </w:pPr>
            <w:r w:rsidRPr="00896EEB">
              <w:rPr>
                <w:rFonts w:ascii="Avenir Next" w:eastAsiaTheme="minorHAnsi" w:hAnsi="Avenir Next"/>
                <w:sz w:val="18"/>
                <w:szCs w:val="18"/>
                <w:lang w:eastAsia="en-US"/>
              </w:rPr>
              <w:t>Network efficiency and reliability (edge caching, failover)</w:t>
            </w:r>
          </w:p>
        </w:tc>
        <w:tc>
          <w:tcPr>
            <w:tcW w:w="1697" w:type="dxa"/>
            <w:tcBorders>
              <w:bottom w:val="double" w:sz="4" w:space="0" w:color="auto"/>
            </w:tcBorders>
          </w:tcPr>
          <w:p w14:paraId="504810A8" w14:textId="4E214450" w:rsidR="00B25155" w:rsidRPr="00E236BC" w:rsidRDefault="00B25155" w:rsidP="00B25155">
            <w:pPr>
              <w:rPr>
                <w:rFonts w:ascii="Avenir Next" w:eastAsiaTheme="minorHAnsi" w:hAnsi="Avenir Next"/>
                <w:sz w:val="13"/>
                <w:szCs w:val="18"/>
                <w:lang w:eastAsia="en-US"/>
              </w:rPr>
            </w:pPr>
            <w:r w:rsidRPr="00896EEB">
              <w:rPr>
                <w:rFonts w:ascii="Avenir Next" w:eastAsiaTheme="minorHAnsi" w:hAnsi="Avenir Next"/>
                <w:sz w:val="13"/>
                <w:szCs w:val="18"/>
                <w:lang w:eastAsia="en-US"/>
              </w:rPr>
              <w:t>Private CDN, property edge cache, local OTA/QAM fallback</w:t>
            </w:r>
          </w:p>
        </w:tc>
        <w:tc>
          <w:tcPr>
            <w:tcW w:w="425" w:type="dxa"/>
            <w:tcBorders>
              <w:bottom w:val="double" w:sz="4" w:space="0" w:color="auto"/>
            </w:tcBorders>
            <w:vAlign w:val="center"/>
          </w:tcPr>
          <w:p w14:paraId="77B3F031" w14:textId="6D468B0D" w:rsidR="00B25155" w:rsidRPr="00E236BC" w:rsidRDefault="00B25155" w:rsidP="00B25155">
            <w:pPr>
              <w:jc w:val="center"/>
              <w:rPr>
                <w:rFonts w:ascii="Avenir Next" w:eastAsiaTheme="minorHAnsi" w:hAnsi="Avenir Next"/>
                <w:sz w:val="13"/>
                <w:szCs w:val="18"/>
                <w:lang w:eastAsia="en-US"/>
              </w:rPr>
            </w:pPr>
            <w:r w:rsidRPr="00896EEB">
              <w:rPr>
                <w:rFonts w:ascii="Avenir Next" w:eastAsiaTheme="minorHAnsi" w:hAnsi="Avenir Next"/>
                <w:sz w:val="13"/>
                <w:szCs w:val="18"/>
                <w:lang w:eastAsia="en-US"/>
              </w:rPr>
              <w:t>5</w:t>
            </w:r>
          </w:p>
        </w:tc>
        <w:tc>
          <w:tcPr>
            <w:tcW w:w="1698" w:type="dxa"/>
            <w:tcBorders>
              <w:bottom w:val="double" w:sz="4" w:space="0" w:color="auto"/>
            </w:tcBorders>
          </w:tcPr>
          <w:p w14:paraId="4D128EF9" w14:textId="46515155" w:rsidR="00B25155" w:rsidRPr="00E236BC" w:rsidRDefault="00B25155" w:rsidP="00B25155">
            <w:pPr>
              <w:rPr>
                <w:rFonts w:ascii="Avenir Next" w:eastAsiaTheme="minorHAnsi" w:hAnsi="Avenir Next"/>
                <w:sz w:val="13"/>
                <w:szCs w:val="18"/>
                <w:lang w:eastAsia="en-US"/>
              </w:rPr>
            </w:pPr>
            <w:r w:rsidRPr="00896EEB">
              <w:rPr>
                <w:rFonts w:ascii="Avenir Next" w:eastAsiaTheme="minorHAnsi" w:hAnsi="Avenir Next"/>
                <w:sz w:val="13"/>
                <w:szCs w:val="18"/>
                <w:lang w:eastAsia="en-US"/>
              </w:rPr>
              <w:t>Public internet streaming: caching/failover options are limited</w:t>
            </w:r>
          </w:p>
        </w:tc>
        <w:tc>
          <w:tcPr>
            <w:tcW w:w="397" w:type="dxa"/>
            <w:tcBorders>
              <w:bottom w:val="double" w:sz="4" w:space="0" w:color="auto"/>
            </w:tcBorders>
            <w:vAlign w:val="center"/>
          </w:tcPr>
          <w:p w14:paraId="5C03B402" w14:textId="38A9FB07" w:rsidR="00B25155" w:rsidRPr="00E236BC" w:rsidRDefault="00B25155" w:rsidP="00B25155">
            <w:pPr>
              <w:jc w:val="center"/>
              <w:rPr>
                <w:rFonts w:ascii="Avenir Next" w:eastAsiaTheme="minorHAnsi" w:hAnsi="Avenir Next"/>
                <w:sz w:val="13"/>
                <w:szCs w:val="18"/>
                <w:lang w:eastAsia="en-US"/>
              </w:rPr>
            </w:pPr>
            <w:r w:rsidRPr="00896EEB">
              <w:rPr>
                <w:rFonts w:ascii="Avenir Next" w:eastAsiaTheme="minorHAnsi" w:hAnsi="Avenir Next"/>
                <w:sz w:val="13"/>
                <w:szCs w:val="18"/>
                <w:lang w:eastAsia="en-US"/>
              </w:rPr>
              <w:t>3</w:t>
            </w:r>
          </w:p>
        </w:tc>
        <w:tc>
          <w:tcPr>
            <w:tcW w:w="1698" w:type="dxa"/>
            <w:tcBorders>
              <w:bottom w:val="double" w:sz="4" w:space="0" w:color="auto"/>
            </w:tcBorders>
          </w:tcPr>
          <w:p w14:paraId="151D8A7E" w14:textId="6C100A84" w:rsidR="00B25155" w:rsidRPr="00E236BC" w:rsidRDefault="00B25155" w:rsidP="00B25155">
            <w:pPr>
              <w:rPr>
                <w:rFonts w:ascii="Avenir Next" w:eastAsiaTheme="minorHAnsi" w:hAnsi="Avenir Next"/>
                <w:sz w:val="13"/>
                <w:szCs w:val="18"/>
                <w:lang w:eastAsia="en-US"/>
              </w:rPr>
            </w:pPr>
            <w:r w:rsidRPr="00896EEB">
              <w:rPr>
                <w:rFonts w:ascii="Avenir Next" w:eastAsiaTheme="minorHAnsi" w:hAnsi="Avenir Next"/>
                <w:sz w:val="13"/>
                <w:szCs w:val="18"/>
                <w:lang w:eastAsia="en-US"/>
              </w:rPr>
              <w:t>Public internet streaming: caching/failover options are limited</w:t>
            </w:r>
          </w:p>
        </w:tc>
        <w:tc>
          <w:tcPr>
            <w:tcW w:w="397" w:type="dxa"/>
            <w:tcBorders>
              <w:bottom w:val="double" w:sz="4" w:space="0" w:color="auto"/>
            </w:tcBorders>
            <w:vAlign w:val="center"/>
          </w:tcPr>
          <w:p w14:paraId="2956CE7B" w14:textId="24323B5B" w:rsidR="00B25155" w:rsidRPr="00E236BC" w:rsidRDefault="00907245" w:rsidP="00B25155">
            <w:pPr>
              <w:jc w:val="center"/>
              <w:rPr>
                <w:rFonts w:ascii="Avenir Next" w:eastAsiaTheme="minorHAnsi" w:hAnsi="Avenir Next"/>
                <w:sz w:val="13"/>
                <w:szCs w:val="18"/>
                <w:lang w:eastAsia="en-US"/>
              </w:rPr>
            </w:pPr>
            <w:r>
              <w:rPr>
                <w:rFonts w:ascii="Avenir Next" w:eastAsiaTheme="minorHAnsi" w:hAnsi="Avenir Next"/>
                <w:sz w:val="13"/>
                <w:szCs w:val="18"/>
                <w:lang w:eastAsia="en-US"/>
              </w:rPr>
              <w:t>0</w:t>
            </w:r>
          </w:p>
        </w:tc>
      </w:tr>
      <w:tr w:rsidR="00B25155" w:rsidRPr="00E236BC" w14:paraId="59AE87AF" w14:textId="77777777" w:rsidTr="00975712">
        <w:trPr>
          <w:trHeight w:val="283"/>
        </w:trPr>
        <w:tc>
          <w:tcPr>
            <w:tcW w:w="2540" w:type="dxa"/>
            <w:tcBorders>
              <w:top w:val="double" w:sz="4" w:space="0" w:color="auto"/>
              <w:bottom w:val="single" w:sz="4" w:space="0" w:color="auto"/>
            </w:tcBorders>
            <w:shd w:val="pct20" w:color="auto" w:fill="auto"/>
            <w:vAlign w:val="center"/>
          </w:tcPr>
          <w:p w14:paraId="447A46A2" w14:textId="198001C5" w:rsidR="00B25155" w:rsidRPr="00D14ED6" w:rsidRDefault="00B25155" w:rsidP="00D14ED6">
            <w:pPr>
              <w:jc w:val="center"/>
              <w:rPr>
                <w:rFonts w:ascii="Avenir Next" w:eastAsiaTheme="minorHAnsi" w:hAnsi="Avenir Next"/>
                <w:b/>
                <w:bCs/>
                <w:sz w:val="18"/>
                <w:szCs w:val="18"/>
                <w:lang w:eastAsia="en-US"/>
              </w:rPr>
            </w:pPr>
            <w:r w:rsidRPr="00D14ED6">
              <w:rPr>
                <w:rFonts w:ascii="Avenir Next" w:eastAsiaTheme="minorHAnsi" w:hAnsi="Avenir Next"/>
                <w:b/>
                <w:bCs/>
                <w:sz w:val="18"/>
                <w:szCs w:val="18"/>
                <w:lang w:eastAsia="en-US"/>
              </w:rPr>
              <w:t>Sub Total</w:t>
            </w:r>
          </w:p>
        </w:tc>
        <w:tc>
          <w:tcPr>
            <w:tcW w:w="1697" w:type="dxa"/>
            <w:tcBorders>
              <w:top w:val="double" w:sz="4" w:space="0" w:color="auto"/>
              <w:bottom w:val="single" w:sz="4" w:space="0" w:color="auto"/>
            </w:tcBorders>
            <w:shd w:val="pct20" w:color="auto" w:fill="auto"/>
            <w:vAlign w:val="center"/>
          </w:tcPr>
          <w:p w14:paraId="21F48EC5" w14:textId="77777777" w:rsidR="00B25155" w:rsidRPr="00D14ED6" w:rsidRDefault="00B25155" w:rsidP="00D14ED6">
            <w:pPr>
              <w:jc w:val="center"/>
              <w:rPr>
                <w:rFonts w:ascii="Avenir Next" w:eastAsiaTheme="minorHAnsi" w:hAnsi="Avenir Next"/>
                <w:b/>
                <w:bCs/>
                <w:sz w:val="18"/>
                <w:szCs w:val="18"/>
                <w:lang w:eastAsia="en-US"/>
              </w:rPr>
            </w:pPr>
          </w:p>
        </w:tc>
        <w:tc>
          <w:tcPr>
            <w:tcW w:w="425" w:type="dxa"/>
            <w:tcBorders>
              <w:top w:val="double" w:sz="4" w:space="0" w:color="auto"/>
              <w:bottom w:val="single" w:sz="4" w:space="0" w:color="auto"/>
            </w:tcBorders>
            <w:shd w:val="pct20" w:color="auto" w:fill="auto"/>
            <w:vAlign w:val="center"/>
          </w:tcPr>
          <w:p w14:paraId="3E15CDD8" w14:textId="07286C1D" w:rsidR="00B25155" w:rsidRPr="00D14ED6" w:rsidRDefault="008E3812" w:rsidP="00D14ED6">
            <w:pPr>
              <w:jc w:val="center"/>
              <w:rPr>
                <w:rFonts w:ascii="Avenir Next" w:eastAsiaTheme="minorHAnsi" w:hAnsi="Avenir Next"/>
                <w:b/>
                <w:bCs/>
                <w:sz w:val="18"/>
                <w:szCs w:val="18"/>
                <w:lang w:eastAsia="en-US"/>
              </w:rPr>
            </w:pPr>
            <w:r>
              <w:rPr>
                <w:rFonts w:ascii="Avenir Next" w:eastAsiaTheme="minorHAnsi" w:hAnsi="Avenir Next"/>
                <w:b/>
                <w:bCs/>
                <w:sz w:val="18"/>
                <w:szCs w:val="18"/>
                <w:lang w:eastAsia="en-US"/>
              </w:rPr>
              <w:t>34</w:t>
            </w:r>
          </w:p>
        </w:tc>
        <w:tc>
          <w:tcPr>
            <w:tcW w:w="1698" w:type="dxa"/>
            <w:tcBorders>
              <w:top w:val="double" w:sz="4" w:space="0" w:color="auto"/>
              <w:bottom w:val="single" w:sz="4" w:space="0" w:color="auto"/>
            </w:tcBorders>
            <w:shd w:val="pct20" w:color="auto" w:fill="auto"/>
            <w:vAlign w:val="center"/>
          </w:tcPr>
          <w:p w14:paraId="6586ACBC" w14:textId="77777777" w:rsidR="00B25155" w:rsidRPr="00D14ED6" w:rsidRDefault="00B25155" w:rsidP="00D14ED6">
            <w:pPr>
              <w:jc w:val="center"/>
              <w:rPr>
                <w:rFonts w:ascii="Avenir Next" w:eastAsiaTheme="minorHAnsi" w:hAnsi="Avenir Next"/>
                <w:b/>
                <w:bCs/>
                <w:sz w:val="18"/>
                <w:szCs w:val="18"/>
                <w:lang w:eastAsia="en-US"/>
              </w:rPr>
            </w:pPr>
          </w:p>
        </w:tc>
        <w:tc>
          <w:tcPr>
            <w:tcW w:w="397" w:type="dxa"/>
            <w:tcBorders>
              <w:top w:val="double" w:sz="4" w:space="0" w:color="auto"/>
              <w:bottom w:val="single" w:sz="4" w:space="0" w:color="auto"/>
            </w:tcBorders>
            <w:shd w:val="pct20" w:color="auto" w:fill="auto"/>
            <w:vAlign w:val="center"/>
          </w:tcPr>
          <w:p w14:paraId="7A9D9D42" w14:textId="6F63324A" w:rsidR="00B25155" w:rsidRPr="00D14ED6" w:rsidRDefault="008E3812" w:rsidP="00D14ED6">
            <w:pPr>
              <w:jc w:val="center"/>
              <w:rPr>
                <w:rFonts w:ascii="Avenir Next" w:eastAsiaTheme="minorHAnsi" w:hAnsi="Avenir Next"/>
                <w:b/>
                <w:bCs/>
                <w:sz w:val="18"/>
                <w:szCs w:val="18"/>
                <w:lang w:eastAsia="en-US"/>
              </w:rPr>
            </w:pPr>
            <w:r>
              <w:rPr>
                <w:rFonts w:ascii="Avenir Next" w:eastAsiaTheme="minorHAnsi" w:hAnsi="Avenir Next"/>
                <w:b/>
                <w:bCs/>
                <w:sz w:val="18"/>
                <w:szCs w:val="18"/>
                <w:lang w:eastAsia="en-US"/>
              </w:rPr>
              <w:t>15</w:t>
            </w:r>
          </w:p>
        </w:tc>
        <w:tc>
          <w:tcPr>
            <w:tcW w:w="1698" w:type="dxa"/>
            <w:tcBorders>
              <w:top w:val="double" w:sz="4" w:space="0" w:color="auto"/>
              <w:bottom w:val="single" w:sz="4" w:space="0" w:color="auto"/>
            </w:tcBorders>
            <w:shd w:val="pct20" w:color="auto" w:fill="auto"/>
            <w:vAlign w:val="center"/>
          </w:tcPr>
          <w:p w14:paraId="0BA6DB93" w14:textId="77777777" w:rsidR="00B25155" w:rsidRPr="00D14ED6" w:rsidRDefault="00B25155" w:rsidP="00D14ED6">
            <w:pPr>
              <w:jc w:val="center"/>
              <w:rPr>
                <w:rFonts w:ascii="Avenir Next" w:eastAsiaTheme="minorHAnsi" w:hAnsi="Avenir Next"/>
                <w:b/>
                <w:bCs/>
                <w:sz w:val="18"/>
                <w:szCs w:val="18"/>
                <w:lang w:eastAsia="en-US"/>
              </w:rPr>
            </w:pPr>
          </w:p>
        </w:tc>
        <w:tc>
          <w:tcPr>
            <w:tcW w:w="397" w:type="dxa"/>
            <w:tcBorders>
              <w:top w:val="double" w:sz="4" w:space="0" w:color="auto"/>
              <w:bottom w:val="single" w:sz="4" w:space="0" w:color="auto"/>
            </w:tcBorders>
            <w:shd w:val="pct20" w:color="auto" w:fill="auto"/>
            <w:vAlign w:val="center"/>
          </w:tcPr>
          <w:p w14:paraId="1B424DC7" w14:textId="3D3C9E39" w:rsidR="00B25155" w:rsidRPr="00D14ED6" w:rsidRDefault="00907245" w:rsidP="00D14ED6">
            <w:pPr>
              <w:jc w:val="center"/>
              <w:rPr>
                <w:rFonts w:ascii="Avenir Next" w:eastAsiaTheme="minorHAnsi" w:hAnsi="Avenir Next"/>
                <w:b/>
                <w:bCs/>
                <w:sz w:val="18"/>
                <w:szCs w:val="18"/>
                <w:lang w:eastAsia="en-US"/>
              </w:rPr>
            </w:pPr>
            <w:r>
              <w:rPr>
                <w:rFonts w:ascii="Avenir Next" w:eastAsiaTheme="minorHAnsi" w:hAnsi="Avenir Next"/>
                <w:b/>
                <w:bCs/>
                <w:sz w:val="18"/>
                <w:szCs w:val="18"/>
                <w:lang w:eastAsia="en-US"/>
              </w:rPr>
              <w:t>11</w:t>
            </w:r>
          </w:p>
        </w:tc>
      </w:tr>
    </w:tbl>
    <w:p w14:paraId="7B941BCD" w14:textId="77777777" w:rsidR="00896EEB" w:rsidRDefault="00896EEB" w:rsidP="00E7793A">
      <w:pPr>
        <w:pStyle w:val="Heading3"/>
      </w:pPr>
    </w:p>
    <w:p w14:paraId="6CE5105D" w14:textId="77777777" w:rsidR="003D5825" w:rsidRDefault="003D5825">
      <w:pPr>
        <w:rPr>
          <w:rFonts w:eastAsiaTheme="minorHAnsi"/>
          <w:b/>
          <w:bCs/>
          <w:lang w:eastAsia="en-US"/>
        </w:rPr>
      </w:pPr>
      <w:bookmarkStart w:id="43" w:name="_Toc219297944"/>
      <w:r>
        <w:rPr>
          <w:rFonts w:eastAsiaTheme="minorHAnsi"/>
          <w:b/>
          <w:bCs/>
          <w:lang w:eastAsia="en-US"/>
        </w:rPr>
        <w:br w:type="page"/>
      </w:r>
    </w:p>
    <w:p w14:paraId="02251384" w14:textId="5FA6B476" w:rsidR="003D5825" w:rsidRPr="007075ED" w:rsidRDefault="00F106B2" w:rsidP="005024BF">
      <w:pPr>
        <w:pStyle w:val="Heading3"/>
        <w:rPr>
          <w:lang w:eastAsia="en-US"/>
        </w:rPr>
      </w:pPr>
      <w:r>
        <w:rPr>
          <w:lang w:eastAsia="en-US"/>
        </w:rPr>
        <w:lastRenderedPageBreak/>
        <w:t>Comparison</w:t>
      </w:r>
      <w:r w:rsidR="003D5825" w:rsidRPr="007075ED">
        <w:rPr>
          <w:lang w:eastAsia="en-US"/>
        </w:rPr>
        <w:t xml:space="preserve"> Summary</w:t>
      </w:r>
    </w:p>
    <w:p w14:paraId="636A64E6" w14:textId="3286A794" w:rsidR="003D5825" w:rsidRPr="005024BF" w:rsidRDefault="003D5825" w:rsidP="003D5825">
      <w:pPr>
        <w:rPr>
          <w:rFonts w:ascii="Avenir Next" w:eastAsiaTheme="minorHAnsi" w:hAnsi="Avenir Next"/>
          <w:lang w:eastAsia="en-US"/>
        </w:rPr>
      </w:pPr>
      <w:r w:rsidRPr="005024BF">
        <w:rPr>
          <w:rFonts w:ascii="Avenir Next" w:eastAsiaTheme="minorHAnsi" w:hAnsi="Avenir Next"/>
          <w:lang w:eastAsia="en-US"/>
        </w:rPr>
        <w:t>- Centralized control of brand, communications, and loyalty across 5</w:t>
      </w:r>
      <w:r w:rsidR="00975712" w:rsidRPr="005024BF">
        <w:rPr>
          <w:rFonts w:ascii="Avenir Next" w:eastAsiaTheme="minorHAnsi" w:hAnsi="Avenir Next"/>
          <w:lang w:eastAsia="en-US"/>
        </w:rPr>
        <w:t>0</w:t>
      </w:r>
      <w:r w:rsidRPr="005024BF">
        <w:rPr>
          <w:rFonts w:ascii="Avenir Next" w:eastAsiaTheme="minorHAnsi" w:hAnsi="Avenir Next"/>
          <w:lang w:eastAsia="en-US"/>
        </w:rPr>
        <w:t>0k screens</w:t>
      </w:r>
    </w:p>
    <w:p w14:paraId="03ADC35F" w14:textId="77777777" w:rsidR="003D5825" w:rsidRPr="005024BF" w:rsidRDefault="003D5825" w:rsidP="003D5825">
      <w:pPr>
        <w:rPr>
          <w:rFonts w:ascii="Avenir Next" w:eastAsiaTheme="minorHAnsi" w:hAnsi="Avenir Next"/>
          <w:lang w:eastAsia="en-US"/>
        </w:rPr>
      </w:pPr>
      <w:r w:rsidRPr="005024BF">
        <w:rPr>
          <w:rFonts w:ascii="Avenir Next" w:eastAsiaTheme="minorHAnsi" w:hAnsi="Avenir Next"/>
          <w:lang w:eastAsia="en-US"/>
        </w:rPr>
        <w:t>- Monetize home screen with partner ads</w:t>
      </w:r>
    </w:p>
    <w:p w14:paraId="3C2CC8A3" w14:textId="77777777" w:rsidR="003D5825" w:rsidRPr="005024BF" w:rsidRDefault="003D5825" w:rsidP="003D5825">
      <w:pPr>
        <w:rPr>
          <w:rFonts w:ascii="Avenir Next" w:eastAsiaTheme="minorHAnsi" w:hAnsi="Avenir Next"/>
          <w:lang w:eastAsia="en-US"/>
        </w:rPr>
      </w:pPr>
      <w:r w:rsidRPr="005024BF">
        <w:rPr>
          <w:rFonts w:ascii="Avenir Next" w:eastAsiaTheme="minorHAnsi" w:hAnsi="Avenir Next"/>
          <w:lang w:eastAsia="en-US"/>
        </w:rPr>
        <w:t>- Guest access to major streaming apps (e.g., Netflix) with hospitality-grade session management</w:t>
      </w:r>
    </w:p>
    <w:p w14:paraId="1D19E6BD" w14:textId="77777777" w:rsidR="003D5825" w:rsidRPr="005024BF" w:rsidRDefault="003D5825" w:rsidP="003D5825">
      <w:pPr>
        <w:rPr>
          <w:rFonts w:ascii="Avenir Next" w:eastAsiaTheme="minorHAnsi" w:hAnsi="Avenir Next"/>
          <w:lang w:eastAsia="en-US"/>
        </w:rPr>
      </w:pPr>
      <w:r w:rsidRPr="005024BF">
        <w:rPr>
          <w:rFonts w:ascii="Avenir Next" w:eastAsiaTheme="minorHAnsi" w:hAnsi="Avenir Next"/>
          <w:lang w:eastAsia="en-US"/>
        </w:rPr>
        <w:t>- Robust linear TV with both IP/digital and OTA locals; QAM support where needed</w:t>
      </w:r>
    </w:p>
    <w:p w14:paraId="0968522C" w14:textId="11DD6F79" w:rsidR="003D5825" w:rsidRPr="005024BF" w:rsidRDefault="003D5825" w:rsidP="003D5825">
      <w:pPr>
        <w:rPr>
          <w:rFonts w:ascii="Avenir Next" w:eastAsiaTheme="minorHAnsi" w:hAnsi="Avenir Next"/>
          <w:lang w:eastAsia="en-US"/>
        </w:rPr>
      </w:pPr>
      <w:r w:rsidRPr="005024BF">
        <w:rPr>
          <w:rFonts w:ascii="Avenir Next" w:eastAsiaTheme="minorHAnsi" w:hAnsi="Avenir Next"/>
          <w:lang w:eastAsia="en-US"/>
        </w:rPr>
        <w:t>- Multi-country operations (US, CA, MX) with governance, analytics, and SLAs</w:t>
      </w:r>
    </w:p>
    <w:bookmarkEnd w:id="43"/>
    <w:p w14:paraId="06AF466D" w14:textId="77777777" w:rsidR="00DA64FB" w:rsidRDefault="00DA64FB" w:rsidP="00DA64FB">
      <w:pPr>
        <w:rPr>
          <w:rFonts w:ascii="Avenir Next" w:hAnsi="Avenir Next"/>
          <w:b/>
          <w:bCs/>
          <w:sz w:val="16"/>
          <w:szCs w:val="16"/>
        </w:rPr>
      </w:pPr>
    </w:p>
    <w:p w14:paraId="37EF6937" w14:textId="2C1D9A25" w:rsidR="00E65F34" w:rsidRPr="00DA64FB" w:rsidRDefault="00DA64FB" w:rsidP="00DA64FB">
      <w:pPr>
        <w:rPr>
          <w:rFonts w:ascii="Avenir Next" w:hAnsi="Avenir Next"/>
          <w:b/>
          <w:bCs/>
          <w:sz w:val="16"/>
          <w:szCs w:val="16"/>
        </w:rPr>
      </w:pPr>
      <w:r w:rsidRPr="00FB1894">
        <w:rPr>
          <w:rFonts w:ascii="Avenir Next" w:hAnsi="Avenir Next"/>
          <w:b/>
          <w:bCs/>
          <w:sz w:val="16"/>
          <w:szCs w:val="16"/>
        </w:rPr>
        <w:t xml:space="preserve">Table </w:t>
      </w:r>
      <w:r>
        <w:rPr>
          <w:rFonts w:ascii="Avenir Next" w:hAnsi="Avenir Next"/>
          <w:b/>
          <w:bCs/>
          <w:sz w:val="16"/>
          <w:szCs w:val="16"/>
        </w:rPr>
        <w:t>6</w:t>
      </w:r>
    </w:p>
    <w:tbl>
      <w:tblPr>
        <w:tblStyle w:val="TableGrid"/>
        <w:tblW w:w="9118" w:type="dxa"/>
        <w:tblLook w:val="04A0" w:firstRow="1" w:lastRow="0" w:firstColumn="1" w:lastColumn="0" w:noHBand="0" w:noVBand="1"/>
      </w:tblPr>
      <w:tblGrid>
        <w:gridCol w:w="1761"/>
        <w:gridCol w:w="1905"/>
        <w:gridCol w:w="2210"/>
        <w:gridCol w:w="1838"/>
        <w:gridCol w:w="1404"/>
      </w:tblGrid>
      <w:tr w:rsidR="001D043F" w:rsidRPr="00A874CE" w14:paraId="7D85A8D0" w14:textId="77777777" w:rsidTr="00A874CE">
        <w:trPr>
          <w:trHeight w:val="289"/>
        </w:trPr>
        <w:tc>
          <w:tcPr>
            <w:tcW w:w="1761" w:type="dxa"/>
            <w:tcBorders>
              <w:top w:val="single" w:sz="4" w:space="0" w:color="auto"/>
            </w:tcBorders>
            <w:shd w:val="pct20" w:color="auto" w:fill="auto"/>
            <w:vAlign w:val="center"/>
          </w:tcPr>
          <w:p w14:paraId="4F2C6866" w14:textId="669F66C7" w:rsidR="001D043F" w:rsidRPr="00A874CE" w:rsidRDefault="003D5825" w:rsidP="003D5825">
            <w:pPr>
              <w:rPr>
                <w:rFonts w:ascii="Avenir Next" w:eastAsiaTheme="minorHAnsi" w:hAnsi="Avenir Next"/>
                <w:b/>
                <w:bCs/>
                <w:lang w:eastAsia="en-US"/>
              </w:rPr>
            </w:pPr>
            <w:r w:rsidRPr="00A874CE">
              <w:rPr>
                <w:rFonts w:ascii="Avenir Next" w:eastAsiaTheme="minorHAnsi" w:hAnsi="Avenir Next"/>
                <w:b/>
                <w:bCs/>
                <w:lang w:eastAsia="en-US"/>
              </w:rPr>
              <w:t>Model</w:t>
            </w:r>
          </w:p>
        </w:tc>
        <w:tc>
          <w:tcPr>
            <w:tcW w:w="1905" w:type="dxa"/>
            <w:tcBorders>
              <w:top w:val="single" w:sz="4" w:space="0" w:color="auto"/>
            </w:tcBorders>
            <w:shd w:val="pct20" w:color="auto" w:fill="auto"/>
            <w:vAlign w:val="center"/>
          </w:tcPr>
          <w:p w14:paraId="75ADF23C" w14:textId="77777777" w:rsidR="001D043F" w:rsidRPr="004D589A" w:rsidRDefault="001D043F" w:rsidP="009223B5">
            <w:pPr>
              <w:jc w:val="center"/>
              <w:rPr>
                <w:rFonts w:ascii="Avenir Next" w:eastAsiaTheme="minorHAnsi" w:hAnsi="Avenir Next"/>
                <w:b/>
                <w:bCs/>
                <w:lang w:eastAsia="en-US"/>
              </w:rPr>
            </w:pPr>
            <w:r w:rsidRPr="004D589A">
              <w:rPr>
                <w:rFonts w:ascii="Avenir Next" w:eastAsiaTheme="minorHAnsi" w:hAnsi="Avenir Next"/>
                <w:b/>
                <w:bCs/>
                <w:lang w:eastAsia="en-US"/>
              </w:rPr>
              <w:t>Points Available</w:t>
            </w:r>
          </w:p>
        </w:tc>
        <w:tc>
          <w:tcPr>
            <w:tcW w:w="2210" w:type="dxa"/>
            <w:tcBorders>
              <w:top w:val="single" w:sz="4" w:space="0" w:color="auto"/>
            </w:tcBorders>
            <w:shd w:val="pct20" w:color="auto" w:fill="auto"/>
            <w:vAlign w:val="center"/>
          </w:tcPr>
          <w:p w14:paraId="2D32D831" w14:textId="77777777" w:rsidR="001D043F" w:rsidRPr="004D589A" w:rsidRDefault="001D043F" w:rsidP="009223B5">
            <w:pPr>
              <w:jc w:val="center"/>
              <w:rPr>
                <w:rFonts w:ascii="Avenir Next" w:eastAsiaTheme="minorHAnsi" w:hAnsi="Avenir Next"/>
                <w:b/>
                <w:bCs/>
                <w:lang w:eastAsia="en-US"/>
              </w:rPr>
            </w:pPr>
            <w:r w:rsidRPr="004D589A">
              <w:rPr>
                <w:rFonts w:ascii="Avenir Next" w:eastAsiaTheme="minorHAnsi" w:hAnsi="Avenir Next"/>
                <w:b/>
                <w:bCs/>
                <w:lang w:eastAsia="en-US"/>
              </w:rPr>
              <w:t>Telev8</w:t>
            </w:r>
          </w:p>
        </w:tc>
        <w:tc>
          <w:tcPr>
            <w:tcW w:w="1838" w:type="dxa"/>
            <w:tcBorders>
              <w:top w:val="single" w:sz="4" w:space="0" w:color="auto"/>
            </w:tcBorders>
            <w:shd w:val="pct20" w:color="auto" w:fill="auto"/>
            <w:vAlign w:val="center"/>
          </w:tcPr>
          <w:p w14:paraId="129C94F6" w14:textId="77777777" w:rsidR="001D043F" w:rsidRPr="004D589A" w:rsidRDefault="001D043F" w:rsidP="009223B5">
            <w:pPr>
              <w:jc w:val="center"/>
              <w:rPr>
                <w:rFonts w:ascii="Avenir Next" w:eastAsiaTheme="minorHAnsi" w:hAnsi="Avenir Next"/>
                <w:b/>
                <w:bCs/>
                <w:lang w:eastAsia="en-US"/>
              </w:rPr>
            </w:pPr>
            <w:r w:rsidRPr="004D589A">
              <w:rPr>
                <w:rFonts w:ascii="Avenir Next" w:eastAsiaTheme="minorHAnsi" w:hAnsi="Avenir Next"/>
                <w:b/>
                <w:bCs/>
                <w:lang w:eastAsia="en-US"/>
              </w:rPr>
              <w:t>Neon Screens</w:t>
            </w:r>
          </w:p>
        </w:tc>
        <w:tc>
          <w:tcPr>
            <w:tcW w:w="1404" w:type="dxa"/>
            <w:tcBorders>
              <w:top w:val="single" w:sz="4" w:space="0" w:color="auto"/>
            </w:tcBorders>
            <w:shd w:val="pct20" w:color="auto" w:fill="auto"/>
            <w:vAlign w:val="center"/>
          </w:tcPr>
          <w:p w14:paraId="1C0B6DF2" w14:textId="77777777" w:rsidR="001D043F" w:rsidRPr="004D589A" w:rsidRDefault="001D043F" w:rsidP="009223B5">
            <w:pPr>
              <w:jc w:val="center"/>
              <w:rPr>
                <w:rFonts w:ascii="Avenir Next" w:eastAsiaTheme="minorHAnsi" w:hAnsi="Avenir Next"/>
                <w:b/>
                <w:bCs/>
                <w:lang w:eastAsia="en-US"/>
              </w:rPr>
            </w:pPr>
            <w:r w:rsidRPr="004D589A">
              <w:rPr>
                <w:rFonts w:ascii="Avenir Next" w:eastAsiaTheme="minorHAnsi" w:hAnsi="Avenir Next"/>
                <w:b/>
                <w:bCs/>
                <w:lang w:eastAsia="en-US"/>
              </w:rPr>
              <w:t>LG</w:t>
            </w:r>
          </w:p>
        </w:tc>
      </w:tr>
      <w:tr w:rsidR="001D043F" w:rsidRPr="00A874CE" w14:paraId="6390145D" w14:textId="77777777" w:rsidTr="00A874CE">
        <w:trPr>
          <w:trHeight w:val="289"/>
        </w:trPr>
        <w:tc>
          <w:tcPr>
            <w:tcW w:w="1761" w:type="dxa"/>
          </w:tcPr>
          <w:p w14:paraId="0BAA33D8" w14:textId="021CBD11" w:rsidR="001D043F" w:rsidRPr="004D589A" w:rsidRDefault="00F24E6C" w:rsidP="009223B5">
            <w:pPr>
              <w:rPr>
                <w:rFonts w:ascii="Avenir Next" w:eastAsiaTheme="minorHAnsi" w:hAnsi="Avenir Next"/>
                <w:b/>
                <w:bCs/>
                <w:sz w:val="20"/>
                <w:szCs w:val="20"/>
                <w:lang w:eastAsia="en-US"/>
              </w:rPr>
            </w:pPr>
            <w:r w:rsidRPr="004D589A">
              <w:rPr>
                <w:rFonts w:ascii="Avenir Next" w:eastAsiaTheme="minorHAnsi" w:hAnsi="Avenir Next"/>
                <w:b/>
                <w:bCs/>
                <w:sz w:val="20"/>
                <w:szCs w:val="20"/>
                <w:lang w:eastAsia="en-US"/>
              </w:rPr>
              <w:t>Platform</w:t>
            </w:r>
          </w:p>
        </w:tc>
        <w:tc>
          <w:tcPr>
            <w:tcW w:w="1905" w:type="dxa"/>
          </w:tcPr>
          <w:p w14:paraId="1B9397C0" w14:textId="77777777" w:rsidR="001D043F" w:rsidRPr="004D589A" w:rsidRDefault="001D043F" w:rsidP="009223B5">
            <w:pPr>
              <w:jc w:val="center"/>
              <w:rPr>
                <w:rFonts w:ascii="Avenir Next" w:eastAsiaTheme="minorHAnsi" w:hAnsi="Avenir Next"/>
                <w:sz w:val="20"/>
                <w:szCs w:val="20"/>
                <w:lang w:eastAsia="en-US"/>
              </w:rPr>
            </w:pPr>
            <w:r w:rsidRPr="004D589A">
              <w:rPr>
                <w:rFonts w:ascii="Avenir Next" w:eastAsiaTheme="minorHAnsi" w:hAnsi="Avenir Next"/>
                <w:sz w:val="20"/>
                <w:szCs w:val="20"/>
                <w:lang w:eastAsia="en-US"/>
              </w:rPr>
              <w:t>45</w:t>
            </w:r>
          </w:p>
        </w:tc>
        <w:tc>
          <w:tcPr>
            <w:tcW w:w="2210" w:type="dxa"/>
          </w:tcPr>
          <w:p w14:paraId="08314FA9" w14:textId="77777777" w:rsidR="001D043F" w:rsidRPr="004D589A" w:rsidRDefault="001D043F" w:rsidP="009223B5">
            <w:pPr>
              <w:jc w:val="center"/>
              <w:rPr>
                <w:rFonts w:ascii="Avenir Next" w:eastAsiaTheme="minorHAnsi" w:hAnsi="Avenir Next"/>
                <w:sz w:val="20"/>
                <w:szCs w:val="20"/>
                <w:lang w:eastAsia="en-US"/>
              </w:rPr>
            </w:pPr>
            <w:r w:rsidRPr="004D589A">
              <w:rPr>
                <w:rFonts w:ascii="Avenir Next" w:eastAsiaTheme="minorHAnsi" w:hAnsi="Avenir Next"/>
                <w:sz w:val="20"/>
                <w:szCs w:val="20"/>
                <w:lang w:eastAsia="en-US"/>
              </w:rPr>
              <w:t>45</w:t>
            </w:r>
          </w:p>
        </w:tc>
        <w:tc>
          <w:tcPr>
            <w:tcW w:w="1838" w:type="dxa"/>
          </w:tcPr>
          <w:p w14:paraId="66C9AEA1" w14:textId="77777777" w:rsidR="001D043F" w:rsidRPr="004D589A" w:rsidRDefault="001D043F" w:rsidP="009223B5">
            <w:pPr>
              <w:jc w:val="center"/>
              <w:rPr>
                <w:rFonts w:ascii="Avenir Next" w:eastAsiaTheme="minorHAnsi" w:hAnsi="Avenir Next"/>
                <w:sz w:val="20"/>
                <w:szCs w:val="20"/>
                <w:lang w:eastAsia="en-US"/>
              </w:rPr>
            </w:pPr>
            <w:r w:rsidRPr="004D589A">
              <w:rPr>
                <w:rFonts w:ascii="Avenir Next" w:eastAsiaTheme="minorHAnsi" w:hAnsi="Avenir Next"/>
                <w:sz w:val="20"/>
                <w:szCs w:val="20"/>
                <w:lang w:eastAsia="en-US"/>
              </w:rPr>
              <w:t>29</w:t>
            </w:r>
          </w:p>
        </w:tc>
        <w:tc>
          <w:tcPr>
            <w:tcW w:w="1404" w:type="dxa"/>
          </w:tcPr>
          <w:p w14:paraId="623D4515" w14:textId="77777777" w:rsidR="001D043F" w:rsidRPr="004D589A" w:rsidRDefault="001D043F" w:rsidP="009223B5">
            <w:pPr>
              <w:jc w:val="center"/>
              <w:rPr>
                <w:rFonts w:ascii="Avenir Next" w:eastAsiaTheme="minorHAnsi" w:hAnsi="Avenir Next"/>
                <w:sz w:val="20"/>
                <w:szCs w:val="20"/>
                <w:lang w:eastAsia="en-US"/>
              </w:rPr>
            </w:pPr>
            <w:r w:rsidRPr="004D589A">
              <w:rPr>
                <w:rFonts w:ascii="Avenir Next" w:eastAsiaTheme="minorHAnsi" w:hAnsi="Avenir Next"/>
                <w:sz w:val="20"/>
                <w:szCs w:val="20"/>
                <w:lang w:eastAsia="en-US"/>
              </w:rPr>
              <w:t>18</w:t>
            </w:r>
          </w:p>
        </w:tc>
      </w:tr>
      <w:tr w:rsidR="001D043F" w:rsidRPr="00A874CE" w14:paraId="20D52C00" w14:textId="77777777" w:rsidTr="00A874CE">
        <w:trPr>
          <w:trHeight w:val="275"/>
        </w:trPr>
        <w:tc>
          <w:tcPr>
            <w:tcW w:w="1761" w:type="dxa"/>
          </w:tcPr>
          <w:p w14:paraId="296A168B" w14:textId="31C872DC" w:rsidR="001D043F" w:rsidRPr="004D589A" w:rsidRDefault="006574FE" w:rsidP="009223B5">
            <w:pPr>
              <w:rPr>
                <w:rFonts w:ascii="Avenir Next" w:eastAsiaTheme="minorHAnsi" w:hAnsi="Avenir Next"/>
                <w:b/>
                <w:bCs/>
                <w:sz w:val="20"/>
                <w:szCs w:val="20"/>
                <w:lang w:eastAsia="en-US"/>
              </w:rPr>
            </w:pPr>
            <w:r w:rsidRPr="004D589A">
              <w:rPr>
                <w:rFonts w:ascii="Avenir Next" w:eastAsiaTheme="minorHAnsi" w:hAnsi="Avenir Next"/>
                <w:b/>
                <w:bCs/>
                <w:sz w:val="20"/>
                <w:szCs w:val="20"/>
                <w:lang w:eastAsia="en-US"/>
              </w:rPr>
              <w:t>Live TV</w:t>
            </w:r>
          </w:p>
        </w:tc>
        <w:tc>
          <w:tcPr>
            <w:tcW w:w="1905" w:type="dxa"/>
          </w:tcPr>
          <w:p w14:paraId="65EF9568" w14:textId="27C7849A" w:rsidR="001D043F" w:rsidRPr="004D589A" w:rsidRDefault="006574FE" w:rsidP="009223B5">
            <w:pPr>
              <w:jc w:val="center"/>
              <w:rPr>
                <w:rFonts w:ascii="Avenir Next" w:eastAsiaTheme="minorHAnsi" w:hAnsi="Avenir Next"/>
                <w:sz w:val="20"/>
                <w:szCs w:val="20"/>
                <w:lang w:eastAsia="en-US"/>
              </w:rPr>
            </w:pPr>
            <w:r w:rsidRPr="004D589A">
              <w:rPr>
                <w:rFonts w:ascii="Avenir Next" w:eastAsiaTheme="minorHAnsi" w:hAnsi="Avenir Next"/>
                <w:sz w:val="20"/>
                <w:szCs w:val="20"/>
                <w:lang w:eastAsia="en-US"/>
              </w:rPr>
              <w:t>35</w:t>
            </w:r>
          </w:p>
        </w:tc>
        <w:tc>
          <w:tcPr>
            <w:tcW w:w="2210" w:type="dxa"/>
          </w:tcPr>
          <w:p w14:paraId="3343987D" w14:textId="2FA956F0" w:rsidR="001D043F" w:rsidRPr="004D589A" w:rsidRDefault="006574FE" w:rsidP="009223B5">
            <w:pPr>
              <w:jc w:val="center"/>
              <w:rPr>
                <w:rFonts w:ascii="Avenir Next" w:eastAsiaTheme="minorHAnsi" w:hAnsi="Avenir Next"/>
                <w:sz w:val="20"/>
                <w:szCs w:val="20"/>
                <w:lang w:eastAsia="en-US"/>
              </w:rPr>
            </w:pPr>
            <w:r w:rsidRPr="004D589A">
              <w:rPr>
                <w:rFonts w:ascii="Avenir Next" w:eastAsiaTheme="minorHAnsi" w:hAnsi="Avenir Next"/>
                <w:sz w:val="20"/>
                <w:szCs w:val="20"/>
                <w:lang w:eastAsia="en-US"/>
              </w:rPr>
              <w:t>34</w:t>
            </w:r>
          </w:p>
        </w:tc>
        <w:tc>
          <w:tcPr>
            <w:tcW w:w="1838" w:type="dxa"/>
          </w:tcPr>
          <w:p w14:paraId="433DC7DB" w14:textId="37C070AF" w:rsidR="001D043F" w:rsidRPr="004D589A" w:rsidRDefault="006574FE" w:rsidP="009223B5">
            <w:pPr>
              <w:jc w:val="center"/>
              <w:rPr>
                <w:rFonts w:ascii="Avenir Next" w:eastAsiaTheme="minorHAnsi" w:hAnsi="Avenir Next"/>
                <w:sz w:val="20"/>
                <w:szCs w:val="20"/>
                <w:lang w:eastAsia="en-US"/>
              </w:rPr>
            </w:pPr>
            <w:r w:rsidRPr="004D589A">
              <w:rPr>
                <w:rFonts w:ascii="Avenir Next" w:eastAsiaTheme="minorHAnsi" w:hAnsi="Avenir Next"/>
                <w:sz w:val="20"/>
                <w:szCs w:val="20"/>
                <w:lang w:eastAsia="en-US"/>
              </w:rPr>
              <w:t>15</w:t>
            </w:r>
          </w:p>
        </w:tc>
        <w:tc>
          <w:tcPr>
            <w:tcW w:w="1404" w:type="dxa"/>
          </w:tcPr>
          <w:p w14:paraId="3428EB3C" w14:textId="35A2DDB2" w:rsidR="001D043F" w:rsidRPr="004D589A" w:rsidRDefault="006574FE" w:rsidP="009223B5">
            <w:pPr>
              <w:jc w:val="center"/>
              <w:rPr>
                <w:rFonts w:ascii="Avenir Next" w:eastAsiaTheme="minorHAnsi" w:hAnsi="Avenir Next"/>
                <w:sz w:val="20"/>
                <w:szCs w:val="20"/>
                <w:lang w:eastAsia="en-US"/>
              </w:rPr>
            </w:pPr>
            <w:r w:rsidRPr="004D589A">
              <w:rPr>
                <w:rFonts w:ascii="Avenir Next" w:eastAsiaTheme="minorHAnsi" w:hAnsi="Avenir Next"/>
                <w:sz w:val="20"/>
                <w:szCs w:val="20"/>
                <w:lang w:eastAsia="en-US"/>
              </w:rPr>
              <w:t>11</w:t>
            </w:r>
          </w:p>
        </w:tc>
      </w:tr>
      <w:tr w:rsidR="001D043F" w:rsidRPr="00A874CE" w14:paraId="1A96EA09" w14:textId="77777777" w:rsidTr="00A874CE">
        <w:trPr>
          <w:trHeight w:val="289"/>
        </w:trPr>
        <w:tc>
          <w:tcPr>
            <w:tcW w:w="1761" w:type="dxa"/>
            <w:tcBorders>
              <w:top w:val="double" w:sz="4" w:space="0" w:color="auto"/>
              <w:bottom w:val="single" w:sz="4" w:space="0" w:color="auto"/>
            </w:tcBorders>
            <w:vAlign w:val="center"/>
          </w:tcPr>
          <w:p w14:paraId="21180AB3" w14:textId="770A2116" w:rsidR="001D043F" w:rsidRPr="004D589A" w:rsidRDefault="001D043F" w:rsidP="00F106B2">
            <w:pPr>
              <w:rPr>
                <w:rFonts w:ascii="Avenir Next" w:eastAsiaTheme="minorHAnsi" w:hAnsi="Avenir Next"/>
                <w:b/>
                <w:bCs/>
                <w:sz w:val="20"/>
                <w:szCs w:val="20"/>
                <w:lang w:eastAsia="en-US"/>
              </w:rPr>
            </w:pPr>
            <w:r w:rsidRPr="004D589A">
              <w:rPr>
                <w:rFonts w:ascii="Avenir Next" w:eastAsiaTheme="minorHAnsi" w:hAnsi="Avenir Next"/>
                <w:b/>
                <w:bCs/>
                <w:sz w:val="20"/>
                <w:szCs w:val="20"/>
                <w:lang w:eastAsia="en-US"/>
              </w:rPr>
              <w:t>Total</w:t>
            </w:r>
          </w:p>
        </w:tc>
        <w:tc>
          <w:tcPr>
            <w:tcW w:w="1905" w:type="dxa"/>
            <w:tcBorders>
              <w:top w:val="double" w:sz="4" w:space="0" w:color="auto"/>
            </w:tcBorders>
            <w:vAlign w:val="center"/>
          </w:tcPr>
          <w:p w14:paraId="325F31A5" w14:textId="6C08A0B5" w:rsidR="001D043F" w:rsidRPr="004D589A" w:rsidRDefault="001D043F" w:rsidP="003D5825">
            <w:pPr>
              <w:jc w:val="center"/>
              <w:rPr>
                <w:rFonts w:ascii="Avenir Next" w:eastAsiaTheme="minorHAnsi" w:hAnsi="Avenir Next"/>
                <w:b/>
                <w:bCs/>
                <w:sz w:val="20"/>
                <w:szCs w:val="20"/>
                <w:lang w:eastAsia="en-US"/>
              </w:rPr>
            </w:pPr>
            <w:r w:rsidRPr="004D589A">
              <w:rPr>
                <w:rFonts w:ascii="Avenir Next" w:eastAsiaTheme="minorHAnsi" w:hAnsi="Avenir Next"/>
                <w:b/>
                <w:bCs/>
                <w:sz w:val="20"/>
                <w:szCs w:val="20"/>
                <w:lang w:eastAsia="en-US"/>
              </w:rPr>
              <w:t>8</w:t>
            </w:r>
            <w:r w:rsidR="006574FE" w:rsidRPr="004D589A">
              <w:rPr>
                <w:rFonts w:ascii="Avenir Next" w:eastAsiaTheme="minorHAnsi" w:hAnsi="Avenir Next"/>
                <w:b/>
                <w:bCs/>
                <w:sz w:val="20"/>
                <w:szCs w:val="20"/>
                <w:lang w:eastAsia="en-US"/>
              </w:rPr>
              <w:t>0</w:t>
            </w:r>
          </w:p>
        </w:tc>
        <w:tc>
          <w:tcPr>
            <w:tcW w:w="2210" w:type="dxa"/>
            <w:tcBorders>
              <w:top w:val="double" w:sz="4" w:space="0" w:color="auto"/>
              <w:bottom w:val="single" w:sz="4" w:space="0" w:color="auto"/>
            </w:tcBorders>
            <w:vAlign w:val="center"/>
          </w:tcPr>
          <w:p w14:paraId="09005EC3" w14:textId="4129F80C" w:rsidR="001D043F" w:rsidRPr="004D589A" w:rsidRDefault="006574FE" w:rsidP="003D5825">
            <w:pPr>
              <w:jc w:val="center"/>
              <w:rPr>
                <w:rFonts w:ascii="Avenir Next" w:eastAsiaTheme="minorHAnsi" w:hAnsi="Avenir Next"/>
                <w:b/>
                <w:bCs/>
                <w:sz w:val="20"/>
                <w:szCs w:val="20"/>
                <w:lang w:eastAsia="en-US"/>
              </w:rPr>
            </w:pPr>
            <w:r w:rsidRPr="004D589A">
              <w:rPr>
                <w:rFonts w:ascii="Avenir Next" w:eastAsiaTheme="minorHAnsi" w:hAnsi="Avenir Next"/>
                <w:b/>
                <w:bCs/>
                <w:sz w:val="20"/>
                <w:szCs w:val="20"/>
                <w:lang w:eastAsia="en-US"/>
              </w:rPr>
              <w:t>79</w:t>
            </w:r>
          </w:p>
        </w:tc>
        <w:tc>
          <w:tcPr>
            <w:tcW w:w="1838" w:type="dxa"/>
            <w:tcBorders>
              <w:top w:val="double" w:sz="4" w:space="0" w:color="auto"/>
              <w:bottom w:val="single" w:sz="4" w:space="0" w:color="auto"/>
            </w:tcBorders>
            <w:vAlign w:val="center"/>
          </w:tcPr>
          <w:p w14:paraId="6E400DD1" w14:textId="5C154673" w:rsidR="001D043F" w:rsidRPr="004D589A" w:rsidRDefault="006574FE" w:rsidP="003D5825">
            <w:pPr>
              <w:jc w:val="center"/>
              <w:rPr>
                <w:rFonts w:ascii="Avenir Next" w:eastAsiaTheme="minorHAnsi" w:hAnsi="Avenir Next"/>
                <w:b/>
                <w:bCs/>
                <w:sz w:val="20"/>
                <w:szCs w:val="20"/>
                <w:lang w:eastAsia="en-US"/>
              </w:rPr>
            </w:pPr>
            <w:r w:rsidRPr="004D589A">
              <w:rPr>
                <w:rFonts w:ascii="Avenir Next" w:eastAsiaTheme="minorHAnsi" w:hAnsi="Avenir Next"/>
                <w:b/>
                <w:bCs/>
                <w:sz w:val="20"/>
                <w:szCs w:val="20"/>
                <w:lang w:eastAsia="en-US"/>
              </w:rPr>
              <w:t>44</w:t>
            </w:r>
          </w:p>
        </w:tc>
        <w:tc>
          <w:tcPr>
            <w:tcW w:w="1404" w:type="dxa"/>
            <w:tcBorders>
              <w:top w:val="double" w:sz="4" w:space="0" w:color="auto"/>
              <w:bottom w:val="single" w:sz="4" w:space="0" w:color="auto"/>
            </w:tcBorders>
            <w:vAlign w:val="center"/>
          </w:tcPr>
          <w:p w14:paraId="2A5F06DC" w14:textId="0F4F28BE" w:rsidR="001D043F" w:rsidRPr="004D589A" w:rsidRDefault="001D043F" w:rsidP="003D5825">
            <w:pPr>
              <w:jc w:val="center"/>
              <w:rPr>
                <w:rFonts w:ascii="Avenir Next" w:eastAsiaTheme="minorHAnsi" w:hAnsi="Avenir Next"/>
                <w:b/>
                <w:bCs/>
                <w:sz w:val="20"/>
                <w:szCs w:val="20"/>
                <w:lang w:eastAsia="en-US"/>
              </w:rPr>
            </w:pPr>
            <w:r w:rsidRPr="004D589A">
              <w:rPr>
                <w:rFonts w:ascii="Avenir Next" w:eastAsiaTheme="minorHAnsi" w:hAnsi="Avenir Next"/>
                <w:b/>
                <w:bCs/>
                <w:sz w:val="20"/>
                <w:szCs w:val="20"/>
                <w:lang w:eastAsia="en-US"/>
              </w:rPr>
              <w:t>2</w:t>
            </w:r>
            <w:r w:rsidR="006574FE" w:rsidRPr="004D589A">
              <w:rPr>
                <w:rFonts w:ascii="Avenir Next" w:eastAsiaTheme="minorHAnsi" w:hAnsi="Avenir Next"/>
                <w:b/>
                <w:bCs/>
                <w:sz w:val="20"/>
                <w:szCs w:val="20"/>
                <w:lang w:eastAsia="en-US"/>
              </w:rPr>
              <w:t>9</w:t>
            </w:r>
          </w:p>
        </w:tc>
      </w:tr>
    </w:tbl>
    <w:p w14:paraId="5C9BB1F6" w14:textId="77777777" w:rsidR="00262D3C" w:rsidRDefault="00262D3C" w:rsidP="00B97BC0">
      <w:pPr>
        <w:pStyle w:val="Heading3"/>
      </w:pPr>
      <w:bookmarkStart w:id="44" w:name="_Toc219297945"/>
    </w:p>
    <w:p w14:paraId="4062CED1" w14:textId="77777777" w:rsidR="00697DAA" w:rsidRDefault="00697DAA">
      <w:pPr>
        <w:rPr>
          <w:rFonts w:ascii="Avenir Next" w:eastAsiaTheme="majorEastAsia" w:hAnsi="Avenir Next" w:cstheme="majorBidi"/>
          <w:b/>
          <w:color w:val="0F4761" w:themeColor="accent1" w:themeShade="BF"/>
          <w:sz w:val="28"/>
          <w:szCs w:val="32"/>
        </w:rPr>
      </w:pPr>
      <w:bookmarkStart w:id="45" w:name="_Toc219297949"/>
      <w:bookmarkEnd w:id="44"/>
      <w:r>
        <w:br w:type="page"/>
      </w:r>
    </w:p>
    <w:p w14:paraId="3B8C3CBE" w14:textId="400A73B9" w:rsidR="00697DAA" w:rsidRDefault="00697DAA" w:rsidP="00797044">
      <w:pPr>
        <w:pStyle w:val="Heading1"/>
      </w:pPr>
      <w:bookmarkStart w:id="46" w:name="_Toc228263873"/>
      <w:r>
        <w:lastRenderedPageBreak/>
        <w:t>Appendices</w:t>
      </w:r>
      <w:bookmarkEnd w:id="46"/>
    </w:p>
    <w:p w14:paraId="7ED2400E" w14:textId="29339949" w:rsidR="000965BC" w:rsidRPr="008D0331" w:rsidRDefault="000965BC" w:rsidP="008D0331">
      <w:pPr>
        <w:pStyle w:val="Heading2"/>
      </w:pPr>
      <w:bookmarkStart w:id="47" w:name="_Toc228263874"/>
      <w:r w:rsidRPr="000965BC">
        <w:t>Appendix I</w:t>
      </w:r>
      <w:bookmarkStart w:id="48" w:name="_Toc219297950"/>
      <w:bookmarkEnd w:id="45"/>
      <w:r w:rsidR="008D0331">
        <w:t xml:space="preserve"> - </w:t>
      </w:r>
      <w:r>
        <w:rPr>
          <w:rFonts w:eastAsia="Times New Roman"/>
        </w:rPr>
        <w:t>Price List</w:t>
      </w:r>
      <w:bookmarkEnd w:id="47"/>
      <w:bookmarkEnd w:id="48"/>
    </w:p>
    <w:p w14:paraId="645B5D1B" w14:textId="77777777" w:rsidR="000A47E1" w:rsidRPr="00FA507F" w:rsidRDefault="000A47E1" w:rsidP="000965BC">
      <w:pPr>
        <w:rPr>
          <w:rFonts w:ascii="Avenir Next" w:hAnsi="Avenir Next"/>
          <w:color w:val="000000"/>
          <w:sz w:val="21"/>
          <w:szCs w:val="21"/>
        </w:rPr>
      </w:pPr>
    </w:p>
    <w:p w14:paraId="046A3BED" w14:textId="60CD5BBF" w:rsidR="00FA507F" w:rsidRDefault="000A47E1" w:rsidP="000965BC">
      <w:pPr>
        <w:rPr>
          <w:rFonts w:ascii="Avenir Next" w:hAnsi="Avenir Next"/>
          <w:color w:val="000000"/>
          <w:sz w:val="21"/>
          <w:szCs w:val="21"/>
        </w:rPr>
      </w:pPr>
      <w:r w:rsidRPr="00FA507F">
        <w:rPr>
          <w:rFonts w:ascii="Avenir Next" w:hAnsi="Avenir Next"/>
          <w:color w:val="000000"/>
          <w:sz w:val="21"/>
          <w:szCs w:val="21"/>
        </w:rPr>
        <w:t>All pr</w:t>
      </w:r>
      <w:r w:rsidR="00FA507F" w:rsidRPr="00FA507F">
        <w:rPr>
          <w:rFonts w:ascii="Avenir Next" w:hAnsi="Avenir Next"/>
          <w:color w:val="000000"/>
          <w:sz w:val="21"/>
          <w:szCs w:val="21"/>
        </w:rPr>
        <w:t>i</w:t>
      </w:r>
      <w:r w:rsidRPr="00FA507F">
        <w:rPr>
          <w:rFonts w:ascii="Avenir Next" w:hAnsi="Avenir Next"/>
          <w:color w:val="000000"/>
          <w:sz w:val="21"/>
          <w:szCs w:val="21"/>
        </w:rPr>
        <w:t xml:space="preserve">ces in section A </w:t>
      </w:r>
      <w:r w:rsidR="00FA507F" w:rsidRPr="00FA507F">
        <w:rPr>
          <w:rFonts w:ascii="Avenir Next" w:hAnsi="Avenir Next"/>
          <w:color w:val="000000"/>
          <w:sz w:val="21"/>
          <w:szCs w:val="21"/>
        </w:rPr>
        <w:t>are</w:t>
      </w:r>
      <w:r w:rsidRPr="00FA507F">
        <w:rPr>
          <w:rFonts w:ascii="Avenir Next" w:hAnsi="Avenir Next"/>
          <w:color w:val="000000"/>
          <w:sz w:val="21"/>
          <w:szCs w:val="21"/>
        </w:rPr>
        <w:t xml:space="preserve"> to be </w:t>
      </w:r>
      <w:r w:rsidR="00FA507F" w:rsidRPr="00FA507F">
        <w:rPr>
          <w:rFonts w:ascii="Avenir Next" w:hAnsi="Avenir Next"/>
          <w:color w:val="000000"/>
          <w:sz w:val="21"/>
          <w:szCs w:val="21"/>
        </w:rPr>
        <w:t>funded by each property once the site becomes live for a period of 7 years. Prices are subject to our terms and conditions.</w:t>
      </w:r>
    </w:p>
    <w:p w14:paraId="000005BC" w14:textId="3B552DA4" w:rsidR="00965008" w:rsidRPr="00965008" w:rsidRDefault="00965008" w:rsidP="00965008">
      <w:pPr>
        <w:pStyle w:val="Heading3"/>
      </w:pPr>
      <w:r w:rsidRPr="00965008">
        <w:t>Section A</w:t>
      </w:r>
    </w:p>
    <w:p w14:paraId="198D8932" w14:textId="78C9D872" w:rsidR="000965BC" w:rsidRPr="00DA64FB" w:rsidRDefault="00DA64FB" w:rsidP="000965BC">
      <w:pPr>
        <w:rPr>
          <w:rFonts w:ascii="Avenir Next" w:hAnsi="Avenir Next"/>
          <w:b/>
          <w:bCs/>
          <w:sz w:val="16"/>
          <w:szCs w:val="16"/>
        </w:rPr>
      </w:pPr>
      <w:r w:rsidRPr="00FB1894">
        <w:rPr>
          <w:rFonts w:ascii="Avenir Next" w:hAnsi="Avenir Next"/>
          <w:b/>
          <w:bCs/>
          <w:sz w:val="16"/>
          <w:szCs w:val="16"/>
        </w:rPr>
        <w:t xml:space="preserve">Table </w:t>
      </w:r>
      <w:r>
        <w:rPr>
          <w:rFonts w:ascii="Avenir Next" w:hAnsi="Avenir Next"/>
          <w:b/>
          <w:bCs/>
          <w:sz w:val="16"/>
          <w:szCs w:val="16"/>
        </w:rPr>
        <w:t>7</w:t>
      </w:r>
    </w:p>
    <w:tbl>
      <w:tblPr>
        <w:tblStyle w:val="TableGrid"/>
        <w:tblW w:w="9033" w:type="dxa"/>
        <w:tblLook w:val="04A0" w:firstRow="1" w:lastRow="0" w:firstColumn="1" w:lastColumn="0" w:noHBand="0" w:noVBand="1"/>
      </w:tblPr>
      <w:tblGrid>
        <w:gridCol w:w="2730"/>
        <w:gridCol w:w="4477"/>
        <w:gridCol w:w="1826"/>
      </w:tblGrid>
      <w:tr w:rsidR="009A5648" w:rsidRPr="003E3099" w14:paraId="1A59F2C7" w14:textId="77777777" w:rsidTr="00776032">
        <w:trPr>
          <w:trHeight w:val="556"/>
        </w:trPr>
        <w:tc>
          <w:tcPr>
            <w:tcW w:w="2730" w:type="dxa"/>
            <w:tcBorders>
              <w:bottom w:val="single" w:sz="4" w:space="0" w:color="auto"/>
            </w:tcBorders>
            <w:shd w:val="pct40" w:color="auto" w:fill="auto"/>
            <w:vAlign w:val="center"/>
          </w:tcPr>
          <w:p w14:paraId="77DF285A" w14:textId="0D319532" w:rsidR="009A5648" w:rsidRPr="003E3099" w:rsidRDefault="009A5648" w:rsidP="003E3099">
            <w:pPr>
              <w:rPr>
                <w:color w:val="FFFFFF" w:themeColor="background1"/>
              </w:rPr>
            </w:pPr>
            <w:r w:rsidRPr="003E3099">
              <w:rPr>
                <w:rFonts w:ascii="Helvetica Neue Light" w:hAnsi="Helvetica Neue Light"/>
                <w:b/>
                <w:bCs/>
                <w:color w:val="FFFFFF" w:themeColor="background1"/>
              </w:rPr>
              <w:t>Item</w:t>
            </w:r>
          </w:p>
        </w:tc>
        <w:tc>
          <w:tcPr>
            <w:tcW w:w="4477" w:type="dxa"/>
            <w:tcBorders>
              <w:bottom w:val="single" w:sz="4" w:space="0" w:color="auto"/>
            </w:tcBorders>
            <w:shd w:val="pct40" w:color="auto" w:fill="auto"/>
            <w:vAlign w:val="center"/>
          </w:tcPr>
          <w:p w14:paraId="471BEF05" w14:textId="179430B7" w:rsidR="009A5648" w:rsidRPr="003E3099" w:rsidRDefault="009A5648" w:rsidP="003E3099">
            <w:pPr>
              <w:rPr>
                <w:color w:val="FFFFFF" w:themeColor="background1"/>
              </w:rPr>
            </w:pPr>
            <w:r w:rsidRPr="003E3099">
              <w:rPr>
                <w:rFonts w:ascii="Helvetica Neue Light" w:hAnsi="Helvetica Neue Light"/>
                <w:b/>
                <w:bCs/>
                <w:color w:val="FFFFFF" w:themeColor="background1"/>
              </w:rPr>
              <w:t>Description</w:t>
            </w:r>
          </w:p>
        </w:tc>
        <w:tc>
          <w:tcPr>
            <w:tcW w:w="1826" w:type="dxa"/>
            <w:tcBorders>
              <w:bottom w:val="single" w:sz="4" w:space="0" w:color="auto"/>
            </w:tcBorders>
            <w:shd w:val="pct40" w:color="auto" w:fill="auto"/>
            <w:vAlign w:val="center"/>
          </w:tcPr>
          <w:p w14:paraId="37BE4B42" w14:textId="28761830" w:rsidR="009A5648" w:rsidRPr="003E3099" w:rsidRDefault="009A5648" w:rsidP="003E3099">
            <w:pPr>
              <w:rPr>
                <w:color w:val="FFFFFF" w:themeColor="background1"/>
              </w:rPr>
            </w:pPr>
            <w:r w:rsidRPr="003E3099">
              <w:rPr>
                <w:rFonts w:ascii="Helvetica Neue Light" w:hAnsi="Helvetica Neue Light"/>
                <w:b/>
                <w:bCs/>
                <w:color w:val="FFFFFF" w:themeColor="background1"/>
              </w:rPr>
              <w:t>Price $</w:t>
            </w:r>
          </w:p>
        </w:tc>
      </w:tr>
      <w:tr w:rsidR="00072BE7" w14:paraId="281399BD" w14:textId="77777777" w:rsidTr="002C2C9A">
        <w:trPr>
          <w:trHeight w:val="232"/>
        </w:trPr>
        <w:tc>
          <w:tcPr>
            <w:tcW w:w="9033" w:type="dxa"/>
            <w:gridSpan w:val="3"/>
            <w:shd w:val="pct20" w:color="auto" w:fill="auto"/>
            <w:vAlign w:val="center"/>
          </w:tcPr>
          <w:p w14:paraId="021CDB3E" w14:textId="1B4CBAF2" w:rsidR="00072BE7" w:rsidRDefault="00072BE7" w:rsidP="00072BE7">
            <w:pPr>
              <w:rPr>
                <w:rFonts w:ascii="Avenir Next" w:hAnsi="Avenir Next"/>
                <w:sz w:val="20"/>
                <w:szCs w:val="20"/>
              </w:rPr>
            </w:pPr>
            <w:r w:rsidRPr="00331D2F">
              <w:rPr>
                <w:rFonts w:ascii="Avenir Next" w:hAnsi="Avenir Next"/>
                <w:b/>
                <w:bCs/>
                <w:color w:val="000000"/>
                <w:sz w:val="20"/>
                <w:szCs w:val="20"/>
              </w:rPr>
              <w:t>Product</w:t>
            </w:r>
          </w:p>
        </w:tc>
      </w:tr>
      <w:tr w:rsidR="000C7A1E" w14:paraId="14BDC8BD" w14:textId="77777777" w:rsidTr="00D357D6">
        <w:trPr>
          <w:trHeight w:val="232"/>
        </w:trPr>
        <w:tc>
          <w:tcPr>
            <w:tcW w:w="2730" w:type="dxa"/>
            <w:vAlign w:val="center"/>
          </w:tcPr>
          <w:p w14:paraId="53BEF3F5" w14:textId="01B1E1DE" w:rsidR="000C7A1E" w:rsidRPr="009A5648" w:rsidRDefault="000C7A1E" w:rsidP="00D357D6">
            <w:pPr>
              <w:rPr>
                <w:rFonts w:ascii="Avenir Next" w:hAnsi="Avenir Next"/>
                <w:sz w:val="20"/>
                <w:szCs w:val="20"/>
              </w:rPr>
            </w:pPr>
            <w:r w:rsidRPr="009A5648">
              <w:rPr>
                <w:rFonts w:ascii="Avenir Next" w:hAnsi="Avenir Next"/>
                <w:color w:val="000000"/>
                <w:sz w:val="20"/>
                <w:szCs w:val="20"/>
              </w:rPr>
              <w:t>LiveTV Application</w:t>
            </w:r>
          </w:p>
        </w:tc>
        <w:tc>
          <w:tcPr>
            <w:tcW w:w="4477" w:type="dxa"/>
            <w:vAlign w:val="bottom"/>
          </w:tcPr>
          <w:p w14:paraId="5FA1E5DA" w14:textId="24F0D46E" w:rsidR="000C7A1E" w:rsidRPr="009A5648" w:rsidRDefault="000C7A1E" w:rsidP="00A51AFC">
            <w:pPr>
              <w:rPr>
                <w:rFonts w:ascii="Avenir Next" w:hAnsi="Avenir Next"/>
                <w:sz w:val="20"/>
                <w:szCs w:val="20"/>
              </w:rPr>
            </w:pPr>
            <w:r w:rsidRPr="009A5648">
              <w:rPr>
                <w:rFonts w:ascii="Avenir Next" w:hAnsi="Avenir Next"/>
                <w:color w:val="000000"/>
                <w:sz w:val="20"/>
                <w:szCs w:val="20"/>
              </w:rPr>
              <w:t>Live TV Application and Secure Private CDN (Secure Private-Content Distribution Network)</w:t>
            </w:r>
          </w:p>
        </w:tc>
        <w:tc>
          <w:tcPr>
            <w:tcW w:w="1826" w:type="dxa"/>
            <w:vMerge w:val="restart"/>
            <w:vAlign w:val="center"/>
          </w:tcPr>
          <w:p w14:paraId="37D8D706" w14:textId="3929DFD8" w:rsidR="000C7A1E" w:rsidRPr="009A5648" w:rsidRDefault="000C7A1E" w:rsidP="000C7A1E">
            <w:pPr>
              <w:jc w:val="right"/>
              <w:rPr>
                <w:rFonts w:ascii="Avenir Next" w:hAnsi="Avenir Next"/>
                <w:sz w:val="20"/>
                <w:szCs w:val="20"/>
              </w:rPr>
            </w:pPr>
            <w:r>
              <w:rPr>
                <w:rFonts w:ascii="Avenir Next" w:hAnsi="Avenir Next"/>
                <w:sz w:val="20"/>
                <w:szCs w:val="20"/>
              </w:rPr>
              <w:t>3.</w:t>
            </w:r>
            <w:r w:rsidR="0070092E">
              <w:rPr>
                <w:rFonts w:ascii="Avenir Next" w:hAnsi="Avenir Next"/>
                <w:sz w:val="20"/>
                <w:szCs w:val="20"/>
              </w:rPr>
              <w:t>21</w:t>
            </w:r>
          </w:p>
        </w:tc>
      </w:tr>
      <w:tr w:rsidR="000C7A1E" w14:paraId="1EE59F77" w14:textId="77777777" w:rsidTr="00D357D6">
        <w:trPr>
          <w:trHeight w:val="521"/>
        </w:trPr>
        <w:tc>
          <w:tcPr>
            <w:tcW w:w="2730" w:type="dxa"/>
            <w:vAlign w:val="center"/>
          </w:tcPr>
          <w:p w14:paraId="4FCAC00B" w14:textId="5A4B487D" w:rsidR="000C7A1E" w:rsidRPr="009A5648" w:rsidRDefault="000C7A1E" w:rsidP="00D357D6">
            <w:pPr>
              <w:rPr>
                <w:rFonts w:ascii="Avenir Next" w:hAnsi="Avenir Next"/>
                <w:sz w:val="20"/>
                <w:szCs w:val="20"/>
              </w:rPr>
            </w:pPr>
            <w:r w:rsidRPr="009A5648">
              <w:rPr>
                <w:rFonts w:ascii="Avenir Next" w:hAnsi="Avenir Next"/>
                <w:color w:val="000000"/>
                <w:sz w:val="20"/>
                <w:szCs w:val="20"/>
              </w:rPr>
              <w:t>TVaaS Platform</w:t>
            </w:r>
            <w:r w:rsidRPr="009A5648">
              <w:rPr>
                <w:rFonts w:ascii="Avenir Next" w:hAnsi="Avenir Next"/>
                <w:color w:val="000000"/>
                <w:sz w:val="20"/>
                <w:szCs w:val="20"/>
                <w:vertAlign w:val="superscript"/>
              </w:rPr>
              <w:t>7</w:t>
            </w:r>
          </w:p>
        </w:tc>
        <w:tc>
          <w:tcPr>
            <w:tcW w:w="4477" w:type="dxa"/>
            <w:vAlign w:val="bottom"/>
          </w:tcPr>
          <w:p w14:paraId="3036477B" w14:textId="33502D42" w:rsidR="000C7A1E" w:rsidRPr="009A5648" w:rsidRDefault="000C7A1E" w:rsidP="00A51AFC">
            <w:pPr>
              <w:rPr>
                <w:rFonts w:ascii="Avenir Next" w:hAnsi="Avenir Next"/>
                <w:sz w:val="20"/>
                <w:szCs w:val="20"/>
              </w:rPr>
            </w:pPr>
            <w:r w:rsidRPr="009A5648">
              <w:rPr>
                <w:rFonts w:ascii="Avenir Next" w:hAnsi="Avenir Next"/>
                <w:color w:val="000000"/>
                <w:sz w:val="20"/>
                <w:szCs w:val="20"/>
              </w:rPr>
              <w:t>Telev8 Global CMS and TV launcher, Streaming Apps</w:t>
            </w:r>
            <w:r w:rsidR="002A3F20">
              <w:rPr>
                <w:rFonts w:ascii="Avenir Next" w:hAnsi="Avenir Next"/>
                <w:color w:val="000000"/>
                <w:sz w:val="20"/>
                <w:szCs w:val="20"/>
              </w:rPr>
              <w:t xml:space="preserve"> and simplified sign-in,</w:t>
            </w:r>
            <w:r w:rsidR="00D96F75">
              <w:rPr>
                <w:rFonts w:ascii="Avenir Next" w:hAnsi="Avenir Next"/>
                <w:color w:val="000000"/>
                <w:sz w:val="20"/>
                <w:szCs w:val="20"/>
              </w:rPr>
              <w:t xml:space="preserve"> </w:t>
            </w:r>
            <w:r w:rsidRPr="009A5648">
              <w:rPr>
                <w:rFonts w:ascii="Avenir Next" w:hAnsi="Avenir Next"/>
                <w:color w:val="000000"/>
                <w:sz w:val="20"/>
                <w:szCs w:val="20"/>
              </w:rPr>
              <w:t>PMS integration</w:t>
            </w:r>
          </w:p>
        </w:tc>
        <w:tc>
          <w:tcPr>
            <w:tcW w:w="1826" w:type="dxa"/>
            <w:vMerge/>
            <w:vAlign w:val="center"/>
          </w:tcPr>
          <w:p w14:paraId="7C45DABE" w14:textId="4C6AEC51" w:rsidR="000C7A1E" w:rsidRPr="009A5648" w:rsidRDefault="000C7A1E" w:rsidP="000C7A1E">
            <w:pPr>
              <w:jc w:val="right"/>
              <w:rPr>
                <w:rFonts w:ascii="Avenir Next" w:hAnsi="Avenir Next"/>
                <w:sz w:val="20"/>
                <w:szCs w:val="20"/>
              </w:rPr>
            </w:pPr>
          </w:p>
        </w:tc>
      </w:tr>
      <w:tr w:rsidR="009A5648" w14:paraId="566F0963" w14:textId="77777777" w:rsidTr="00776032">
        <w:trPr>
          <w:trHeight w:val="276"/>
        </w:trPr>
        <w:tc>
          <w:tcPr>
            <w:tcW w:w="2730" w:type="dxa"/>
            <w:tcBorders>
              <w:bottom w:val="single" w:sz="4" w:space="0" w:color="auto"/>
            </w:tcBorders>
            <w:vAlign w:val="center"/>
          </w:tcPr>
          <w:p w14:paraId="6A23560B" w14:textId="07636C4E" w:rsidR="009A5648" w:rsidRPr="009A5648" w:rsidRDefault="009A5648" w:rsidP="00D357D6">
            <w:pPr>
              <w:rPr>
                <w:rFonts w:ascii="Avenir Next" w:hAnsi="Avenir Next"/>
                <w:sz w:val="20"/>
                <w:szCs w:val="20"/>
              </w:rPr>
            </w:pPr>
            <w:r w:rsidRPr="009A5648">
              <w:rPr>
                <w:rFonts w:ascii="Avenir Next" w:hAnsi="Avenir Next"/>
                <w:color w:val="000000"/>
                <w:sz w:val="20"/>
                <w:szCs w:val="20"/>
              </w:rPr>
              <w:t>Google TV</w:t>
            </w:r>
          </w:p>
        </w:tc>
        <w:tc>
          <w:tcPr>
            <w:tcW w:w="4477" w:type="dxa"/>
            <w:tcBorders>
              <w:bottom w:val="single" w:sz="4" w:space="0" w:color="auto"/>
            </w:tcBorders>
            <w:vAlign w:val="bottom"/>
          </w:tcPr>
          <w:p w14:paraId="68A8DE94" w14:textId="0C3EAD9A" w:rsidR="009A5648" w:rsidRPr="009A5648" w:rsidRDefault="009A5648" w:rsidP="00A51AFC">
            <w:pPr>
              <w:rPr>
                <w:rFonts w:ascii="Avenir Next" w:hAnsi="Avenir Next"/>
                <w:sz w:val="20"/>
                <w:szCs w:val="20"/>
              </w:rPr>
            </w:pPr>
            <w:r w:rsidRPr="009A5648">
              <w:rPr>
                <w:rFonts w:ascii="Avenir Next" w:hAnsi="Avenir Next"/>
                <w:color w:val="000000"/>
                <w:sz w:val="20"/>
                <w:szCs w:val="20"/>
              </w:rPr>
              <w:t>Google TV B2B License</w:t>
            </w:r>
          </w:p>
        </w:tc>
        <w:tc>
          <w:tcPr>
            <w:tcW w:w="1826" w:type="dxa"/>
            <w:tcBorders>
              <w:bottom w:val="single" w:sz="4" w:space="0" w:color="auto"/>
            </w:tcBorders>
            <w:vAlign w:val="center"/>
          </w:tcPr>
          <w:p w14:paraId="25555A1E" w14:textId="07898DC1" w:rsidR="009A5648" w:rsidRPr="009A5648" w:rsidRDefault="0029028F" w:rsidP="0029028F">
            <w:pPr>
              <w:jc w:val="right"/>
              <w:rPr>
                <w:rFonts w:ascii="Avenir Next" w:hAnsi="Avenir Next"/>
                <w:sz w:val="20"/>
                <w:szCs w:val="20"/>
              </w:rPr>
            </w:pPr>
            <w:r>
              <w:rPr>
                <w:rFonts w:ascii="Avenir Next" w:hAnsi="Avenir Next"/>
                <w:sz w:val="20"/>
                <w:szCs w:val="20"/>
              </w:rPr>
              <w:t>0.85</w:t>
            </w:r>
          </w:p>
        </w:tc>
      </w:tr>
      <w:tr w:rsidR="00072BE7" w14:paraId="6AE24118" w14:textId="77777777" w:rsidTr="00C33CDC">
        <w:trPr>
          <w:trHeight w:val="260"/>
        </w:trPr>
        <w:tc>
          <w:tcPr>
            <w:tcW w:w="9033" w:type="dxa"/>
            <w:gridSpan w:val="3"/>
            <w:shd w:val="pct20" w:color="auto" w:fill="auto"/>
            <w:vAlign w:val="center"/>
          </w:tcPr>
          <w:p w14:paraId="03C6561D" w14:textId="305FD83A" w:rsidR="00072BE7" w:rsidRPr="009A5648" w:rsidRDefault="00072BE7" w:rsidP="00072BE7">
            <w:pPr>
              <w:rPr>
                <w:rFonts w:ascii="Avenir Next" w:hAnsi="Avenir Next"/>
                <w:color w:val="000000"/>
                <w:sz w:val="20"/>
                <w:szCs w:val="20"/>
              </w:rPr>
            </w:pPr>
            <w:r w:rsidRPr="00331D2F">
              <w:rPr>
                <w:rFonts w:ascii="Avenir Next" w:hAnsi="Avenir Next"/>
                <w:b/>
                <w:bCs/>
                <w:color w:val="000000"/>
                <w:sz w:val="20"/>
                <w:szCs w:val="20"/>
              </w:rPr>
              <w:t>Features and Apps</w:t>
            </w:r>
          </w:p>
        </w:tc>
      </w:tr>
      <w:tr w:rsidR="009A5648" w14:paraId="3C0B842B" w14:textId="77777777" w:rsidTr="00D357D6">
        <w:trPr>
          <w:trHeight w:val="260"/>
        </w:trPr>
        <w:tc>
          <w:tcPr>
            <w:tcW w:w="2730" w:type="dxa"/>
            <w:vAlign w:val="center"/>
          </w:tcPr>
          <w:p w14:paraId="616C7220" w14:textId="59A8C351" w:rsidR="009A5648" w:rsidRPr="009A5648" w:rsidRDefault="009A5648" w:rsidP="00D357D6">
            <w:pPr>
              <w:rPr>
                <w:rFonts w:ascii="Avenir Next" w:hAnsi="Avenir Next"/>
                <w:sz w:val="20"/>
                <w:szCs w:val="20"/>
              </w:rPr>
            </w:pPr>
            <w:r w:rsidRPr="009A5648">
              <w:rPr>
                <w:rFonts w:ascii="Avenir Next" w:hAnsi="Avenir Next"/>
                <w:color w:val="000000"/>
                <w:sz w:val="20"/>
                <w:szCs w:val="20"/>
              </w:rPr>
              <w:t xml:space="preserve">Launcher Page </w:t>
            </w:r>
          </w:p>
        </w:tc>
        <w:tc>
          <w:tcPr>
            <w:tcW w:w="4477" w:type="dxa"/>
            <w:vAlign w:val="center"/>
          </w:tcPr>
          <w:p w14:paraId="186310AA" w14:textId="3A59F10A" w:rsidR="009A5648" w:rsidRPr="009A5648" w:rsidRDefault="009A5648" w:rsidP="00A51AFC">
            <w:pPr>
              <w:rPr>
                <w:rFonts w:ascii="Avenir Next" w:hAnsi="Avenir Next"/>
                <w:sz w:val="20"/>
                <w:szCs w:val="20"/>
              </w:rPr>
            </w:pPr>
            <w:r w:rsidRPr="009A5648">
              <w:rPr>
                <w:rFonts w:ascii="Avenir Next" w:hAnsi="Avenir Next"/>
                <w:color w:val="000000"/>
                <w:sz w:val="20"/>
                <w:szCs w:val="20"/>
              </w:rPr>
              <w:t>Strategic Partner Ads</w:t>
            </w:r>
          </w:p>
        </w:tc>
        <w:tc>
          <w:tcPr>
            <w:tcW w:w="1826" w:type="dxa"/>
            <w:vMerge w:val="restart"/>
            <w:vAlign w:val="center"/>
          </w:tcPr>
          <w:p w14:paraId="43B4132C" w14:textId="77777777" w:rsidR="009A5648" w:rsidRPr="009A5648" w:rsidRDefault="009A5648" w:rsidP="009A5648">
            <w:pPr>
              <w:jc w:val="right"/>
              <w:rPr>
                <w:rFonts w:ascii="Avenir Next" w:hAnsi="Avenir Next"/>
                <w:sz w:val="20"/>
                <w:szCs w:val="20"/>
              </w:rPr>
            </w:pPr>
            <w:r w:rsidRPr="009A5648">
              <w:rPr>
                <w:rFonts w:ascii="Avenir Next" w:hAnsi="Avenir Next"/>
                <w:color w:val="000000"/>
                <w:sz w:val="20"/>
                <w:szCs w:val="20"/>
              </w:rPr>
              <w:t> </w:t>
            </w:r>
          </w:p>
          <w:p w14:paraId="6E50621D" w14:textId="77777777" w:rsidR="009A5648" w:rsidRPr="009A5648" w:rsidRDefault="009A5648" w:rsidP="009A5648">
            <w:pPr>
              <w:jc w:val="right"/>
              <w:rPr>
                <w:rFonts w:ascii="Avenir Next" w:hAnsi="Avenir Next"/>
                <w:sz w:val="20"/>
                <w:szCs w:val="20"/>
              </w:rPr>
            </w:pPr>
            <w:r w:rsidRPr="009A5648">
              <w:rPr>
                <w:rFonts w:ascii="Avenir Next" w:hAnsi="Avenir Next"/>
                <w:color w:val="000000"/>
                <w:sz w:val="20"/>
                <w:szCs w:val="20"/>
              </w:rPr>
              <w:t> </w:t>
            </w:r>
          </w:p>
          <w:p w14:paraId="1CD0D84A" w14:textId="77777777" w:rsidR="009A5648" w:rsidRPr="009A5648" w:rsidRDefault="009A5648" w:rsidP="009A5648">
            <w:pPr>
              <w:jc w:val="right"/>
              <w:rPr>
                <w:rFonts w:ascii="Avenir Next" w:hAnsi="Avenir Next"/>
                <w:sz w:val="20"/>
                <w:szCs w:val="20"/>
              </w:rPr>
            </w:pPr>
            <w:r w:rsidRPr="009A5648">
              <w:rPr>
                <w:rFonts w:ascii="Avenir Next" w:hAnsi="Avenir Next"/>
                <w:color w:val="000000"/>
                <w:sz w:val="20"/>
                <w:szCs w:val="20"/>
              </w:rPr>
              <w:t> </w:t>
            </w:r>
          </w:p>
          <w:p w14:paraId="13065BFD" w14:textId="1920C33B" w:rsidR="009A5648" w:rsidRPr="009A5648" w:rsidRDefault="009A5648" w:rsidP="009A5648">
            <w:pPr>
              <w:jc w:val="right"/>
              <w:rPr>
                <w:rFonts w:ascii="Avenir Next" w:hAnsi="Avenir Next"/>
                <w:sz w:val="20"/>
                <w:szCs w:val="20"/>
              </w:rPr>
            </w:pPr>
            <w:r w:rsidRPr="009A5648">
              <w:rPr>
                <w:rFonts w:ascii="Avenir Next" w:hAnsi="Avenir Next"/>
                <w:color w:val="000000"/>
                <w:sz w:val="20"/>
                <w:szCs w:val="20"/>
              </w:rPr>
              <w:t> 0.00</w:t>
            </w:r>
          </w:p>
          <w:p w14:paraId="7603A8DC" w14:textId="77777777" w:rsidR="009A5648" w:rsidRPr="009A5648" w:rsidRDefault="009A5648" w:rsidP="009A5648">
            <w:pPr>
              <w:jc w:val="right"/>
              <w:rPr>
                <w:rFonts w:ascii="Avenir Next" w:hAnsi="Avenir Next"/>
                <w:sz w:val="20"/>
                <w:szCs w:val="20"/>
              </w:rPr>
            </w:pPr>
            <w:r w:rsidRPr="009A5648">
              <w:rPr>
                <w:rFonts w:ascii="Avenir Next" w:hAnsi="Avenir Next"/>
                <w:color w:val="000000"/>
                <w:sz w:val="20"/>
                <w:szCs w:val="20"/>
              </w:rPr>
              <w:t> </w:t>
            </w:r>
          </w:p>
          <w:p w14:paraId="057209B8" w14:textId="77777777" w:rsidR="009A5648" w:rsidRPr="009A5648" w:rsidRDefault="009A5648" w:rsidP="009A5648">
            <w:pPr>
              <w:jc w:val="right"/>
              <w:rPr>
                <w:rFonts w:ascii="Avenir Next" w:hAnsi="Avenir Next"/>
                <w:sz w:val="20"/>
                <w:szCs w:val="20"/>
              </w:rPr>
            </w:pPr>
            <w:r w:rsidRPr="009A5648">
              <w:rPr>
                <w:rFonts w:ascii="Avenir Next" w:hAnsi="Avenir Next"/>
                <w:color w:val="000000"/>
                <w:sz w:val="20"/>
                <w:szCs w:val="20"/>
              </w:rPr>
              <w:t> </w:t>
            </w:r>
          </w:p>
          <w:p w14:paraId="02EB8CD2" w14:textId="77777777" w:rsidR="009A5648" w:rsidRPr="009A5648" w:rsidRDefault="009A5648" w:rsidP="009A5648">
            <w:pPr>
              <w:jc w:val="right"/>
              <w:rPr>
                <w:rFonts w:ascii="Avenir Next" w:hAnsi="Avenir Next"/>
                <w:sz w:val="20"/>
                <w:szCs w:val="20"/>
              </w:rPr>
            </w:pPr>
            <w:r w:rsidRPr="009A5648">
              <w:rPr>
                <w:rFonts w:ascii="Avenir Next" w:hAnsi="Avenir Next"/>
                <w:color w:val="000000"/>
                <w:sz w:val="20"/>
                <w:szCs w:val="20"/>
              </w:rPr>
              <w:t> </w:t>
            </w:r>
          </w:p>
          <w:p w14:paraId="5F362A8E" w14:textId="218617E0" w:rsidR="009A5648" w:rsidRPr="009A5648" w:rsidRDefault="009A5648" w:rsidP="009A5648">
            <w:pPr>
              <w:jc w:val="right"/>
              <w:rPr>
                <w:rFonts w:ascii="Avenir Next" w:hAnsi="Avenir Next"/>
                <w:sz w:val="20"/>
                <w:szCs w:val="20"/>
              </w:rPr>
            </w:pPr>
            <w:r w:rsidRPr="009A5648">
              <w:rPr>
                <w:rFonts w:ascii="Avenir Next" w:hAnsi="Avenir Next"/>
                <w:color w:val="000000"/>
                <w:sz w:val="20"/>
                <w:szCs w:val="20"/>
              </w:rPr>
              <w:t> </w:t>
            </w:r>
          </w:p>
        </w:tc>
      </w:tr>
      <w:tr w:rsidR="009A5648" w14:paraId="289422E7" w14:textId="77777777" w:rsidTr="00D357D6">
        <w:trPr>
          <w:trHeight w:val="260"/>
        </w:trPr>
        <w:tc>
          <w:tcPr>
            <w:tcW w:w="2730" w:type="dxa"/>
            <w:vAlign w:val="center"/>
          </w:tcPr>
          <w:p w14:paraId="20DA45C2" w14:textId="3E47CECA" w:rsidR="009A5648" w:rsidRPr="009A5648" w:rsidRDefault="009A5648" w:rsidP="00D357D6">
            <w:pPr>
              <w:rPr>
                <w:rFonts w:ascii="Avenir Next" w:hAnsi="Avenir Next"/>
                <w:sz w:val="20"/>
                <w:szCs w:val="20"/>
              </w:rPr>
            </w:pPr>
            <w:r w:rsidRPr="009A5648">
              <w:rPr>
                <w:rFonts w:ascii="Avenir Next" w:hAnsi="Avenir Next"/>
                <w:color w:val="000000"/>
                <w:sz w:val="20"/>
                <w:szCs w:val="20"/>
              </w:rPr>
              <w:t>Streaming Apps</w:t>
            </w:r>
          </w:p>
        </w:tc>
        <w:tc>
          <w:tcPr>
            <w:tcW w:w="4477" w:type="dxa"/>
            <w:vAlign w:val="center"/>
          </w:tcPr>
          <w:p w14:paraId="70B2D8AC" w14:textId="63D503E8" w:rsidR="009A5648" w:rsidRPr="009A5648" w:rsidRDefault="009A5648" w:rsidP="00A51AFC">
            <w:pPr>
              <w:rPr>
                <w:rFonts w:ascii="Avenir Next" w:hAnsi="Avenir Next"/>
                <w:sz w:val="20"/>
                <w:szCs w:val="20"/>
              </w:rPr>
            </w:pPr>
            <w:r w:rsidRPr="009A5648">
              <w:rPr>
                <w:rFonts w:ascii="Avenir Next" w:hAnsi="Avenir Next"/>
                <w:color w:val="000000"/>
                <w:sz w:val="20"/>
                <w:szCs w:val="20"/>
              </w:rPr>
              <w:t>Pre-Roll Ads</w:t>
            </w:r>
          </w:p>
        </w:tc>
        <w:tc>
          <w:tcPr>
            <w:tcW w:w="1826" w:type="dxa"/>
            <w:vMerge/>
            <w:vAlign w:val="center"/>
          </w:tcPr>
          <w:p w14:paraId="6750FA03" w14:textId="7D268AE7" w:rsidR="009A5648" w:rsidRPr="009A5648" w:rsidRDefault="009A5648" w:rsidP="00A51AFC">
            <w:pPr>
              <w:rPr>
                <w:rFonts w:ascii="Avenir Next" w:hAnsi="Avenir Next"/>
                <w:sz w:val="20"/>
                <w:szCs w:val="20"/>
              </w:rPr>
            </w:pPr>
          </w:p>
        </w:tc>
      </w:tr>
      <w:tr w:rsidR="009A5648" w14:paraId="6C5D6F82" w14:textId="77777777" w:rsidTr="00D357D6">
        <w:trPr>
          <w:trHeight w:val="260"/>
        </w:trPr>
        <w:tc>
          <w:tcPr>
            <w:tcW w:w="2730" w:type="dxa"/>
            <w:vAlign w:val="center"/>
          </w:tcPr>
          <w:p w14:paraId="7C107288" w14:textId="7952F587" w:rsidR="009A5648" w:rsidRPr="009A5648" w:rsidRDefault="009A5648" w:rsidP="00D357D6">
            <w:pPr>
              <w:rPr>
                <w:rFonts w:ascii="Avenir Next" w:hAnsi="Avenir Next"/>
                <w:sz w:val="20"/>
                <w:szCs w:val="20"/>
              </w:rPr>
            </w:pPr>
            <w:r w:rsidRPr="009A5648">
              <w:rPr>
                <w:rFonts w:ascii="Avenir Next" w:hAnsi="Avenir Next"/>
                <w:color w:val="000000"/>
                <w:sz w:val="20"/>
                <w:szCs w:val="20"/>
              </w:rPr>
              <w:t>Late Check-Out</w:t>
            </w:r>
          </w:p>
        </w:tc>
        <w:tc>
          <w:tcPr>
            <w:tcW w:w="4477" w:type="dxa"/>
            <w:vAlign w:val="center"/>
          </w:tcPr>
          <w:p w14:paraId="1E06B79B" w14:textId="7EA23580" w:rsidR="009A5648" w:rsidRPr="009A5648" w:rsidRDefault="009A5648" w:rsidP="00A51AFC">
            <w:pPr>
              <w:rPr>
                <w:rFonts w:ascii="Avenir Next" w:hAnsi="Avenir Next"/>
                <w:sz w:val="20"/>
                <w:szCs w:val="20"/>
              </w:rPr>
            </w:pPr>
            <w:r w:rsidRPr="009A5648">
              <w:rPr>
                <w:rFonts w:ascii="Avenir Next" w:hAnsi="Avenir Next"/>
                <w:color w:val="000000"/>
                <w:sz w:val="20"/>
                <w:szCs w:val="20"/>
              </w:rPr>
              <w:t>Late Checkout Upsells</w:t>
            </w:r>
          </w:p>
        </w:tc>
        <w:tc>
          <w:tcPr>
            <w:tcW w:w="1826" w:type="dxa"/>
            <w:vMerge/>
            <w:vAlign w:val="center"/>
          </w:tcPr>
          <w:p w14:paraId="5F70258D" w14:textId="56ECC1C1" w:rsidR="009A5648" w:rsidRPr="009A5648" w:rsidRDefault="009A5648" w:rsidP="00A51AFC">
            <w:pPr>
              <w:rPr>
                <w:rFonts w:ascii="Avenir Next" w:hAnsi="Avenir Next"/>
                <w:sz w:val="20"/>
                <w:szCs w:val="20"/>
              </w:rPr>
            </w:pPr>
          </w:p>
        </w:tc>
      </w:tr>
      <w:tr w:rsidR="009A5648" w14:paraId="448B9737" w14:textId="77777777" w:rsidTr="00D357D6">
        <w:trPr>
          <w:trHeight w:val="260"/>
        </w:trPr>
        <w:tc>
          <w:tcPr>
            <w:tcW w:w="2730" w:type="dxa"/>
            <w:vAlign w:val="center"/>
          </w:tcPr>
          <w:p w14:paraId="46A35BFF" w14:textId="6FCBB857" w:rsidR="009A5648" w:rsidRPr="009A5648" w:rsidRDefault="009A5648" w:rsidP="00D357D6">
            <w:pPr>
              <w:rPr>
                <w:rFonts w:ascii="Avenir Next" w:hAnsi="Avenir Next"/>
                <w:sz w:val="20"/>
                <w:szCs w:val="20"/>
              </w:rPr>
            </w:pPr>
            <w:r w:rsidRPr="009A5648">
              <w:rPr>
                <w:rFonts w:ascii="Avenir Next" w:hAnsi="Avenir Next"/>
                <w:color w:val="000000"/>
                <w:sz w:val="20"/>
                <w:szCs w:val="20"/>
              </w:rPr>
              <w:t>Loyalty</w:t>
            </w:r>
          </w:p>
        </w:tc>
        <w:tc>
          <w:tcPr>
            <w:tcW w:w="4477" w:type="dxa"/>
            <w:vAlign w:val="center"/>
          </w:tcPr>
          <w:p w14:paraId="040D3090" w14:textId="756BDA03" w:rsidR="009A5648" w:rsidRPr="009A5648" w:rsidRDefault="009A5648" w:rsidP="00A51AFC">
            <w:pPr>
              <w:rPr>
                <w:rFonts w:ascii="Avenir Next" w:hAnsi="Avenir Next"/>
                <w:sz w:val="20"/>
                <w:szCs w:val="20"/>
              </w:rPr>
            </w:pPr>
            <w:r w:rsidRPr="009A5648">
              <w:rPr>
                <w:rFonts w:ascii="Avenir Next" w:hAnsi="Avenir Next"/>
                <w:color w:val="000000"/>
                <w:sz w:val="20"/>
                <w:szCs w:val="20"/>
              </w:rPr>
              <w:t>Loyalty Sign Ups</w:t>
            </w:r>
          </w:p>
        </w:tc>
        <w:tc>
          <w:tcPr>
            <w:tcW w:w="1826" w:type="dxa"/>
            <w:vMerge/>
            <w:vAlign w:val="center"/>
          </w:tcPr>
          <w:p w14:paraId="491BA4BC" w14:textId="1DACB058" w:rsidR="009A5648" w:rsidRPr="009A5648" w:rsidRDefault="009A5648" w:rsidP="00A51AFC">
            <w:pPr>
              <w:rPr>
                <w:rFonts w:ascii="Avenir Next" w:hAnsi="Avenir Next"/>
                <w:sz w:val="20"/>
                <w:szCs w:val="20"/>
              </w:rPr>
            </w:pPr>
          </w:p>
        </w:tc>
      </w:tr>
      <w:tr w:rsidR="009A5648" w14:paraId="1812503B" w14:textId="77777777" w:rsidTr="00D357D6">
        <w:trPr>
          <w:trHeight w:val="521"/>
        </w:trPr>
        <w:tc>
          <w:tcPr>
            <w:tcW w:w="2730" w:type="dxa"/>
            <w:vAlign w:val="center"/>
          </w:tcPr>
          <w:p w14:paraId="77012A0E" w14:textId="52981151" w:rsidR="009A5648" w:rsidRPr="009A5648" w:rsidRDefault="009A5648" w:rsidP="00D357D6">
            <w:pPr>
              <w:rPr>
                <w:rFonts w:ascii="Avenir Next" w:hAnsi="Avenir Next"/>
                <w:sz w:val="20"/>
                <w:szCs w:val="20"/>
              </w:rPr>
            </w:pPr>
            <w:r w:rsidRPr="009A5648">
              <w:rPr>
                <w:rFonts w:ascii="Avenir Next" w:hAnsi="Avenir Next"/>
                <w:color w:val="000000"/>
                <w:sz w:val="20"/>
                <w:szCs w:val="20"/>
              </w:rPr>
              <w:t>TVOD App</w:t>
            </w:r>
          </w:p>
        </w:tc>
        <w:tc>
          <w:tcPr>
            <w:tcW w:w="4477" w:type="dxa"/>
            <w:vAlign w:val="bottom"/>
          </w:tcPr>
          <w:p w14:paraId="02B73FA5" w14:textId="2EDD2D6A" w:rsidR="009A5648" w:rsidRPr="009A5648" w:rsidRDefault="009A5648" w:rsidP="00A51AFC">
            <w:pPr>
              <w:rPr>
                <w:rFonts w:ascii="Avenir Next" w:hAnsi="Avenir Next"/>
                <w:sz w:val="20"/>
                <w:szCs w:val="20"/>
              </w:rPr>
            </w:pPr>
            <w:r w:rsidRPr="009A5648">
              <w:rPr>
                <w:rFonts w:ascii="Avenir Next" w:hAnsi="Avenir Next"/>
                <w:color w:val="000000"/>
                <w:sz w:val="20"/>
                <w:szCs w:val="20"/>
              </w:rPr>
              <w:t>Latest post cinema releases &amp; library catalogue | 200+ movies</w:t>
            </w:r>
          </w:p>
        </w:tc>
        <w:tc>
          <w:tcPr>
            <w:tcW w:w="1826" w:type="dxa"/>
            <w:vMerge/>
            <w:vAlign w:val="center"/>
          </w:tcPr>
          <w:p w14:paraId="70E83A52" w14:textId="1BFCBA56" w:rsidR="009A5648" w:rsidRPr="009A5648" w:rsidRDefault="009A5648" w:rsidP="00A51AFC">
            <w:pPr>
              <w:rPr>
                <w:rFonts w:ascii="Avenir Next" w:hAnsi="Avenir Next"/>
                <w:sz w:val="20"/>
                <w:szCs w:val="20"/>
              </w:rPr>
            </w:pPr>
          </w:p>
        </w:tc>
      </w:tr>
      <w:tr w:rsidR="009A5648" w14:paraId="5851A90F" w14:textId="77777777" w:rsidTr="00D357D6">
        <w:trPr>
          <w:trHeight w:val="276"/>
        </w:trPr>
        <w:tc>
          <w:tcPr>
            <w:tcW w:w="2730" w:type="dxa"/>
            <w:vAlign w:val="center"/>
          </w:tcPr>
          <w:p w14:paraId="3FD69ED8" w14:textId="1A155786" w:rsidR="009A5648" w:rsidRPr="009A5648" w:rsidRDefault="009A5648" w:rsidP="00D357D6">
            <w:pPr>
              <w:rPr>
                <w:rFonts w:ascii="Avenir Next" w:hAnsi="Avenir Next"/>
                <w:sz w:val="20"/>
                <w:szCs w:val="20"/>
              </w:rPr>
            </w:pPr>
            <w:r w:rsidRPr="009A5648">
              <w:rPr>
                <w:rFonts w:ascii="Avenir Next" w:hAnsi="Avenir Next"/>
                <w:color w:val="000000"/>
                <w:sz w:val="20"/>
                <w:szCs w:val="20"/>
              </w:rPr>
              <w:t>D2C App 1</w:t>
            </w:r>
          </w:p>
        </w:tc>
        <w:tc>
          <w:tcPr>
            <w:tcW w:w="4477" w:type="dxa"/>
            <w:vAlign w:val="center"/>
          </w:tcPr>
          <w:p w14:paraId="27988BCD" w14:textId="3FCB6195" w:rsidR="009A5648" w:rsidRPr="009A5648" w:rsidRDefault="009A5648" w:rsidP="00A51AFC">
            <w:pPr>
              <w:rPr>
                <w:rFonts w:ascii="Avenir Next" w:hAnsi="Avenir Next"/>
                <w:sz w:val="20"/>
                <w:szCs w:val="20"/>
              </w:rPr>
            </w:pPr>
            <w:r w:rsidRPr="009A5648">
              <w:rPr>
                <w:rFonts w:ascii="Avenir Next" w:hAnsi="Avenir Next"/>
                <w:color w:val="000000"/>
                <w:sz w:val="20"/>
                <w:szCs w:val="20"/>
              </w:rPr>
              <w:t>Paramount+</w:t>
            </w:r>
          </w:p>
        </w:tc>
        <w:tc>
          <w:tcPr>
            <w:tcW w:w="1826" w:type="dxa"/>
            <w:vMerge/>
            <w:vAlign w:val="center"/>
          </w:tcPr>
          <w:p w14:paraId="5B8A00E8" w14:textId="58F6AB9F" w:rsidR="009A5648" w:rsidRPr="009A5648" w:rsidRDefault="009A5648" w:rsidP="00A51AFC">
            <w:pPr>
              <w:rPr>
                <w:rFonts w:ascii="Avenir Next" w:hAnsi="Avenir Next"/>
                <w:sz w:val="20"/>
                <w:szCs w:val="20"/>
              </w:rPr>
            </w:pPr>
          </w:p>
        </w:tc>
      </w:tr>
      <w:tr w:rsidR="009A5648" w14:paraId="076B6698" w14:textId="77777777" w:rsidTr="00D357D6">
        <w:trPr>
          <w:trHeight w:val="260"/>
        </w:trPr>
        <w:tc>
          <w:tcPr>
            <w:tcW w:w="2730" w:type="dxa"/>
            <w:vAlign w:val="center"/>
          </w:tcPr>
          <w:p w14:paraId="336E441F" w14:textId="4F52D71F" w:rsidR="009A5648" w:rsidRPr="009A5648" w:rsidRDefault="009A5648" w:rsidP="00D357D6">
            <w:pPr>
              <w:rPr>
                <w:rFonts w:ascii="Avenir Next" w:hAnsi="Avenir Next"/>
                <w:sz w:val="20"/>
                <w:szCs w:val="20"/>
              </w:rPr>
            </w:pPr>
            <w:r w:rsidRPr="009A5648">
              <w:rPr>
                <w:rFonts w:ascii="Avenir Next" w:hAnsi="Avenir Next"/>
                <w:color w:val="000000"/>
                <w:sz w:val="20"/>
                <w:szCs w:val="20"/>
              </w:rPr>
              <w:t>D2C App 2</w:t>
            </w:r>
          </w:p>
        </w:tc>
        <w:tc>
          <w:tcPr>
            <w:tcW w:w="4477" w:type="dxa"/>
            <w:vAlign w:val="center"/>
          </w:tcPr>
          <w:p w14:paraId="28381FB2" w14:textId="3813AF9B" w:rsidR="009A5648" w:rsidRPr="009A5648" w:rsidRDefault="009A5648" w:rsidP="00A51AFC">
            <w:pPr>
              <w:rPr>
                <w:rFonts w:ascii="Avenir Next" w:hAnsi="Avenir Next"/>
                <w:sz w:val="20"/>
                <w:szCs w:val="20"/>
              </w:rPr>
            </w:pPr>
            <w:r w:rsidRPr="009A5648">
              <w:rPr>
                <w:rFonts w:ascii="Avenir Next" w:hAnsi="Avenir Next"/>
                <w:color w:val="000000"/>
                <w:sz w:val="20"/>
                <w:szCs w:val="20"/>
              </w:rPr>
              <w:t>ESPN Sports</w:t>
            </w:r>
          </w:p>
        </w:tc>
        <w:tc>
          <w:tcPr>
            <w:tcW w:w="1826" w:type="dxa"/>
            <w:vMerge/>
            <w:vAlign w:val="center"/>
          </w:tcPr>
          <w:p w14:paraId="78D7BC9A" w14:textId="2868323D" w:rsidR="009A5648" w:rsidRPr="009A5648" w:rsidRDefault="009A5648" w:rsidP="00A51AFC">
            <w:pPr>
              <w:rPr>
                <w:rFonts w:ascii="Avenir Next" w:hAnsi="Avenir Next"/>
                <w:sz w:val="20"/>
                <w:szCs w:val="20"/>
              </w:rPr>
            </w:pPr>
          </w:p>
        </w:tc>
      </w:tr>
      <w:tr w:rsidR="009A5648" w14:paraId="36026810" w14:textId="77777777" w:rsidTr="00D357D6">
        <w:trPr>
          <w:trHeight w:val="260"/>
        </w:trPr>
        <w:tc>
          <w:tcPr>
            <w:tcW w:w="2730" w:type="dxa"/>
            <w:tcBorders>
              <w:bottom w:val="double" w:sz="4" w:space="0" w:color="auto"/>
            </w:tcBorders>
            <w:vAlign w:val="center"/>
          </w:tcPr>
          <w:p w14:paraId="6F321173" w14:textId="2CEF784E" w:rsidR="009A5648" w:rsidRPr="009A5648" w:rsidRDefault="009A5648" w:rsidP="00D357D6">
            <w:pPr>
              <w:rPr>
                <w:rFonts w:ascii="Avenir Next" w:hAnsi="Avenir Next"/>
                <w:sz w:val="20"/>
                <w:szCs w:val="20"/>
              </w:rPr>
            </w:pPr>
            <w:r w:rsidRPr="009A5648">
              <w:rPr>
                <w:rFonts w:ascii="Avenir Next" w:hAnsi="Avenir Next"/>
                <w:color w:val="000000"/>
                <w:sz w:val="20"/>
                <w:szCs w:val="20"/>
              </w:rPr>
              <w:t>D2C App 3</w:t>
            </w:r>
          </w:p>
        </w:tc>
        <w:tc>
          <w:tcPr>
            <w:tcW w:w="4477" w:type="dxa"/>
            <w:tcBorders>
              <w:bottom w:val="double" w:sz="4" w:space="0" w:color="auto"/>
            </w:tcBorders>
            <w:vAlign w:val="center"/>
          </w:tcPr>
          <w:p w14:paraId="6ED465E8" w14:textId="79E706E6" w:rsidR="009A5648" w:rsidRPr="009A5648" w:rsidRDefault="009A5648" w:rsidP="00A51AFC">
            <w:pPr>
              <w:rPr>
                <w:rFonts w:ascii="Avenir Next" w:hAnsi="Avenir Next"/>
                <w:sz w:val="20"/>
                <w:szCs w:val="20"/>
              </w:rPr>
            </w:pPr>
            <w:r w:rsidRPr="009A5648">
              <w:rPr>
                <w:rFonts w:ascii="Avenir Next" w:hAnsi="Avenir Next"/>
                <w:color w:val="000000"/>
                <w:sz w:val="20"/>
                <w:szCs w:val="20"/>
              </w:rPr>
              <w:t>FOX One</w:t>
            </w:r>
          </w:p>
        </w:tc>
        <w:tc>
          <w:tcPr>
            <w:tcW w:w="1826" w:type="dxa"/>
            <w:vMerge/>
            <w:tcBorders>
              <w:bottom w:val="double" w:sz="4" w:space="0" w:color="auto"/>
            </w:tcBorders>
            <w:vAlign w:val="center"/>
          </w:tcPr>
          <w:p w14:paraId="3D1A5382" w14:textId="66890A3A" w:rsidR="009A5648" w:rsidRPr="009A5648" w:rsidRDefault="009A5648" w:rsidP="00A51AFC">
            <w:pPr>
              <w:rPr>
                <w:rFonts w:ascii="Avenir Next" w:hAnsi="Avenir Next"/>
                <w:sz w:val="20"/>
                <w:szCs w:val="20"/>
              </w:rPr>
            </w:pPr>
          </w:p>
        </w:tc>
      </w:tr>
      <w:tr w:rsidR="00072BE7" w14:paraId="3B15D3A3" w14:textId="77777777" w:rsidTr="007E06C9">
        <w:trPr>
          <w:trHeight w:val="277"/>
        </w:trPr>
        <w:tc>
          <w:tcPr>
            <w:tcW w:w="7207" w:type="dxa"/>
            <w:gridSpan w:val="2"/>
            <w:tcBorders>
              <w:top w:val="double" w:sz="4" w:space="0" w:color="auto"/>
            </w:tcBorders>
            <w:shd w:val="pct20" w:color="auto" w:fill="auto"/>
            <w:vAlign w:val="center"/>
          </w:tcPr>
          <w:p w14:paraId="20DCE843" w14:textId="71C453CB" w:rsidR="00072BE7" w:rsidRPr="00B450A7" w:rsidRDefault="00072BE7" w:rsidP="00F44A6D">
            <w:pPr>
              <w:jc w:val="right"/>
              <w:rPr>
                <w:rFonts w:ascii="Avenir Next" w:hAnsi="Avenir Next"/>
                <w:b/>
                <w:bCs/>
                <w:color w:val="000000"/>
                <w:sz w:val="20"/>
                <w:szCs w:val="20"/>
              </w:rPr>
            </w:pPr>
            <w:r w:rsidRPr="00B450A7">
              <w:rPr>
                <w:rFonts w:ascii="Avenir Next" w:hAnsi="Avenir Next"/>
                <w:b/>
                <w:bCs/>
                <w:color w:val="000000"/>
                <w:sz w:val="20"/>
                <w:szCs w:val="20"/>
              </w:rPr>
              <w:t xml:space="preserve"> SUB TOTAL </w:t>
            </w:r>
          </w:p>
        </w:tc>
        <w:tc>
          <w:tcPr>
            <w:tcW w:w="1826" w:type="dxa"/>
            <w:tcBorders>
              <w:top w:val="double" w:sz="4" w:space="0" w:color="auto"/>
            </w:tcBorders>
            <w:shd w:val="pct20" w:color="auto" w:fill="auto"/>
            <w:vAlign w:val="center"/>
          </w:tcPr>
          <w:p w14:paraId="52059444" w14:textId="6EE342D3" w:rsidR="00072BE7" w:rsidRPr="00B450A7" w:rsidRDefault="00072BE7" w:rsidP="009A5648">
            <w:pPr>
              <w:jc w:val="right"/>
              <w:rPr>
                <w:rFonts w:ascii="Avenir Next" w:hAnsi="Avenir Next"/>
                <w:b/>
                <w:bCs/>
                <w:color w:val="000000"/>
                <w:sz w:val="20"/>
                <w:szCs w:val="20"/>
              </w:rPr>
            </w:pPr>
            <w:r w:rsidRPr="00B450A7">
              <w:rPr>
                <w:rFonts w:ascii="Avenir Next" w:hAnsi="Avenir Next"/>
                <w:b/>
                <w:bCs/>
                <w:color w:val="000000"/>
                <w:sz w:val="20"/>
                <w:szCs w:val="20"/>
              </w:rPr>
              <w:t xml:space="preserve">                 4.</w:t>
            </w:r>
            <w:r w:rsidR="00EC77FB">
              <w:rPr>
                <w:rFonts w:ascii="Avenir Next" w:hAnsi="Avenir Next"/>
                <w:b/>
                <w:bCs/>
                <w:color w:val="000000"/>
                <w:sz w:val="20"/>
                <w:szCs w:val="20"/>
              </w:rPr>
              <w:t>06</w:t>
            </w:r>
            <w:r w:rsidRPr="00B450A7">
              <w:rPr>
                <w:rFonts w:ascii="Avenir Next" w:hAnsi="Avenir Next"/>
                <w:b/>
                <w:bCs/>
                <w:color w:val="000000"/>
                <w:sz w:val="20"/>
                <w:szCs w:val="20"/>
              </w:rPr>
              <w:t xml:space="preserve"> </w:t>
            </w:r>
          </w:p>
        </w:tc>
      </w:tr>
    </w:tbl>
    <w:p w14:paraId="1BF5DD6E" w14:textId="77777777" w:rsidR="00B450A7" w:rsidRDefault="00B450A7"/>
    <w:tbl>
      <w:tblPr>
        <w:tblStyle w:val="TableGrid"/>
        <w:tblW w:w="9033" w:type="dxa"/>
        <w:tblLook w:val="04A0" w:firstRow="1" w:lastRow="0" w:firstColumn="1" w:lastColumn="0" w:noHBand="0" w:noVBand="1"/>
      </w:tblPr>
      <w:tblGrid>
        <w:gridCol w:w="2730"/>
        <w:gridCol w:w="4477"/>
        <w:gridCol w:w="1826"/>
      </w:tblGrid>
      <w:tr w:rsidR="00331D2F" w:rsidRPr="003E3099" w14:paraId="73525ED0" w14:textId="77777777" w:rsidTr="00833969">
        <w:trPr>
          <w:trHeight w:val="556"/>
        </w:trPr>
        <w:tc>
          <w:tcPr>
            <w:tcW w:w="2730" w:type="dxa"/>
            <w:tcBorders>
              <w:bottom w:val="single" w:sz="4" w:space="0" w:color="auto"/>
            </w:tcBorders>
            <w:shd w:val="pct40" w:color="auto" w:fill="auto"/>
            <w:vAlign w:val="center"/>
          </w:tcPr>
          <w:p w14:paraId="4E1D3E01" w14:textId="77777777" w:rsidR="00331D2F" w:rsidRPr="003E3099" w:rsidRDefault="00331D2F" w:rsidP="00833969">
            <w:pPr>
              <w:rPr>
                <w:color w:val="FFFFFF" w:themeColor="background1"/>
              </w:rPr>
            </w:pPr>
            <w:r w:rsidRPr="003E3099">
              <w:rPr>
                <w:rFonts w:ascii="Helvetica Neue Light" w:hAnsi="Helvetica Neue Light"/>
                <w:b/>
                <w:bCs/>
                <w:color w:val="FFFFFF" w:themeColor="background1"/>
              </w:rPr>
              <w:t>Item</w:t>
            </w:r>
          </w:p>
        </w:tc>
        <w:tc>
          <w:tcPr>
            <w:tcW w:w="4477" w:type="dxa"/>
            <w:tcBorders>
              <w:bottom w:val="single" w:sz="4" w:space="0" w:color="auto"/>
            </w:tcBorders>
            <w:shd w:val="pct40" w:color="auto" w:fill="auto"/>
            <w:vAlign w:val="center"/>
          </w:tcPr>
          <w:p w14:paraId="52E08AEC" w14:textId="77777777" w:rsidR="00331D2F" w:rsidRPr="003E3099" w:rsidRDefault="00331D2F" w:rsidP="00833969">
            <w:pPr>
              <w:rPr>
                <w:color w:val="FFFFFF" w:themeColor="background1"/>
              </w:rPr>
            </w:pPr>
            <w:r w:rsidRPr="003E3099">
              <w:rPr>
                <w:rFonts w:ascii="Helvetica Neue Light" w:hAnsi="Helvetica Neue Light"/>
                <w:b/>
                <w:bCs/>
                <w:color w:val="FFFFFF" w:themeColor="background1"/>
              </w:rPr>
              <w:t>Description</w:t>
            </w:r>
          </w:p>
        </w:tc>
        <w:tc>
          <w:tcPr>
            <w:tcW w:w="1826" w:type="dxa"/>
            <w:tcBorders>
              <w:bottom w:val="single" w:sz="4" w:space="0" w:color="auto"/>
            </w:tcBorders>
            <w:shd w:val="pct40" w:color="auto" w:fill="auto"/>
            <w:vAlign w:val="center"/>
          </w:tcPr>
          <w:p w14:paraId="0B3E626B" w14:textId="77777777" w:rsidR="00331D2F" w:rsidRPr="003E3099" w:rsidRDefault="00331D2F" w:rsidP="00833969">
            <w:pPr>
              <w:rPr>
                <w:color w:val="FFFFFF" w:themeColor="background1"/>
              </w:rPr>
            </w:pPr>
            <w:r w:rsidRPr="003E3099">
              <w:rPr>
                <w:rFonts w:ascii="Helvetica Neue Light" w:hAnsi="Helvetica Neue Light"/>
                <w:b/>
                <w:bCs/>
                <w:color w:val="FFFFFF" w:themeColor="background1"/>
              </w:rPr>
              <w:t>Price $</w:t>
            </w:r>
          </w:p>
        </w:tc>
      </w:tr>
      <w:tr w:rsidR="00072BE7" w14:paraId="123016F3" w14:textId="77777777" w:rsidTr="00BF3537">
        <w:trPr>
          <w:trHeight w:val="232"/>
        </w:trPr>
        <w:tc>
          <w:tcPr>
            <w:tcW w:w="9033" w:type="dxa"/>
            <w:gridSpan w:val="3"/>
            <w:shd w:val="pct20" w:color="auto" w:fill="auto"/>
            <w:vAlign w:val="center"/>
          </w:tcPr>
          <w:p w14:paraId="364BBA1F" w14:textId="78FB6DD2" w:rsidR="00072BE7" w:rsidRDefault="00072BE7" w:rsidP="00833969">
            <w:pPr>
              <w:jc w:val="right"/>
              <w:rPr>
                <w:rFonts w:ascii="Avenir Next" w:hAnsi="Avenir Next"/>
                <w:sz w:val="20"/>
                <w:szCs w:val="20"/>
              </w:rPr>
            </w:pPr>
            <w:r w:rsidRPr="00331D2F">
              <w:rPr>
                <w:rFonts w:ascii="Avenir Next" w:hAnsi="Avenir Next"/>
                <w:b/>
                <w:bCs/>
                <w:color w:val="000000"/>
                <w:sz w:val="20"/>
                <w:szCs w:val="20"/>
              </w:rPr>
              <w:t>Product</w:t>
            </w:r>
          </w:p>
        </w:tc>
      </w:tr>
      <w:tr w:rsidR="00EF5E6F" w:rsidRPr="009A5648" w14:paraId="6A398807" w14:textId="77777777" w:rsidTr="00AA3A08">
        <w:trPr>
          <w:trHeight w:val="232"/>
        </w:trPr>
        <w:tc>
          <w:tcPr>
            <w:tcW w:w="2730" w:type="dxa"/>
            <w:tcBorders>
              <w:bottom w:val="single" w:sz="4" w:space="0" w:color="auto"/>
            </w:tcBorders>
            <w:vAlign w:val="center"/>
          </w:tcPr>
          <w:p w14:paraId="59ED3108" w14:textId="234809C3" w:rsidR="00EF5E6F" w:rsidRPr="00C22BC8" w:rsidRDefault="00EF5E6F" w:rsidP="00C22BC8">
            <w:pPr>
              <w:rPr>
                <w:rFonts w:ascii="Avenir Next" w:hAnsi="Avenir Next"/>
                <w:color w:val="000000"/>
                <w:sz w:val="20"/>
                <w:szCs w:val="20"/>
              </w:rPr>
            </w:pPr>
            <w:r w:rsidRPr="00C22BC8">
              <w:rPr>
                <w:rFonts w:ascii="Avenir Next" w:hAnsi="Avenir Next"/>
                <w:color w:val="000000"/>
                <w:sz w:val="20"/>
                <w:szCs w:val="20"/>
              </w:rPr>
              <w:t>Room Based Hardware</w:t>
            </w:r>
          </w:p>
        </w:tc>
        <w:tc>
          <w:tcPr>
            <w:tcW w:w="4477" w:type="dxa"/>
            <w:tcBorders>
              <w:bottom w:val="single" w:sz="4" w:space="0" w:color="auto"/>
            </w:tcBorders>
            <w:vAlign w:val="center"/>
          </w:tcPr>
          <w:p w14:paraId="7B7EE80E" w14:textId="5D3CF63A" w:rsidR="00EF5E6F" w:rsidRPr="00C22BC8" w:rsidRDefault="00EF5E6F" w:rsidP="00C22BC8">
            <w:pPr>
              <w:rPr>
                <w:rFonts w:ascii="Avenir Next" w:hAnsi="Avenir Next"/>
                <w:color w:val="000000"/>
                <w:sz w:val="20"/>
                <w:szCs w:val="20"/>
              </w:rPr>
            </w:pPr>
            <w:r w:rsidRPr="00C22BC8">
              <w:rPr>
                <w:rFonts w:ascii="Avenir Next" w:hAnsi="Avenir Next"/>
                <w:color w:val="000000"/>
                <w:sz w:val="20"/>
                <w:szCs w:val="20"/>
              </w:rPr>
              <w:t xml:space="preserve">TV (After </w:t>
            </w:r>
            <w:r>
              <w:rPr>
                <w:rFonts w:ascii="Avenir Next" w:hAnsi="Avenir Next"/>
                <w:color w:val="000000"/>
                <w:sz w:val="20"/>
                <w:szCs w:val="20"/>
              </w:rPr>
              <w:t xml:space="preserve">agreement of </w:t>
            </w:r>
            <w:r w:rsidRPr="00C22BC8">
              <w:rPr>
                <w:rFonts w:ascii="Avenir Next" w:hAnsi="Avenir Next"/>
                <w:color w:val="000000"/>
                <w:sz w:val="20"/>
                <w:szCs w:val="20"/>
              </w:rPr>
              <w:t>WHR and Google Support)</w:t>
            </w:r>
            <w:r>
              <w:rPr>
                <w:rFonts w:ascii="Avenir Next" w:hAnsi="Avenir Next"/>
                <w:color w:val="000000"/>
                <w:sz w:val="20"/>
                <w:szCs w:val="20"/>
              </w:rPr>
              <w:t xml:space="preserve"> – Screen sizes to be confirmed.</w:t>
            </w:r>
          </w:p>
        </w:tc>
        <w:tc>
          <w:tcPr>
            <w:tcW w:w="1826" w:type="dxa"/>
            <w:vMerge w:val="restart"/>
            <w:vAlign w:val="center"/>
          </w:tcPr>
          <w:p w14:paraId="4E994D5B" w14:textId="4535EF82" w:rsidR="00EF5E6F" w:rsidRPr="00C22BC8" w:rsidRDefault="00EF5E6F" w:rsidP="00C22BC8">
            <w:pPr>
              <w:jc w:val="right"/>
              <w:rPr>
                <w:rFonts w:ascii="Avenir Next" w:hAnsi="Avenir Next"/>
                <w:sz w:val="20"/>
                <w:szCs w:val="20"/>
              </w:rPr>
            </w:pPr>
            <w:r>
              <w:rPr>
                <w:rFonts w:ascii="Avenir Next" w:hAnsi="Avenir Next"/>
                <w:sz w:val="20"/>
                <w:szCs w:val="20"/>
              </w:rPr>
              <w:t>5.59</w:t>
            </w:r>
          </w:p>
        </w:tc>
      </w:tr>
      <w:tr w:rsidR="00EF5E6F" w:rsidRPr="009A5648" w14:paraId="7B78B0C4" w14:textId="77777777" w:rsidTr="00AA3A08">
        <w:trPr>
          <w:trHeight w:val="521"/>
        </w:trPr>
        <w:tc>
          <w:tcPr>
            <w:tcW w:w="2730" w:type="dxa"/>
            <w:tcBorders>
              <w:bottom w:val="single" w:sz="4" w:space="0" w:color="auto"/>
            </w:tcBorders>
            <w:vAlign w:val="center"/>
          </w:tcPr>
          <w:p w14:paraId="3C246AEE" w14:textId="20992567" w:rsidR="00EF5E6F" w:rsidRPr="00C22BC8" w:rsidRDefault="00EF5E6F" w:rsidP="00C22BC8">
            <w:pPr>
              <w:rPr>
                <w:rFonts w:ascii="Avenir Next" w:hAnsi="Avenir Next"/>
                <w:color w:val="000000"/>
                <w:sz w:val="20"/>
                <w:szCs w:val="20"/>
              </w:rPr>
            </w:pPr>
            <w:r w:rsidRPr="00C22BC8">
              <w:rPr>
                <w:rFonts w:ascii="Avenir Next" w:hAnsi="Avenir Next"/>
                <w:color w:val="000000"/>
                <w:sz w:val="20"/>
                <w:szCs w:val="20"/>
              </w:rPr>
              <w:t>OTA Ingest</w:t>
            </w:r>
          </w:p>
        </w:tc>
        <w:tc>
          <w:tcPr>
            <w:tcW w:w="4477" w:type="dxa"/>
            <w:tcBorders>
              <w:bottom w:val="single" w:sz="4" w:space="0" w:color="auto"/>
            </w:tcBorders>
            <w:vAlign w:val="center"/>
          </w:tcPr>
          <w:p w14:paraId="5C270600" w14:textId="765AF3C2" w:rsidR="00EF5E6F" w:rsidRPr="00C22BC8" w:rsidRDefault="00EF5E6F" w:rsidP="00C22BC8">
            <w:pPr>
              <w:rPr>
                <w:rFonts w:ascii="Avenir Next" w:hAnsi="Avenir Next"/>
                <w:color w:val="000000"/>
                <w:sz w:val="20"/>
                <w:szCs w:val="20"/>
              </w:rPr>
            </w:pPr>
            <w:r w:rsidRPr="00C22BC8">
              <w:rPr>
                <w:rFonts w:ascii="Avenir Next" w:hAnsi="Avenir Next"/>
                <w:color w:val="000000"/>
                <w:sz w:val="20"/>
                <w:szCs w:val="20"/>
              </w:rPr>
              <w:t>FCM and Edge Cache Supports Up To | 8 Channels</w:t>
            </w:r>
          </w:p>
        </w:tc>
        <w:tc>
          <w:tcPr>
            <w:tcW w:w="1826" w:type="dxa"/>
            <w:vMerge/>
            <w:vAlign w:val="center"/>
          </w:tcPr>
          <w:p w14:paraId="601E0A29" w14:textId="5E318A90" w:rsidR="00EF5E6F" w:rsidRPr="00C22BC8" w:rsidRDefault="00EF5E6F" w:rsidP="00C22BC8">
            <w:pPr>
              <w:jc w:val="right"/>
              <w:rPr>
                <w:rFonts w:ascii="Avenir Next" w:hAnsi="Avenir Next"/>
                <w:sz w:val="20"/>
                <w:szCs w:val="20"/>
              </w:rPr>
            </w:pPr>
          </w:p>
        </w:tc>
      </w:tr>
      <w:tr w:rsidR="00EF5E6F" w:rsidRPr="009A5648" w14:paraId="45008292" w14:textId="77777777" w:rsidTr="00B61868">
        <w:trPr>
          <w:trHeight w:val="521"/>
        </w:trPr>
        <w:tc>
          <w:tcPr>
            <w:tcW w:w="2730" w:type="dxa"/>
            <w:tcBorders>
              <w:bottom w:val="double" w:sz="4" w:space="0" w:color="auto"/>
            </w:tcBorders>
            <w:vAlign w:val="center"/>
          </w:tcPr>
          <w:p w14:paraId="6187DF70" w14:textId="3A907D2D" w:rsidR="00EF5E6F" w:rsidRPr="00C22BC8" w:rsidRDefault="00EF5E6F" w:rsidP="00C22BC8">
            <w:pPr>
              <w:rPr>
                <w:rFonts w:ascii="Avenir Next" w:hAnsi="Avenir Next"/>
                <w:color w:val="000000"/>
                <w:sz w:val="20"/>
                <w:szCs w:val="20"/>
              </w:rPr>
            </w:pPr>
            <w:r>
              <w:rPr>
                <w:rFonts w:ascii="Avenir Next" w:hAnsi="Avenir Next"/>
                <w:color w:val="000000"/>
                <w:sz w:val="20"/>
                <w:szCs w:val="20"/>
              </w:rPr>
              <w:t>Installation</w:t>
            </w:r>
          </w:p>
        </w:tc>
        <w:tc>
          <w:tcPr>
            <w:tcW w:w="4477" w:type="dxa"/>
            <w:tcBorders>
              <w:bottom w:val="double" w:sz="4" w:space="0" w:color="auto"/>
            </w:tcBorders>
            <w:vAlign w:val="center"/>
          </w:tcPr>
          <w:p w14:paraId="3493BE67" w14:textId="272E7039" w:rsidR="00EF5E6F" w:rsidRPr="00C22BC8" w:rsidRDefault="00EF5E6F" w:rsidP="00C22BC8">
            <w:pPr>
              <w:rPr>
                <w:rFonts w:ascii="Avenir Next" w:hAnsi="Avenir Next"/>
                <w:color w:val="000000"/>
                <w:sz w:val="20"/>
                <w:szCs w:val="20"/>
              </w:rPr>
            </w:pPr>
            <w:r>
              <w:rPr>
                <w:rFonts w:ascii="Avenir Next" w:hAnsi="Avenir Next"/>
                <w:color w:val="000000"/>
                <w:sz w:val="20"/>
                <w:szCs w:val="20"/>
              </w:rPr>
              <w:t>Professional services to deploy the above</w:t>
            </w:r>
          </w:p>
        </w:tc>
        <w:tc>
          <w:tcPr>
            <w:tcW w:w="1826" w:type="dxa"/>
            <w:vMerge/>
            <w:tcBorders>
              <w:bottom w:val="double" w:sz="4" w:space="0" w:color="auto"/>
            </w:tcBorders>
            <w:vAlign w:val="center"/>
          </w:tcPr>
          <w:p w14:paraId="22FC52C8" w14:textId="77777777" w:rsidR="00EF5E6F" w:rsidRPr="00C22BC8" w:rsidRDefault="00EF5E6F" w:rsidP="00C22BC8">
            <w:pPr>
              <w:jc w:val="right"/>
              <w:rPr>
                <w:rFonts w:ascii="Avenir Next" w:hAnsi="Avenir Next"/>
                <w:sz w:val="20"/>
                <w:szCs w:val="20"/>
              </w:rPr>
            </w:pPr>
          </w:p>
        </w:tc>
      </w:tr>
      <w:tr w:rsidR="00072BE7" w:rsidRPr="009A5648" w14:paraId="0C402060" w14:textId="77777777" w:rsidTr="00852FED">
        <w:trPr>
          <w:trHeight w:val="276"/>
        </w:trPr>
        <w:tc>
          <w:tcPr>
            <w:tcW w:w="7207" w:type="dxa"/>
            <w:gridSpan w:val="2"/>
            <w:tcBorders>
              <w:top w:val="double" w:sz="4" w:space="0" w:color="auto"/>
            </w:tcBorders>
            <w:shd w:val="pct20" w:color="auto" w:fill="auto"/>
            <w:vAlign w:val="center"/>
          </w:tcPr>
          <w:p w14:paraId="58450A84" w14:textId="4B8E62D5" w:rsidR="00072BE7" w:rsidRPr="009A5648" w:rsidRDefault="00072BE7" w:rsidP="00F44A6D">
            <w:pPr>
              <w:jc w:val="right"/>
              <w:rPr>
                <w:rFonts w:ascii="Avenir Next" w:hAnsi="Avenir Next"/>
                <w:color w:val="000000"/>
                <w:sz w:val="20"/>
                <w:szCs w:val="20"/>
              </w:rPr>
            </w:pPr>
            <w:r w:rsidRPr="00B450A7">
              <w:rPr>
                <w:rFonts w:ascii="Avenir Next" w:hAnsi="Avenir Next"/>
                <w:b/>
                <w:bCs/>
                <w:color w:val="000000"/>
                <w:sz w:val="20"/>
                <w:szCs w:val="20"/>
              </w:rPr>
              <w:t xml:space="preserve"> SUB TOTAL </w:t>
            </w:r>
          </w:p>
        </w:tc>
        <w:tc>
          <w:tcPr>
            <w:tcW w:w="1826" w:type="dxa"/>
            <w:tcBorders>
              <w:top w:val="double" w:sz="4" w:space="0" w:color="auto"/>
            </w:tcBorders>
            <w:shd w:val="pct20" w:color="auto" w:fill="auto"/>
            <w:vAlign w:val="center"/>
          </w:tcPr>
          <w:p w14:paraId="6BB14F67" w14:textId="5A675AA8" w:rsidR="00072BE7" w:rsidRDefault="00072BE7" w:rsidP="00F44A6D">
            <w:pPr>
              <w:jc w:val="right"/>
              <w:rPr>
                <w:rFonts w:ascii="Avenir Next" w:hAnsi="Avenir Next"/>
                <w:sz w:val="20"/>
                <w:szCs w:val="20"/>
              </w:rPr>
            </w:pPr>
            <w:r>
              <w:rPr>
                <w:rFonts w:ascii="Avenir Next" w:hAnsi="Avenir Next"/>
                <w:b/>
                <w:bCs/>
                <w:color w:val="000000"/>
                <w:sz w:val="20"/>
                <w:szCs w:val="20"/>
              </w:rPr>
              <w:t>5.</w:t>
            </w:r>
            <w:r w:rsidR="00EF5E6F">
              <w:rPr>
                <w:rFonts w:ascii="Avenir Next" w:hAnsi="Avenir Next"/>
                <w:b/>
                <w:bCs/>
                <w:color w:val="000000"/>
                <w:sz w:val="20"/>
                <w:szCs w:val="20"/>
              </w:rPr>
              <w:t>59</w:t>
            </w:r>
            <w:r w:rsidRPr="00B450A7">
              <w:rPr>
                <w:rFonts w:ascii="Avenir Next" w:hAnsi="Avenir Next"/>
                <w:b/>
                <w:bCs/>
                <w:color w:val="000000"/>
                <w:sz w:val="20"/>
                <w:szCs w:val="20"/>
              </w:rPr>
              <w:t xml:space="preserve"> </w:t>
            </w:r>
          </w:p>
        </w:tc>
      </w:tr>
    </w:tbl>
    <w:p w14:paraId="3FC0A134" w14:textId="77777777" w:rsidR="004353F6" w:rsidRDefault="004353F6"/>
    <w:tbl>
      <w:tblPr>
        <w:tblStyle w:val="TableGrid"/>
        <w:tblW w:w="9033" w:type="dxa"/>
        <w:tblLook w:val="04A0" w:firstRow="1" w:lastRow="0" w:firstColumn="1" w:lastColumn="0" w:noHBand="0" w:noVBand="1"/>
      </w:tblPr>
      <w:tblGrid>
        <w:gridCol w:w="2730"/>
        <w:gridCol w:w="4477"/>
        <w:gridCol w:w="1826"/>
      </w:tblGrid>
      <w:tr w:rsidR="00FE1B15" w:rsidRPr="003E3099" w14:paraId="3CD0AF47" w14:textId="77777777" w:rsidTr="00833969">
        <w:trPr>
          <w:trHeight w:val="556"/>
        </w:trPr>
        <w:tc>
          <w:tcPr>
            <w:tcW w:w="2730" w:type="dxa"/>
            <w:tcBorders>
              <w:bottom w:val="single" w:sz="4" w:space="0" w:color="auto"/>
            </w:tcBorders>
            <w:shd w:val="pct40" w:color="auto" w:fill="auto"/>
            <w:vAlign w:val="center"/>
          </w:tcPr>
          <w:p w14:paraId="08CA6858" w14:textId="77777777" w:rsidR="00FE1B15" w:rsidRPr="003E3099" w:rsidRDefault="00FE1B15" w:rsidP="00833969">
            <w:pPr>
              <w:rPr>
                <w:color w:val="FFFFFF" w:themeColor="background1"/>
              </w:rPr>
            </w:pPr>
            <w:r w:rsidRPr="003E3099">
              <w:rPr>
                <w:rFonts w:ascii="Helvetica Neue Light" w:hAnsi="Helvetica Neue Light"/>
                <w:b/>
                <w:bCs/>
                <w:color w:val="FFFFFF" w:themeColor="background1"/>
              </w:rPr>
              <w:t>Item</w:t>
            </w:r>
          </w:p>
        </w:tc>
        <w:tc>
          <w:tcPr>
            <w:tcW w:w="4477" w:type="dxa"/>
            <w:tcBorders>
              <w:bottom w:val="single" w:sz="4" w:space="0" w:color="auto"/>
            </w:tcBorders>
            <w:shd w:val="pct40" w:color="auto" w:fill="auto"/>
            <w:vAlign w:val="center"/>
          </w:tcPr>
          <w:p w14:paraId="5811B51C" w14:textId="77777777" w:rsidR="00FE1B15" w:rsidRPr="003E3099" w:rsidRDefault="00FE1B15" w:rsidP="00833969">
            <w:pPr>
              <w:rPr>
                <w:color w:val="FFFFFF" w:themeColor="background1"/>
              </w:rPr>
            </w:pPr>
            <w:r w:rsidRPr="003E3099">
              <w:rPr>
                <w:rFonts w:ascii="Helvetica Neue Light" w:hAnsi="Helvetica Neue Light"/>
                <w:b/>
                <w:bCs/>
                <w:color w:val="FFFFFF" w:themeColor="background1"/>
              </w:rPr>
              <w:t>Description</w:t>
            </w:r>
          </w:p>
        </w:tc>
        <w:tc>
          <w:tcPr>
            <w:tcW w:w="1826" w:type="dxa"/>
            <w:tcBorders>
              <w:bottom w:val="single" w:sz="4" w:space="0" w:color="auto"/>
            </w:tcBorders>
            <w:shd w:val="pct40" w:color="auto" w:fill="auto"/>
            <w:vAlign w:val="center"/>
          </w:tcPr>
          <w:p w14:paraId="3A5DD567" w14:textId="77777777" w:rsidR="00FE1B15" w:rsidRPr="003E3099" w:rsidRDefault="00FE1B15" w:rsidP="00833969">
            <w:pPr>
              <w:rPr>
                <w:color w:val="FFFFFF" w:themeColor="background1"/>
              </w:rPr>
            </w:pPr>
            <w:r w:rsidRPr="003E3099">
              <w:rPr>
                <w:rFonts w:ascii="Helvetica Neue Light" w:hAnsi="Helvetica Neue Light"/>
                <w:b/>
                <w:bCs/>
                <w:color w:val="FFFFFF" w:themeColor="background1"/>
              </w:rPr>
              <w:t>Price $</w:t>
            </w:r>
          </w:p>
        </w:tc>
      </w:tr>
      <w:tr w:rsidR="00072BE7" w14:paraId="10883A4E" w14:textId="77777777" w:rsidTr="009D3BC8">
        <w:trPr>
          <w:trHeight w:val="232"/>
        </w:trPr>
        <w:tc>
          <w:tcPr>
            <w:tcW w:w="9033" w:type="dxa"/>
            <w:gridSpan w:val="3"/>
            <w:shd w:val="pct20" w:color="auto" w:fill="auto"/>
            <w:vAlign w:val="center"/>
          </w:tcPr>
          <w:p w14:paraId="54A31C79" w14:textId="6E3C5649" w:rsidR="00072BE7" w:rsidRDefault="00072BE7" w:rsidP="00833969">
            <w:pPr>
              <w:jc w:val="right"/>
              <w:rPr>
                <w:rFonts w:ascii="Avenir Next" w:hAnsi="Avenir Next"/>
                <w:sz w:val="20"/>
                <w:szCs w:val="20"/>
              </w:rPr>
            </w:pPr>
            <w:r w:rsidRPr="00331D2F">
              <w:rPr>
                <w:rFonts w:ascii="Avenir Next" w:hAnsi="Avenir Next"/>
                <w:b/>
                <w:bCs/>
                <w:color w:val="000000"/>
                <w:sz w:val="20"/>
                <w:szCs w:val="20"/>
              </w:rPr>
              <w:t>Product</w:t>
            </w:r>
          </w:p>
        </w:tc>
      </w:tr>
      <w:tr w:rsidR="00AC30F1" w:rsidRPr="009A5648" w14:paraId="4C2FAC63" w14:textId="77777777" w:rsidTr="005F1D8D">
        <w:trPr>
          <w:trHeight w:val="232"/>
        </w:trPr>
        <w:tc>
          <w:tcPr>
            <w:tcW w:w="2730" w:type="dxa"/>
            <w:vAlign w:val="bottom"/>
          </w:tcPr>
          <w:p w14:paraId="55318ED6" w14:textId="3E9EC012" w:rsidR="00AC30F1" w:rsidRPr="00C22BC8" w:rsidRDefault="00AC30F1" w:rsidP="00AC30F1">
            <w:pPr>
              <w:rPr>
                <w:rFonts w:ascii="Avenir Next" w:hAnsi="Avenir Next"/>
                <w:color w:val="000000"/>
                <w:sz w:val="20"/>
                <w:szCs w:val="20"/>
              </w:rPr>
            </w:pPr>
            <w:r w:rsidRPr="00AC30F1">
              <w:rPr>
                <w:rFonts w:ascii="Avenir Next" w:hAnsi="Avenir Next"/>
                <w:color w:val="000000"/>
                <w:sz w:val="20"/>
                <w:szCs w:val="20"/>
              </w:rPr>
              <w:t>Showtime</w:t>
            </w:r>
          </w:p>
        </w:tc>
        <w:tc>
          <w:tcPr>
            <w:tcW w:w="4477" w:type="dxa"/>
            <w:vAlign w:val="bottom"/>
          </w:tcPr>
          <w:p w14:paraId="6941930A" w14:textId="3D754B70" w:rsidR="00AC30F1" w:rsidRPr="00C22BC8" w:rsidRDefault="00AC30F1" w:rsidP="00AC30F1">
            <w:pPr>
              <w:rPr>
                <w:rFonts w:ascii="Avenir Next" w:hAnsi="Avenir Next"/>
                <w:color w:val="000000"/>
                <w:sz w:val="20"/>
                <w:szCs w:val="20"/>
              </w:rPr>
            </w:pPr>
            <w:r w:rsidRPr="00AC30F1">
              <w:rPr>
                <w:rFonts w:ascii="Avenir Next" w:hAnsi="Avenir Next"/>
                <w:color w:val="000000"/>
                <w:sz w:val="20"/>
                <w:szCs w:val="20"/>
              </w:rPr>
              <w:t>Paramount+ with Showtime | 13 channels</w:t>
            </w:r>
          </w:p>
        </w:tc>
        <w:tc>
          <w:tcPr>
            <w:tcW w:w="1826" w:type="dxa"/>
            <w:vMerge w:val="restart"/>
            <w:vAlign w:val="center"/>
          </w:tcPr>
          <w:p w14:paraId="13B2C4AC" w14:textId="5BBFF5F6" w:rsidR="00AC30F1" w:rsidRPr="00C22BC8" w:rsidRDefault="00375B88" w:rsidP="00AC30F1">
            <w:pPr>
              <w:jc w:val="right"/>
              <w:rPr>
                <w:rFonts w:ascii="Avenir Next" w:hAnsi="Avenir Next"/>
                <w:sz w:val="20"/>
                <w:szCs w:val="20"/>
              </w:rPr>
            </w:pPr>
            <w:r>
              <w:rPr>
                <w:rFonts w:ascii="Avenir Next" w:hAnsi="Avenir Next"/>
                <w:sz w:val="20"/>
                <w:szCs w:val="20"/>
              </w:rPr>
              <w:t>1</w:t>
            </w:r>
            <w:r w:rsidR="00AC30F1">
              <w:rPr>
                <w:rFonts w:ascii="Avenir Next" w:hAnsi="Avenir Next"/>
                <w:sz w:val="20"/>
                <w:szCs w:val="20"/>
              </w:rPr>
              <w:t>.9</w:t>
            </w:r>
            <w:r>
              <w:rPr>
                <w:rFonts w:ascii="Avenir Next" w:hAnsi="Avenir Next"/>
                <w:sz w:val="20"/>
                <w:szCs w:val="20"/>
              </w:rPr>
              <w:t>9</w:t>
            </w:r>
          </w:p>
        </w:tc>
      </w:tr>
      <w:tr w:rsidR="00AC30F1" w:rsidRPr="009A5648" w14:paraId="40CDA3C9" w14:textId="77777777" w:rsidTr="006839EB">
        <w:trPr>
          <w:trHeight w:val="521"/>
        </w:trPr>
        <w:tc>
          <w:tcPr>
            <w:tcW w:w="2730" w:type="dxa"/>
            <w:tcBorders>
              <w:bottom w:val="double" w:sz="4" w:space="0" w:color="auto"/>
            </w:tcBorders>
            <w:vAlign w:val="bottom"/>
          </w:tcPr>
          <w:p w14:paraId="5BF52AC1" w14:textId="41A9CBEF" w:rsidR="00AC30F1" w:rsidRPr="00C22BC8" w:rsidRDefault="00AC30F1" w:rsidP="00AC30F1">
            <w:pPr>
              <w:rPr>
                <w:rFonts w:ascii="Avenir Next" w:hAnsi="Avenir Next"/>
                <w:color w:val="000000"/>
                <w:sz w:val="20"/>
                <w:szCs w:val="20"/>
              </w:rPr>
            </w:pPr>
            <w:r w:rsidRPr="00AC30F1">
              <w:rPr>
                <w:rFonts w:ascii="Avenir Next" w:hAnsi="Avenir Next"/>
                <w:color w:val="000000"/>
                <w:sz w:val="20"/>
                <w:szCs w:val="20"/>
              </w:rPr>
              <w:t>Satellite &amp; Cable - Skinny Bundle</w:t>
            </w:r>
          </w:p>
        </w:tc>
        <w:tc>
          <w:tcPr>
            <w:tcW w:w="4477" w:type="dxa"/>
            <w:tcBorders>
              <w:bottom w:val="double" w:sz="4" w:space="0" w:color="auto"/>
            </w:tcBorders>
            <w:vAlign w:val="bottom"/>
          </w:tcPr>
          <w:p w14:paraId="67761151" w14:textId="194D39D4" w:rsidR="00AC30F1" w:rsidRPr="00C22BC8" w:rsidRDefault="00AC30F1" w:rsidP="00AC30F1">
            <w:pPr>
              <w:rPr>
                <w:rFonts w:ascii="Avenir Next" w:hAnsi="Avenir Next"/>
                <w:color w:val="000000"/>
                <w:sz w:val="20"/>
                <w:szCs w:val="20"/>
              </w:rPr>
            </w:pPr>
            <w:r w:rsidRPr="00AC30F1">
              <w:rPr>
                <w:rFonts w:ascii="Avenir Next" w:hAnsi="Avenir Next"/>
                <w:color w:val="000000"/>
                <w:sz w:val="20"/>
                <w:szCs w:val="20"/>
              </w:rPr>
              <w:t>Essentials | 60 Channels (CNN, Fox News or Hallmark, TNT, Disney)</w:t>
            </w:r>
          </w:p>
        </w:tc>
        <w:tc>
          <w:tcPr>
            <w:tcW w:w="1826" w:type="dxa"/>
            <w:vMerge/>
            <w:tcBorders>
              <w:bottom w:val="double" w:sz="4" w:space="0" w:color="auto"/>
            </w:tcBorders>
            <w:vAlign w:val="center"/>
          </w:tcPr>
          <w:p w14:paraId="37833D26" w14:textId="77777777" w:rsidR="00AC30F1" w:rsidRPr="00C22BC8" w:rsidRDefault="00AC30F1" w:rsidP="00AC30F1">
            <w:pPr>
              <w:jc w:val="right"/>
              <w:rPr>
                <w:rFonts w:ascii="Avenir Next" w:hAnsi="Avenir Next"/>
                <w:sz w:val="20"/>
                <w:szCs w:val="20"/>
              </w:rPr>
            </w:pPr>
          </w:p>
        </w:tc>
      </w:tr>
      <w:tr w:rsidR="00072BE7" w:rsidRPr="009A5648" w14:paraId="57B5E261" w14:textId="77777777" w:rsidTr="001D5D3C">
        <w:trPr>
          <w:trHeight w:val="276"/>
        </w:trPr>
        <w:tc>
          <w:tcPr>
            <w:tcW w:w="7207" w:type="dxa"/>
            <w:gridSpan w:val="2"/>
            <w:tcBorders>
              <w:top w:val="double" w:sz="4" w:space="0" w:color="auto"/>
            </w:tcBorders>
            <w:shd w:val="pct20" w:color="auto" w:fill="auto"/>
            <w:vAlign w:val="center"/>
          </w:tcPr>
          <w:p w14:paraId="29ED2207" w14:textId="77777777" w:rsidR="00072BE7" w:rsidRPr="009A5648" w:rsidRDefault="00072BE7" w:rsidP="00F44A6D">
            <w:pPr>
              <w:jc w:val="right"/>
              <w:rPr>
                <w:rFonts w:ascii="Avenir Next" w:hAnsi="Avenir Next"/>
                <w:color w:val="000000"/>
                <w:sz w:val="20"/>
                <w:szCs w:val="20"/>
              </w:rPr>
            </w:pPr>
            <w:r w:rsidRPr="00B450A7">
              <w:rPr>
                <w:rFonts w:ascii="Avenir Next" w:hAnsi="Avenir Next"/>
                <w:b/>
                <w:bCs/>
                <w:color w:val="000000"/>
                <w:sz w:val="20"/>
                <w:szCs w:val="20"/>
              </w:rPr>
              <w:t xml:space="preserve"> SUB TOTAL </w:t>
            </w:r>
          </w:p>
        </w:tc>
        <w:tc>
          <w:tcPr>
            <w:tcW w:w="1826" w:type="dxa"/>
            <w:tcBorders>
              <w:top w:val="double" w:sz="4" w:space="0" w:color="auto"/>
            </w:tcBorders>
            <w:shd w:val="pct20" w:color="auto" w:fill="auto"/>
            <w:vAlign w:val="center"/>
          </w:tcPr>
          <w:p w14:paraId="093F2D34" w14:textId="48AC2FA3" w:rsidR="00072BE7" w:rsidRDefault="00375B88" w:rsidP="00F44A6D">
            <w:pPr>
              <w:jc w:val="right"/>
              <w:rPr>
                <w:rFonts w:ascii="Avenir Next" w:hAnsi="Avenir Next"/>
                <w:sz w:val="20"/>
                <w:szCs w:val="20"/>
              </w:rPr>
            </w:pPr>
            <w:r>
              <w:rPr>
                <w:rFonts w:ascii="Avenir Next" w:hAnsi="Avenir Next"/>
                <w:b/>
                <w:bCs/>
                <w:color w:val="000000"/>
                <w:sz w:val="20"/>
                <w:szCs w:val="20"/>
              </w:rPr>
              <w:t>1.99</w:t>
            </w:r>
            <w:r w:rsidR="00072BE7" w:rsidRPr="00B450A7">
              <w:rPr>
                <w:rFonts w:ascii="Avenir Next" w:hAnsi="Avenir Next"/>
                <w:b/>
                <w:bCs/>
                <w:color w:val="000000"/>
                <w:sz w:val="20"/>
                <w:szCs w:val="20"/>
              </w:rPr>
              <w:t xml:space="preserve"> </w:t>
            </w:r>
          </w:p>
        </w:tc>
      </w:tr>
    </w:tbl>
    <w:p w14:paraId="540633E4" w14:textId="77777777" w:rsidR="00646B8B" w:rsidRDefault="00646B8B"/>
    <w:tbl>
      <w:tblPr>
        <w:tblStyle w:val="TableGrid"/>
        <w:tblW w:w="9033"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7207"/>
        <w:gridCol w:w="1826"/>
      </w:tblGrid>
      <w:tr w:rsidR="00072BE7" w14:paraId="19F5FCA3" w14:textId="77777777" w:rsidTr="00375B88">
        <w:trPr>
          <w:trHeight w:val="276"/>
        </w:trPr>
        <w:tc>
          <w:tcPr>
            <w:tcW w:w="7207" w:type="dxa"/>
            <w:shd w:val="pct20" w:color="auto" w:fill="auto"/>
            <w:vAlign w:val="center"/>
          </w:tcPr>
          <w:p w14:paraId="7B5DDEC6" w14:textId="354D05CC" w:rsidR="00072BE7" w:rsidRPr="009A5648" w:rsidRDefault="00072BE7" w:rsidP="00833969">
            <w:pPr>
              <w:jc w:val="right"/>
              <w:rPr>
                <w:rFonts w:ascii="Avenir Next" w:hAnsi="Avenir Next"/>
                <w:color w:val="000000"/>
                <w:sz w:val="20"/>
                <w:szCs w:val="20"/>
              </w:rPr>
            </w:pPr>
            <w:r w:rsidRPr="00B450A7">
              <w:rPr>
                <w:rFonts w:ascii="Avenir Next" w:hAnsi="Avenir Next"/>
                <w:b/>
                <w:bCs/>
                <w:color w:val="000000"/>
                <w:sz w:val="20"/>
                <w:szCs w:val="20"/>
              </w:rPr>
              <w:t xml:space="preserve"> </w:t>
            </w:r>
            <w:r>
              <w:rPr>
                <w:rFonts w:ascii="Avenir Next" w:hAnsi="Avenir Next"/>
                <w:b/>
                <w:bCs/>
                <w:color w:val="000000"/>
                <w:sz w:val="20"/>
                <w:szCs w:val="20"/>
              </w:rPr>
              <w:t>GRAND</w:t>
            </w:r>
            <w:r w:rsidRPr="00B450A7">
              <w:rPr>
                <w:rFonts w:ascii="Avenir Next" w:hAnsi="Avenir Next"/>
                <w:b/>
                <w:bCs/>
                <w:color w:val="000000"/>
                <w:sz w:val="20"/>
                <w:szCs w:val="20"/>
              </w:rPr>
              <w:t xml:space="preserve"> TOTAL </w:t>
            </w:r>
          </w:p>
        </w:tc>
        <w:tc>
          <w:tcPr>
            <w:tcW w:w="1826" w:type="dxa"/>
            <w:shd w:val="pct20" w:color="auto" w:fill="auto"/>
            <w:vAlign w:val="center"/>
          </w:tcPr>
          <w:p w14:paraId="5B384D2F" w14:textId="5476F04A" w:rsidR="00072BE7" w:rsidRDefault="00375B88" w:rsidP="00833969">
            <w:pPr>
              <w:jc w:val="right"/>
              <w:rPr>
                <w:rFonts w:ascii="Avenir Next" w:hAnsi="Avenir Next"/>
                <w:sz w:val="20"/>
                <w:szCs w:val="20"/>
              </w:rPr>
            </w:pPr>
            <w:r>
              <w:rPr>
                <w:rFonts w:ascii="Avenir Next" w:hAnsi="Avenir Next"/>
                <w:b/>
                <w:bCs/>
                <w:color w:val="000000"/>
                <w:sz w:val="20"/>
                <w:szCs w:val="20"/>
              </w:rPr>
              <w:t>11</w:t>
            </w:r>
            <w:r w:rsidR="00072BE7">
              <w:rPr>
                <w:rFonts w:ascii="Avenir Next" w:hAnsi="Avenir Next"/>
                <w:b/>
                <w:bCs/>
                <w:color w:val="000000"/>
                <w:sz w:val="20"/>
                <w:szCs w:val="20"/>
              </w:rPr>
              <w:t>.99</w:t>
            </w:r>
            <w:r w:rsidR="00072BE7" w:rsidRPr="00B450A7">
              <w:rPr>
                <w:rFonts w:ascii="Avenir Next" w:hAnsi="Avenir Next"/>
                <w:b/>
                <w:bCs/>
                <w:color w:val="000000"/>
                <w:sz w:val="20"/>
                <w:szCs w:val="20"/>
              </w:rPr>
              <w:t xml:space="preserve"> </w:t>
            </w:r>
          </w:p>
        </w:tc>
      </w:tr>
    </w:tbl>
    <w:p w14:paraId="137CA113" w14:textId="77777777" w:rsidR="00646B8B" w:rsidRDefault="00646B8B"/>
    <w:p w14:paraId="2F4328C3" w14:textId="77777777" w:rsidR="00646B8B" w:rsidRDefault="00646B8B"/>
    <w:p w14:paraId="3EFC46CA" w14:textId="77777777" w:rsidR="00646B8B" w:rsidRDefault="00646B8B"/>
    <w:p w14:paraId="4F42A80F" w14:textId="77777777" w:rsidR="00646B8B" w:rsidRDefault="00646B8B"/>
    <w:p w14:paraId="763AAA77" w14:textId="77777777" w:rsidR="00646B8B" w:rsidRDefault="00646B8B"/>
    <w:p w14:paraId="0C64385C" w14:textId="645AB4E9" w:rsidR="00965008" w:rsidRPr="00965008" w:rsidRDefault="00965008" w:rsidP="00965008">
      <w:pPr>
        <w:pStyle w:val="Heading3"/>
      </w:pPr>
      <w:r w:rsidRPr="00965008">
        <w:t xml:space="preserve">Section </w:t>
      </w:r>
      <w:r>
        <w:t>B</w:t>
      </w:r>
    </w:p>
    <w:p w14:paraId="5BD518AD" w14:textId="18835309" w:rsidR="00803E62" w:rsidRDefault="00965008">
      <w:pPr>
        <w:rPr>
          <w:rFonts w:ascii="Avenir Next" w:hAnsi="Avenir Next"/>
          <w:color w:val="000000"/>
          <w:sz w:val="21"/>
          <w:szCs w:val="21"/>
        </w:rPr>
      </w:pPr>
      <w:r w:rsidRPr="00965008">
        <w:rPr>
          <w:rFonts w:ascii="Avenir Next" w:hAnsi="Avenir Next"/>
          <w:color w:val="000000"/>
          <w:sz w:val="21"/>
          <w:szCs w:val="21"/>
        </w:rPr>
        <w:t>These prices are for future discussion and consideration to be included in Section A</w:t>
      </w:r>
    </w:p>
    <w:p w14:paraId="3DDA2165" w14:textId="77777777" w:rsidR="00DA64FB" w:rsidRDefault="00DA64FB">
      <w:pPr>
        <w:rPr>
          <w:rFonts w:ascii="Avenir Next" w:hAnsi="Avenir Next"/>
          <w:b/>
          <w:bCs/>
          <w:sz w:val="16"/>
          <w:szCs w:val="16"/>
        </w:rPr>
      </w:pPr>
    </w:p>
    <w:p w14:paraId="6B7C8219" w14:textId="747B6B8E" w:rsidR="00DA64FB" w:rsidRPr="00DA64FB" w:rsidRDefault="00DA64FB">
      <w:pPr>
        <w:rPr>
          <w:rFonts w:ascii="Avenir Next" w:hAnsi="Avenir Next"/>
          <w:b/>
          <w:bCs/>
          <w:sz w:val="16"/>
          <w:szCs w:val="16"/>
        </w:rPr>
      </w:pPr>
      <w:r w:rsidRPr="00FB1894">
        <w:rPr>
          <w:rFonts w:ascii="Avenir Next" w:hAnsi="Avenir Next"/>
          <w:b/>
          <w:bCs/>
          <w:sz w:val="16"/>
          <w:szCs w:val="16"/>
        </w:rPr>
        <w:t xml:space="preserve">Table </w:t>
      </w:r>
      <w:r>
        <w:rPr>
          <w:rFonts w:ascii="Avenir Next" w:hAnsi="Avenir Next"/>
          <w:b/>
          <w:bCs/>
          <w:sz w:val="16"/>
          <w:szCs w:val="16"/>
        </w:rPr>
        <w:t>8</w:t>
      </w:r>
    </w:p>
    <w:tbl>
      <w:tblPr>
        <w:tblStyle w:val="TableGrid"/>
        <w:tblW w:w="9033" w:type="dxa"/>
        <w:tblLook w:val="04A0" w:firstRow="1" w:lastRow="0" w:firstColumn="1" w:lastColumn="0" w:noHBand="0" w:noVBand="1"/>
      </w:tblPr>
      <w:tblGrid>
        <w:gridCol w:w="2730"/>
        <w:gridCol w:w="4477"/>
        <w:gridCol w:w="1826"/>
      </w:tblGrid>
      <w:tr w:rsidR="00803E62" w:rsidRPr="003E3099" w14:paraId="6C845773" w14:textId="77777777" w:rsidTr="00833969">
        <w:trPr>
          <w:trHeight w:val="556"/>
        </w:trPr>
        <w:tc>
          <w:tcPr>
            <w:tcW w:w="2730" w:type="dxa"/>
            <w:tcBorders>
              <w:bottom w:val="single" w:sz="4" w:space="0" w:color="auto"/>
            </w:tcBorders>
            <w:shd w:val="pct40" w:color="auto" w:fill="auto"/>
            <w:vAlign w:val="center"/>
          </w:tcPr>
          <w:p w14:paraId="409455A9" w14:textId="77777777" w:rsidR="00803E62" w:rsidRPr="003E3099" w:rsidRDefault="00803E62" w:rsidP="00833969">
            <w:pPr>
              <w:rPr>
                <w:color w:val="FFFFFF" w:themeColor="background1"/>
              </w:rPr>
            </w:pPr>
            <w:r w:rsidRPr="003E3099">
              <w:rPr>
                <w:rFonts w:ascii="Helvetica Neue Light" w:hAnsi="Helvetica Neue Light"/>
                <w:b/>
                <w:bCs/>
                <w:color w:val="FFFFFF" w:themeColor="background1"/>
              </w:rPr>
              <w:t>Item</w:t>
            </w:r>
          </w:p>
        </w:tc>
        <w:tc>
          <w:tcPr>
            <w:tcW w:w="4477" w:type="dxa"/>
            <w:tcBorders>
              <w:bottom w:val="single" w:sz="4" w:space="0" w:color="auto"/>
            </w:tcBorders>
            <w:shd w:val="pct40" w:color="auto" w:fill="auto"/>
            <w:vAlign w:val="center"/>
          </w:tcPr>
          <w:p w14:paraId="15A70A7D" w14:textId="77777777" w:rsidR="00803E62" w:rsidRPr="003E3099" w:rsidRDefault="00803E62" w:rsidP="00833969">
            <w:pPr>
              <w:rPr>
                <w:color w:val="FFFFFF" w:themeColor="background1"/>
              </w:rPr>
            </w:pPr>
            <w:r w:rsidRPr="003E3099">
              <w:rPr>
                <w:rFonts w:ascii="Helvetica Neue Light" w:hAnsi="Helvetica Neue Light"/>
                <w:b/>
                <w:bCs/>
                <w:color w:val="FFFFFF" w:themeColor="background1"/>
              </w:rPr>
              <w:t>Description</w:t>
            </w:r>
          </w:p>
        </w:tc>
        <w:tc>
          <w:tcPr>
            <w:tcW w:w="1826" w:type="dxa"/>
            <w:tcBorders>
              <w:bottom w:val="single" w:sz="4" w:space="0" w:color="auto"/>
            </w:tcBorders>
            <w:shd w:val="pct40" w:color="auto" w:fill="auto"/>
            <w:vAlign w:val="center"/>
          </w:tcPr>
          <w:p w14:paraId="444A2BEF" w14:textId="77777777" w:rsidR="00803E62" w:rsidRPr="003E3099" w:rsidRDefault="00803E62" w:rsidP="00833969">
            <w:pPr>
              <w:rPr>
                <w:color w:val="FFFFFF" w:themeColor="background1"/>
              </w:rPr>
            </w:pPr>
            <w:r w:rsidRPr="003E3099">
              <w:rPr>
                <w:rFonts w:ascii="Helvetica Neue Light" w:hAnsi="Helvetica Neue Light"/>
                <w:b/>
                <w:bCs/>
                <w:color w:val="FFFFFF" w:themeColor="background1"/>
              </w:rPr>
              <w:t>Price $</w:t>
            </w:r>
          </w:p>
        </w:tc>
      </w:tr>
      <w:tr w:rsidR="00803E62" w14:paraId="2FD2A462" w14:textId="77777777" w:rsidTr="00833969">
        <w:trPr>
          <w:trHeight w:val="232"/>
        </w:trPr>
        <w:tc>
          <w:tcPr>
            <w:tcW w:w="2730" w:type="dxa"/>
            <w:shd w:val="pct20" w:color="auto" w:fill="auto"/>
            <w:vAlign w:val="center"/>
          </w:tcPr>
          <w:p w14:paraId="2C1BB8A3" w14:textId="77777777" w:rsidR="00803E62" w:rsidRPr="00331D2F" w:rsidRDefault="00803E62" w:rsidP="00833969">
            <w:pPr>
              <w:rPr>
                <w:rFonts w:ascii="Avenir Next" w:hAnsi="Avenir Next"/>
                <w:b/>
                <w:bCs/>
                <w:color w:val="000000"/>
                <w:sz w:val="20"/>
                <w:szCs w:val="20"/>
              </w:rPr>
            </w:pPr>
            <w:r w:rsidRPr="00331D2F">
              <w:rPr>
                <w:rFonts w:ascii="Avenir Next" w:hAnsi="Avenir Next"/>
                <w:b/>
                <w:bCs/>
                <w:color w:val="000000"/>
                <w:sz w:val="20"/>
                <w:szCs w:val="20"/>
              </w:rPr>
              <w:t>Product</w:t>
            </w:r>
          </w:p>
        </w:tc>
        <w:tc>
          <w:tcPr>
            <w:tcW w:w="4477" w:type="dxa"/>
            <w:shd w:val="pct20" w:color="auto" w:fill="auto"/>
            <w:vAlign w:val="bottom"/>
          </w:tcPr>
          <w:p w14:paraId="3E87013C" w14:textId="77777777" w:rsidR="00803E62" w:rsidRPr="009A5648" w:rsidRDefault="00803E62" w:rsidP="00833969">
            <w:pPr>
              <w:rPr>
                <w:rFonts w:ascii="Avenir Next" w:hAnsi="Avenir Next"/>
                <w:color w:val="000000"/>
                <w:sz w:val="20"/>
                <w:szCs w:val="20"/>
              </w:rPr>
            </w:pPr>
          </w:p>
        </w:tc>
        <w:tc>
          <w:tcPr>
            <w:tcW w:w="1826" w:type="dxa"/>
            <w:shd w:val="pct20" w:color="auto" w:fill="auto"/>
            <w:vAlign w:val="center"/>
          </w:tcPr>
          <w:p w14:paraId="5C47213A" w14:textId="77777777" w:rsidR="00803E62" w:rsidRDefault="00803E62" w:rsidP="00833969">
            <w:pPr>
              <w:jc w:val="right"/>
              <w:rPr>
                <w:rFonts w:ascii="Avenir Next" w:hAnsi="Avenir Next"/>
                <w:sz w:val="20"/>
                <w:szCs w:val="20"/>
              </w:rPr>
            </w:pPr>
          </w:p>
        </w:tc>
      </w:tr>
      <w:tr w:rsidR="00AC30F1" w:rsidRPr="009A5648" w14:paraId="472CD84E" w14:textId="77777777" w:rsidTr="003C3667">
        <w:trPr>
          <w:trHeight w:val="521"/>
        </w:trPr>
        <w:tc>
          <w:tcPr>
            <w:tcW w:w="2730" w:type="dxa"/>
            <w:vAlign w:val="center"/>
          </w:tcPr>
          <w:p w14:paraId="403C3429" w14:textId="14B3625A" w:rsidR="00AC30F1" w:rsidRPr="00A65F7D" w:rsidRDefault="00AC30F1" w:rsidP="00833969">
            <w:pPr>
              <w:rPr>
                <w:rFonts w:ascii="Avenir Next" w:hAnsi="Avenir Next"/>
                <w:color w:val="000000"/>
                <w:sz w:val="20"/>
                <w:szCs w:val="20"/>
              </w:rPr>
            </w:pPr>
            <w:r w:rsidRPr="00A65F7D">
              <w:rPr>
                <w:rFonts w:ascii="Avenir Next" w:hAnsi="Avenir Next"/>
                <w:color w:val="000000"/>
                <w:sz w:val="20"/>
                <w:szCs w:val="20"/>
              </w:rPr>
              <w:t>Internet</w:t>
            </w:r>
          </w:p>
        </w:tc>
        <w:tc>
          <w:tcPr>
            <w:tcW w:w="4477" w:type="dxa"/>
            <w:vAlign w:val="bottom"/>
          </w:tcPr>
          <w:p w14:paraId="60A9D8B1" w14:textId="4A48C204" w:rsidR="00AC30F1" w:rsidRPr="00A65F7D" w:rsidRDefault="00AC30F1" w:rsidP="00833969">
            <w:pPr>
              <w:rPr>
                <w:rFonts w:ascii="Avenir Next" w:hAnsi="Avenir Next"/>
                <w:color w:val="000000"/>
                <w:sz w:val="20"/>
                <w:szCs w:val="20"/>
              </w:rPr>
            </w:pPr>
            <w:r w:rsidRPr="00A65F7D">
              <w:rPr>
                <w:rFonts w:ascii="Avenir Next" w:hAnsi="Avenir Next"/>
                <w:color w:val="000000"/>
                <w:sz w:val="20"/>
                <w:szCs w:val="20"/>
              </w:rPr>
              <w:t>Broadband connectivity from Telev8 NAP to Property - 10GB</w:t>
            </w:r>
          </w:p>
        </w:tc>
        <w:tc>
          <w:tcPr>
            <w:tcW w:w="1826" w:type="dxa"/>
            <w:vAlign w:val="center"/>
          </w:tcPr>
          <w:p w14:paraId="6EEAF7AF" w14:textId="054B635B" w:rsidR="00AC30F1" w:rsidRPr="00A65F7D" w:rsidRDefault="00A65F7D" w:rsidP="00833969">
            <w:pPr>
              <w:jc w:val="right"/>
              <w:rPr>
                <w:rFonts w:ascii="Avenir Next" w:hAnsi="Avenir Next"/>
                <w:color w:val="000000"/>
                <w:sz w:val="20"/>
                <w:szCs w:val="20"/>
              </w:rPr>
            </w:pPr>
            <w:r>
              <w:rPr>
                <w:rFonts w:ascii="Avenir Next" w:hAnsi="Avenir Next"/>
                <w:color w:val="000000"/>
                <w:sz w:val="20"/>
                <w:szCs w:val="20"/>
              </w:rPr>
              <w:t>TBD</w:t>
            </w:r>
          </w:p>
        </w:tc>
      </w:tr>
      <w:tr w:rsidR="00965008" w:rsidRPr="009A5648" w14:paraId="05D031D2" w14:textId="77777777" w:rsidTr="009F6394">
        <w:trPr>
          <w:trHeight w:val="521"/>
        </w:trPr>
        <w:tc>
          <w:tcPr>
            <w:tcW w:w="2730" w:type="dxa"/>
            <w:vAlign w:val="center"/>
          </w:tcPr>
          <w:p w14:paraId="5C7377F6" w14:textId="740F6E8C" w:rsidR="00965008" w:rsidRPr="00A65F7D" w:rsidRDefault="00965008" w:rsidP="00833969">
            <w:pPr>
              <w:rPr>
                <w:rFonts w:ascii="Avenir Next" w:hAnsi="Avenir Next"/>
                <w:color w:val="000000"/>
                <w:sz w:val="20"/>
                <w:szCs w:val="20"/>
              </w:rPr>
            </w:pPr>
            <w:r>
              <w:rPr>
                <w:rFonts w:ascii="Avenir Next" w:hAnsi="Avenir Next"/>
                <w:color w:val="000000"/>
                <w:sz w:val="20"/>
                <w:szCs w:val="20"/>
              </w:rPr>
              <w:t>Anonymous Log In</w:t>
            </w:r>
          </w:p>
        </w:tc>
        <w:tc>
          <w:tcPr>
            <w:tcW w:w="4477" w:type="dxa"/>
            <w:vAlign w:val="center"/>
          </w:tcPr>
          <w:p w14:paraId="54CE12E0" w14:textId="1953542F" w:rsidR="00965008" w:rsidRPr="00A65F7D" w:rsidRDefault="009F6394" w:rsidP="009F6394">
            <w:pPr>
              <w:rPr>
                <w:rFonts w:ascii="Avenir Next" w:hAnsi="Avenir Next"/>
                <w:color w:val="000000"/>
                <w:sz w:val="20"/>
                <w:szCs w:val="20"/>
              </w:rPr>
            </w:pPr>
            <w:r>
              <w:rPr>
                <w:rFonts w:ascii="Avenir Next" w:hAnsi="Avenir Next"/>
                <w:color w:val="000000"/>
                <w:sz w:val="20"/>
                <w:szCs w:val="20"/>
              </w:rPr>
              <w:t>Self-Sovereign Identity Integration</w:t>
            </w:r>
            <w:r w:rsidR="009F41B1">
              <w:rPr>
                <w:rFonts w:ascii="Avenir Next" w:hAnsi="Avenir Next"/>
                <w:color w:val="000000"/>
                <w:sz w:val="20"/>
                <w:szCs w:val="20"/>
              </w:rPr>
              <w:t xml:space="preserve"> – enables D2C app-login</w:t>
            </w:r>
            <w:r w:rsidR="00ED477A">
              <w:rPr>
                <w:rFonts w:ascii="Avenir Next" w:hAnsi="Avenir Next"/>
                <w:color w:val="000000"/>
                <w:sz w:val="20"/>
                <w:szCs w:val="20"/>
              </w:rPr>
              <w:t xml:space="preserve"> from the guests’ digital wallet. It will also enable f</w:t>
            </w:r>
            <w:r w:rsidR="009F41B1">
              <w:rPr>
                <w:rFonts w:ascii="Avenir Next" w:hAnsi="Avenir Next"/>
                <w:color w:val="000000"/>
                <w:sz w:val="20"/>
                <w:szCs w:val="20"/>
              </w:rPr>
              <w:t xml:space="preserve">uture capabilities for </w:t>
            </w:r>
            <w:r w:rsidR="008200CC">
              <w:rPr>
                <w:rFonts w:ascii="Avenir Next" w:hAnsi="Avenir Next"/>
                <w:color w:val="000000"/>
                <w:sz w:val="20"/>
                <w:szCs w:val="20"/>
              </w:rPr>
              <w:t xml:space="preserve">direct to room check-in and door access, plus </w:t>
            </w:r>
            <w:r w:rsidR="00ED477A">
              <w:rPr>
                <w:rFonts w:ascii="Avenir Next" w:hAnsi="Avenir Next"/>
                <w:color w:val="000000"/>
                <w:sz w:val="20"/>
                <w:szCs w:val="20"/>
              </w:rPr>
              <w:t>personalisation and preference</w:t>
            </w:r>
            <w:r w:rsidR="009A7069">
              <w:rPr>
                <w:rFonts w:ascii="Avenir Next" w:hAnsi="Avenir Next"/>
                <w:color w:val="000000"/>
                <w:sz w:val="20"/>
                <w:szCs w:val="20"/>
              </w:rPr>
              <w:t>s for services to enhance revenues from Ads and other features.</w:t>
            </w:r>
          </w:p>
        </w:tc>
        <w:tc>
          <w:tcPr>
            <w:tcW w:w="1826" w:type="dxa"/>
            <w:vAlign w:val="center"/>
          </w:tcPr>
          <w:p w14:paraId="00B6F48B" w14:textId="15DEFA98" w:rsidR="00965008" w:rsidRDefault="00F21590" w:rsidP="009F6394">
            <w:pPr>
              <w:jc w:val="right"/>
              <w:rPr>
                <w:rFonts w:ascii="Avenir Next" w:hAnsi="Avenir Next"/>
                <w:color w:val="000000"/>
                <w:sz w:val="20"/>
                <w:szCs w:val="20"/>
              </w:rPr>
            </w:pPr>
            <w:r>
              <w:rPr>
                <w:rFonts w:ascii="Avenir Next" w:hAnsi="Avenir Next"/>
                <w:color w:val="000000"/>
                <w:sz w:val="20"/>
                <w:szCs w:val="20"/>
              </w:rPr>
              <w:t>0.</w:t>
            </w:r>
            <w:r w:rsidR="009F6394">
              <w:rPr>
                <w:rFonts w:ascii="Avenir Next" w:hAnsi="Avenir Next"/>
                <w:color w:val="000000"/>
                <w:sz w:val="20"/>
                <w:szCs w:val="20"/>
              </w:rPr>
              <w:t>00</w:t>
            </w:r>
          </w:p>
        </w:tc>
      </w:tr>
      <w:tr w:rsidR="009A7069" w:rsidRPr="009A5648" w14:paraId="3A2ED3AB" w14:textId="77777777" w:rsidTr="009F6394">
        <w:trPr>
          <w:trHeight w:val="521"/>
        </w:trPr>
        <w:tc>
          <w:tcPr>
            <w:tcW w:w="2730" w:type="dxa"/>
            <w:vAlign w:val="center"/>
          </w:tcPr>
          <w:p w14:paraId="23C0B7AD" w14:textId="211EB6EB" w:rsidR="009A7069" w:rsidRDefault="003E06FA" w:rsidP="00833969">
            <w:pPr>
              <w:rPr>
                <w:rFonts w:ascii="Avenir Next" w:hAnsi="Avenir Next"/>
                <w:color w:val="000000"/>
                <w:sz w:val="20"/>
                <w:szCs w:val="20"/>
              </w:rPr>
            </w:pPr>
            <w:r>
              <w:rPr>
                <w:rFonts w:ascii="Avenir Next" w:hAnsi="Avenir Next"/>
                <w:color w:val="000000"/>
                <w:sz w:val="20"/>
                <w:szCs w:val="20"/>
              </w:rPr>
              <w:t>Digital Ordering</w:t>
            </w:r>
          </w:p>
        </w:tc>
        <w:tc>
          <w:tcPr>
            <w:tcW w:w="4477" w:type="dxa"/>
            <w:vAlign w:val="center"/>
          </w:tcPr>
          <w:p w14:paraId="33531E52" w14:textId="7A0B7A94" w:rsidR="009A7069" w:rsidRDefault="003E06FA" w:rsidP="009F6394">
            <w:pPr>
              <w:rPr>
                <w:rFonts w:ascii="Avenir Next" w:hAnsi="Avenir Next"/>
                <w:color w:val="000000"/>
                <w:sz w:val="20"/>
                <w:szCs w:val="20"/>
              </w:rPr>
            </w:pPr>
            <w:r>
              <w:rPr>
                <w:rFonts w:ascii="Avenir Next" w:hAnsi="Avenir Next"/>
                <w:color w:val="000000"/>
                <w:sz w:val="20"/>
                <w:szCs w:val="20"/>
              </w:rPr>
              <w:t>3</w:t>
            </w:r>
            <w:r w:rsidRPr="003E06FA">
              <w:rPr>
                <w:rFonts w:ascii="Avenir Next" w:hAnsi="Avenir Next"/>
                <w:color w:val="000000"/>
                <w:sz w:val="20"/>
                <w:szCs w:val="20"/>
                <w:vertAlign w:val="superscript"/>
              </w:rPr>
              <w:t>rd</w:t>
            </w:r>
            <w:r>
              <w:rPr>
                <w:rFonts w:ascii="Avenir Next" w:hAnsi="Avenir Next"/>
                <w:color w:val="000000"/>
                <w:sz w:val="20"/>
                <w:szCs w:val="20"/>
              </w:rPr>
              <w:t xml:space="preserve"> party mobile ordering and payment applications to be launched from </w:t>
            </w:r>
            <w:r w:rsidR="00A23EFF">
              <w:rPr>
                <w:rFonts w:ascii="Avenir Next" w:hAnsi="Avenir Next"/>
                <w:color w:val="000000"/>
                <w:sz w:val="20"/>
                <w:szCs w:val="20"/>
              </w:rPr>
              <w:t>TV app.</w:t>
            </w:r>
          </w:p>
        </w:tc>
        <w:tc>
          <w:tcPr>
            <w:tcW w:w="1826" w:type="dxa"/>
            <w:vAlign w:val="center"/>
          </w:tcPr>
          <w:p w14:paraId="16BF0BA7" w14:textId="347D9415" w:rsidR="009A7069" w:rsidRDefault="00A23EFF" w:rsidP="009F6394">
            <w:pPr>
              <w:jc w:val="right"/>
              <w:rPr>
                <w:rFonts w:ascii="Avenir Next" w:hAnsi="Avenir Next"/>
                <w:color w:val="000000"/>
                <w:sz w:val="20"/>
                <w:szCs w:val="20"/>
              </w:rPr>
            </w:pPr>
            <w:r>
              <w:rPr>
                <w:rFonts w:ascii="Avenir Next" w:hAnsi="Avenir Next"/>
                <w:color w:val="000000"/>
                <w:sz w:val="20"/>
                <w:szCs w:val="20"/>
              </w:rPr>
              <w:t>TBD</w:t>
            </w:r>
          </w:p>
        </w:tc>
      </w:tr>
    </w:tbl>
    <w:p w14:paraId="736FD579" w14:textId="77777777" w:rsidR="00AC30F1" w:rsidRDefault="00AC30F1"/>
    <w:p w14:paraId="6180041A" w14:textId="77777777" w:rsidR="00797044" w:rsidRDefault="00797044" w:rsidP="00AC30F1">
      <w:pPr>
        <w:rPr>
          <w:rFonts w:ascii="Avenir Next" w:hAnsi="Avenir Next"/>
          <w:b/>
          <w:bCs/>
          <w:sz w:val="16"/>
          <w:szCs w:val="16"/>
        </w:rPr>
      </w:pPr>
    </w:p>
    <w:p w14:paraId="24462FA3" w14:textId="424FDC09" w:rsidR="00797044" w:rsidRPr="00797044" w:rsidRDefault="00797044" w:rsidP="00797044">
      <w:pPr>
        <w:rPr>
          <w:rFonts w:ascii="Avenir Next" w:hAnsi="Avenir Next"/>
          <w:b/>
          <w:bCs/>
          <w:color w:val="000000"/>
          <w:sz w:val="21"/>
          <w:szCs w:val="21"/>
        </w:rPr>
      </w:pPr>
      <w:r w:rsidRPr="00797044">
        <w:rPr>
          <w:rFonts w:ascii="Avenir Next" w:hAnsi="Avenir Next"/>
          <w:b/>
          <w:bCs/>
          <w:color w:val="000000"/>
          <w:sz w:val="21"/>
          <w:szCs w:val="21"/>
        </w:rPr>
        <w:t>Terms</w:t>
      </w:r>
    </w:p>
    <w:p w14:paraId="7B121143" w14:textId="31DD3226" w:rsidR="00797044" w:rsidRDefault="00797044" w:rsidP="00AC30F1">
      <w:pPr>
        <w:rPr>
          <w:rFonts w:ascii="Avenir Next" w:hAnsi="Avenir Next"/>
          <w:color w:val="000000"/>
          <w:sz w:val="21"/>
          <w:szCs w:val="21"/>
        </w:rPr>
      </w:pPr>
      <w:r w:rsidRPr="00FA507F">
        <w:rPr>
          <w:rFonts w:ascii="Avenir Next" w:hAnsi="Avenir Next"/>
          <w:color w:val="000000"/>
          <w:sz w:val="21"/>
          <w:szCs w:val="21"/>
        </w:rPr>
        <w:t>All prices below are a on a recurring per room/device per month basis</w:t>
      </w:r>
    </w:p>
    <w:p w14:paraId="72EF5A0F" w14:textId="311CC166" w:rsidR="00797044" w:rsidRDefault="00797044" w:rsidP="00AC30F1">
      <w:pPr>
        <w:rPr>
          <w:rFonts w:ascii="Avenir Next" w:hAnsi="Avenir Next"/>
          <w:color w:val="000000"/>
          <w:sz w:val="21"/>
          <w:szCs w:val="21"/>
        </w:rPr>
      </w:pPr>
      <w:r>
        <w:rPr>
          <w:rFonts w:ascii="Avenir Next" w:hAnsi="Avenir Next"/>
          <w:color w:val="000000"/>
          <w:sz w:val="21"/>
          <w:szCs w:val="21"/>
        </w:rPr>
        <w:t>This proposal is valid for 30-days</w:t>
      </w:r>
    </w:p>
    <w:p w14:paraId="67CF4507" w14:textId="247E1EE0" w:rsidR="00797044" w:rsidRDefault="00797044" w:rsidP="00AC30F1">
      <w:pPr>
        <w:rPr>
          <w:rFonts w:ascii="Avenir Next" w:hAnsi="Avenir Next"/>
          <w:color w:val="000000"/>
          <w:sz w:val="21"/>
          <w:szCs w:val="21"/>
        </w:rPr>
      </w:pPr>
      <w:r>
        <w:rPr>
          <w:rFonts w:ascii="Avenir Next" w:hAnsi="Avenir Next"/>
          <w:color w:val="000000"/>
          <w:sz w:val="21"/>
          <w:szCs w:val="21"/>
        </w:rPr>
        <w:t>Prices are all in US Dollars</w:t>
      </w:r>
    </w:p>
    <w:p w14:paraId="07681B20" w14:textId="2EA69025" w:rsidR="0069190E" w:rsidRPr="00797044" w:rsidRDefault="00ED3B57" w:rsidP="00AC30F1">
      <w:pPr>
        <w:rPr>
          <w:rFonts w:ascii="Avenir Next" w:hAnsi="Avenir Next"/>
          <w:color w:val="000000"/>
          <w:sz w:val="21"/>
          <w:szCs w:val="21"/>
        </w:rPr>
      </w:pPr>
      <w:r>
        <w:rPr>
          <w:rFonts w:ascii="Avenir Next" w:hAnsi="Avenir Next"/>
          <w:color w:val="000000"/>
          <w:sz w:val="21"/>
          <w:szCs w:val="21"/>
        </w:rPr>
        <w:t xml:space="preserve">Content Fees may vary as </w:t>
      </w:r>
      <w:r w:rsidR="0069190E">
        <w:rPr>
          <w:rFonts w:ascii="Avenir Next" w:hAnsi="Avenir Next"/>
          <w:color w:val="000000"/>
          <w:sz w:val="21"/>
          <w:szCs w:val="21"/>
        </w:rPr>
        <w:t>discussions evolve</w:t>
      </w:r>
    </w:p>
    <w:p w14:paraId="245D6B42" w14:textId="072A4126" w:rsidR="00AC30F1" w:rsidRPr="00797044" w:rsidRDefault="00AC30F1" w:rsidP="00AC30F1">
      <w:pPr>
        <w:rPr>
          <w:rFonts w:ascii="Avenir Next" w:hAnsi="Avenir Next"/>
          <w:b/>
          <w:bCs/>
          <w:color w:val="000000"/>
          <w:sz w:val="21"/>
          <w:szCs w:val="21"/>
        </w:rPr>
      </w:pPr>
      <w:r w:rsidRPr="00797044">
        <w:rPr>
          <w:rFonts w:ascii="Avenir Next" w:hAnsi="Avenir Next"/>
          <w:b/>
          <w:bCs/>
          <w:color w:val="000000"/>
          <w:sz w:val="21"/>
          <w:szCs w:val="21"/>
        </w:rPr>
        <w:t>Inclusions:</w:t>
      </w:r>
    </w:p>
    <w:p w14:paraId="2EE896D3" w14:textId="77777777" w:rsidR="00AC30F1" w:rsidRPr="00797044" w:rsidRDefault="00AC30F1" w:rsidP="00AC30F1">
      <w:pPr>
        <w:rPr>
          <w:rFonts w:ascii="Avenir Next" w:hAnsi="Avenir Next"/>
          <w:color w:val="000000"/>
          <w:sz w:val="21"/>
          <w:szCs w:val="21"/>
        </w:rPr>
      </w:pPr>
      <w:r w:rsidRPr="00797044">
        <w:rPr>
          <w:rFonts w:ascii="Avenir Next" w:hAnsi="Avenir Next"/>
          <w:color w:val="000000"/>
          <w:sz w:val="21"/>
          <w:szCs w:val="21"/>
        </w:rPr>
        <w:t>Site survey for OTA channel ingest and network readiness</w:t>
      </w:r>
    </w:p>
    <w:p w14:paraId="2BEED9F2" w14:textId="77777777" w:rsidR="00AC30F1" w:rsidRPr="00797044" w:rsidRDefault="00AC30F1" w:rsidP="00AC30F1">
      <w:pPr>
        <w:rPr>
          <w:rFonts w:ascii="Avenir Next" w:hAnsi="Avenir Next"/>
          <w:b/>
          <w:bCs/>
          <w:color w:val="000000"/>
          <w:sz w:val="21"/>
          <w:szCs w:val="21"/>
        </w:rPr>
      </w:pPr>
      <w:r w:rsidRPr="00797044">
        <w:rPr>
          <w:rFonts w:ascii="Avenir Next" w:hAnsi="Avenir Next"/>
          <w:b/>
          <w:bCs/>
          <w:color w:val="000000"/>
          <w:sz w:val="21"/>
          <w:szCs w:val="21"/>
        </w:rPr>
        <w:t xml:space="preserve">Exclusions: </w:t>
      </w:r>
    </w:p>
    <w:p w14:paraId="052BE2B9" w14:textId="77777777" w:rsidR="00AC30F1" w:rsidRPr="00797044" w:rsidRDefault="00AC30F1" w:rsidP="00AC30F1">
      <w:pPr>
        <w:rPr>
          <w:rFonts w:ascii="Avenir Next" w:hAnsi="Avenir Next"/>
          <w:color w:val="000000"/>
          <w:sz w:val="21"/>
          <w:szCs w:val="21"/>
        </w:rPr>
      </w:pPr>
      <w:r w:rsidRPr="00797044">
        <w:rPr>
          <w:rFonts w:ascii="Avenir Next" w:hAnsi="Avenir Next"/>
          <w:color w:val="000000"/>
          <w:sz w:val="21"/>
          <w:szCs w:val="21"/>
        </w:rPr>
        <w:t>Delivery and taxes</w:t>
      </w:r>
    </w:p>
    <w:p w14:paraId="60B772EC" w14:textId="77777777" w:rsidR="003F6BBE" w:rsidRDefault="003F6BBE" w:rsidP="00AC30F1">
      <w:pPr>
        <w:rPr>
          <w:rFonts w:ascii="Avenir Next" w:hAnsi="Avenir Next"/>
          <w:sz w:val="16"/>
          <w:szCs w:val="16"/>
        </w:rPr>
      </w:pPr>
    </w:p>
    <w:p w14:paraId="154A84CE" w14:textId="77777777" w:rsidR="003F6BBE" w:rsidRDefault="003F6BBE" w:rsidP="00AC30F1">
      <w:pPr>
        <w:rPr>
          <w:rFonts w:ascii="Avenir Next" w:hAnsi="Avenir Next"/>
          <w:sz w:val="16"/>
          <w:szCs w:val="16"/>
        </w:rPr>
      </w:pPr>
    </w:p>
    <w:p w14:paraId="7AE68928" w14:textId="14DA6348" w:rsidR="00BE4DBB" w:rsidRPr="00326E5E" w:rsidRDefault="003F6BBE">
      <w:pPr>
        <w:rPr>
          <w:rFonts w:ascii="Avenir Next" w:hAnsi="Avenir Next"/>
          <w:color w:val="EE0000"/>
          <w:sz w:val="20"/>
          <w:szCs w:val="20"/>
        </w:rPr>
      </w:pPr>
      <w:r w:rsidRPr="001153A3">
        <w:rPr>
          <w:rFonts w:ascii="Avenir Next" w:hAnsi="Avenir Next"/>
          <w:color w:val="EE0000"/>
          <w:sz w:val="20"/>
          <w:szCs w:val="20"/>
        </w:rPr>
        <w:t xml:space="preserve">Note to Chuck – This does not yet include the Passive Bolt Stuff. </w:t>
      </w:r>
      <w:r w:rsidR="00BE4DBB">
        <w:br w:type="page"/>
      </w:r>
    </w:p>
    <w:p w14:paraId="074100A4" w14:textId="62C356D1" w:rsidR="00593418" w:rsidRPr="00C07308" w:rsidRDefault="00D319B3" w:rsidP="00C07308">
      <w:pPr>
        <w:pStyle w:val="Heading2"/>
        <w:rPr>
          <w:rFonts w:eastAsia="Times New Roman"/>
        </w:rPr>
      </w:pPr>
      <w:bookmarkStart w:id="49" w:name="_Toc228263875"/>
      <w:r w:rsidRPr="00752A9C">
        <w:rPr>
          <w:rFonts w:eastAsia="Times New Roman"/>
        </w:rPr>
        <w:lastRenderedPageBreak/>
        <w:t>Appendix</w:t>
      </w:r>
      <w:r w:rsidR="00752A9C">
        <w:rPr>
          <w:rFonts w:eastAsia="Times New Roman"/>
        </w:rPr>
        <w:t xml:space="preserve"> II</w:t>
      </w:r>
      <w:r w:rsidRPr="00752A9C">
        <w:rPr>
          <w:rFonts w:eastAsia="Times New Roman"/>
        </w:rPr>
        <w:t xml:space="preserve"> </w:t>
      </w:r>
      <w:r w:rsidR="00C07308">
        <w:rPr>
          <w:rFonts w:eastAsia="Times New Roman"/>
        </w:rPr>
        <w:t xml:space="preserve">- </w:t>
      </w:r>
      <w:r w:rsidR="00752A9C" w:rsidRPr="00986C41">
        <w:t>Pilot Sites</w:t>
      </w:r>
      <w:bookmarkEnd w:id="49"/>
    </w:p>
    <w:p w14:paraId="3878888B" w14:textId="13D8F826" w:rsidR="00DA4FB7" w:rsidRDefault="00087EF5" w:rsidP="00DA4FB7">
      <w:pPr>
        <w:spacing w:before="100" w:beforeAutospacing="1" w:after="100" w:afterAutospacing="1" w:line="300" w:lineRule="atLeast"/>
        <w:rPr>
          <w:rFonts w:ascii="Avenir Next" w:hAnsi="Avenir Next" w:cs="Segoe UI"/>
          <w:color w:val="000000"/>
        </w:rPr>
      </w:pPr>
      <w:r w:rsidRPr="003472B3">
        <w:rPr>
          <w:rFonts w:ascii="Avenir Next" w:hAnsi="Avenir Next" w:cs="Segoe UI"/>
          <w:color w:val="000000"/>
        </w:rPr>
        <w:t>To support a successful pilot of the Telev8 platform, we recommend the following locations be engaged as the initial deployment sites. These properties have been strategically selected based on their proximity to our technical teams and their suitability for showcasing the full breadth of capabilities detailed in this proposal.</w:t>
      </w:r>
      <w:r w:rsidR="00092197" w:rsidRPr="003472B3">
        <w:rPr>
          <w:rFonts w:ascii="Avenir Next" w:hAnsi="Avenir Next" w:cs="Segoe UI"/>
          <w:color w:val="000000"/>
        </w:rPr>
        <w:t xml:space="preserve"> We have chosen sites with a room count between 80 and 150. </w:t>
      </w:r>
    </w:p>
    <w:p w14:paraId="0F422452" w14:textId="4602ECA9" w:rsidR="00FA0AB7" w:rsidRPr="00FA0AB7" w:rsidRDefault="00FA0AB7" w:rsidP="00FA0AB7">
      <w:pPr>
        <w:rPr>
          <w:rFonts w:ascii="Avenir Next" w:hAnsi="Avenir Next"/>
          <w:b/>
          <w:bCs/>
          <w:sz w:val="16"/>
          <w:szCs w:val="16"/>
        </w:rPr>
      </w:pPr>
      <w:r w:rsidRPr="00FB1894">
        <w:rPr>
          <w:rFonts w:ascii="Avenir Next" w:hAnsi="Avenir Next"/>
          <w:b/>
          <w:bCs/>
          <w:sz w:val="16"/>
          <w:szCs w:val="16"/>
        </w:rPr>
        <w:t xml:space="preserve">Table </w:t>
      </w:r>
      <w:r>
        <w:rPr>
          <w:rFonts w:ascii="Avenir Next" w:hAnsi="Avenir Next"/>
          <w:b/>
          <w:bCs/>
          <w:sz w:val="16"/>
          <w:szCs w:val="16"/>
        </w:rPr>
        <w:t>9</w:t>
      </w:r>
    </w:p>
    <w:tbl>
      <w:tblPr>
        <w:tblStyle w:val="TableGrid"/>
        <w:tblW w:w="8992" w:type="dxa"/>
        <w:tblLook w:val="04A0" w:firstRow="1" w:lastRow="0" w:firstColumn="1" w:lastColumn="0" w:noHBand="0" w:noVBand="1"/>
      </w:tblPr>
      <w:tblGrid>
        <w:gridCol w:w="7225"/>
        <w:gridCol w:w="1767"/>
      </w:tblGrid>
      <w:tr w:rsidR="00DA4FB7" w:rsidRPr="00C72006" w14:paraId="37B14C4D" w14:textId="77777777" w:rsidTr="00833969">
        <w:trPr>
          <w:trHeight w:val="290"/>
        </w:trPr>
        <w:tc>
          <w:tcPr>
            <w:tcW w:w="7225" w:type="dxa"/>
            <w:shd w:val="pct40" w:color="auto" w:fill="auto"/>
          </w:tcPr>
          <w:p w14:paraId="031B08B4" w14:textId="77777777" w:rsidR="00DA4FB7" w:rsidRPr="00C72006" w:rsidRDefault="00DA4FB7" w:rsidP="00833969">
            <w:pPr>
              <w:spacing w:before="100" w:beforeAutospacing="1" w:after="100" w:afterAutospacing="1" w:line="300" w:lineRule="atLeast"/>
              <w:rPr>
                <w:rFonts w:ascii="Avenir Next" w:hAnsi="Avenir Next" w:cs="Segoe UI"/>
                <w:color w:val="FFFFFF" w:themeColor="background1"/>
                <w:sz w:val="20"/>
                <w:szCs w:val="20"/>
              </w:rPr>
            </w:pPr>
            <w:r w:rsidRPr="00C72006">
              <w:rPr>
                <w:rFonts w:ascii="Avenir Next" w:hAnsi="Avenir Next" w:cs="Segoe UI"/>
                <w:color w:val="FFFFFF" w:themeColor="background1"/>
                <w:sz w:val="20"/>
                <w:szCs w:val="20"/>
              </w:rPr>
              <w:t>Location Name</w:t>
            </w:r>
          </w:p>
        </w:tc>
        <w:tc>
          <w:tcPr>
            <w:tcW w:w="1767" w:type="dxa"/>
            <w:shd w:val="pct40" w:color="auto" w:fill="auto"/>
          </w:tcPr>
          <w:p w14:paraId="3F298A74" w14:textId="77777777" w:rsidR="00DA4FB7" w:rsidRPr="00C72006" w:rsidRDefault="00DA4FB7" w:rsidP="00833969">
            <w:pPr>
              <w:spacing w:before="100" w:beforeAutospacing="1" w:after="100" w:afterAutospacing="1" w:line="300" w:lineRule="atLeast"/>
              <w:rPr>
                <w:rFonts w:ascii="Avenir Next" w:hAnsi="Avenir Next" w:cs="Segoe UI"/>
                <w:color w:val="FFFFFF" w:themeColor="background1"/>
                <w:sz w:val="20"/>
                <w:szCs w:val="20"/>
              </w:rPr>
            </w:pPr>
            <w:r w:rsidRPr="00C72006">
              <w:rPr>
                <w:rFonts w:ascii="Avenir Next" w:hAnsi="Avenir Next" w:cs="Segoe UI"/>
                <w:color w:val="FFFFFF" w:themeColor="background1"/>
                <w:sz w:val="20"/>
                <w:szCs w:val="20"/>
              </w:rPr>
              <w:t>Room Count</w:t>
            </w:r>
          </w:p>
        </w:tc>
      </w:tr>
      <w:tr w:rsidR="00DA4FB7" w:rsidRPr="00C72006" w14:paraId="6C083615" w14:textId="77777777" w:rsidTr="00833969">
        <w:trPr>
          <w:trHeight w:val="283"/>
        </w:trPr>
        <w:tc>
          <w:tcPr>
            <w:tcW w:w="7225" w:type="dxa"/>
            <w:vAlign w:val="center"/>
          </w:tcPr>
          <w:p w14:paraId="27C8ED62" w14:textId="77777777" w:rsidR="00DA4FB7" w:rsidRPr="00C72006" w:rsidRDefault="00DA4FB7" w:rsidP="00833969">
            <w:pPr>
              <w:spacing w:line="120" w:lineRule="atLeast"/>
              <w:rPr>
                <w:rFonts w:ascii="Avenir Next" w:hAnsi="Avenir Next"/>
                <w:color w:val="393939"/>
                <w:sz w:val="20"/>
                <w:szCs w:val="20"/>
              </w:rPr>
            </w:pPr>
            <w:r w:rsidRPr="00C72006">
              <w:rPr>
                <w:rFonts w:ascii="Avenir Next" w:hAnsi="Avenir Next"/>
                <w:color w:val="393939"/>
                <w:sz w:val="20"/>
                <w:szCs w:val="20"/>
              </w:rPr>
              <w:t>Days Inn and Suites by Wyndham Hammond</w:t>
            </w:r>
          </w:p>
        </w:tc>
        <w:tc>
          <w:tcPr>
            <w:tcW w:w="1767" w:type="dxa"/>
            <w:vAlign w:val="center"/>
          </w:tcPr>
          <w:p w14:paraId="6247800C" w14:textId="77777777" w:rsidR="00DA4FB7" w:rsidRPr="00C72006" w:rsidRDefault="00DA4FB7" w:rsidP="00833969">
            <w:pPr>
              <w:spacing w:line="120" w:lineRule="atLeast"/>
              <w:jc w:val="center"/>
              <w:rPr>
                <w:rFonts w:ascii="Avenir Next" w:hAnsi="Avenir Next"/>
                <w:color w:val="393939"/>
                <w:sz w:val="20"/>
                <w:szCs w:val="20"/>
              </w:rPr>
            </w:pPr>
            <w:r w:rsidRPr="00C72006">
              <w:rPr>
                <w:rFonts w:ascii="Avenir Next" w:hAnsi="Avenir Next"/>
                <w:color w:val="393939"/>
                <w:sz w:val="20"/>
                <w:szCs w:val="20"/>
              </w:rPr>
              <w:t>151</w:t>
            </w:r>
          </w:p>
        </w:tc>
      </w:tr>
      <w:tr w:rsidR="00DA4FB7" w:rsidRPr="00C72006" w14:paraId="6B693D95" w14:textId="77777777" w:rsidTr="00833969">
        <w:trPr>
          <w:trHeight w:val="283"/>
        </w:trPr>
        <w:tc>
          <w:tcPr>
            <w:tcW w:w="7225" w:type="dxa"/>
            <w:vAlign w:val="center"/>
          </w:tcPr>
          <w:p w14:paraId="120FA8C9" w14:textId="77777777" w:rsidR="00DA4FB7" w:rsidRPr="00C72006" w:rsidRDefault="00DA4FB7" w:rsidP="00833969">
            <w:pPr>
              <w:spacing w:line="120" w:lineRule="atLeast"/>
              <w:rPr>
                <w:rFonts w:ascii="Avenir Next" w:hAnsi="Avenir Next"/>
                <w:color w:val="393939"/>
                <w:sz w:val="20"/>
                <w:szCs w:val="20"/>
              </w:rPr>
            </w:pPr>
            <w:r w:rsidRPr="00C72006">
              <w:rPr>
                <w:rFonts w:ascii="Avenir Next" w:hAnsi="Avenir Next"/>
                <w:color w:val="393939"/>
                <w:sz w:val="20"/>
                <w:szCs w:val="20"/>
              </w:rPr>
              <w:t>Howard Johnson by Wyndham Merrillville</w:t>
            </w:r>
          </w:p>
        </w:tc>
        <w:tc>
          <w:tcPr>
            <w:tcW w:w="1767" w:type="dxa"/>
            <w:vAlign w:val="center"/>
          </w:tcPr>
          <w:p w14:paraId="7DCAE2BC" w14:textId="77777777" w:rsidR="00DA4FB7" w:rsidRPr="00C72006" w:rsidRDefault="00DA4FB7" w:rsidP="00833969">
            <w:pPr>
              <w:spacing w:line="120" w:lineRule="atLeast"/>
              <w:jc w:val="center"/>
              <w:rPr>
                <w:rFonts w:ascii="Avenir Next" w:hAnsi="Avenir Next"/>
                <w:color w:val="393939"/>
                <w:sz w:val="20"/>
                <w:szCs w:val="20"/>
              </w:rPr>
            </w:pPr>
            <w:r w:rsidRPr="00C72006">
              <w:rPr>
                <w:rFonts w:ascii="Avenir Next" w:hAnsi="Avenir Next"/>
                <w:color w:val="393939"/>
                <w:sz w:val="20"/>
                <w:szCs w:val="20"/>
              </w:rPr>
              <w:t>112</w:t>
            </w:r>
          </w:p>
        </w:tc>
      </w:tr>
      <w:tr w:rsidR="00DA4FB7" w:rsidRPr="00C72006" w14:paraId="415933D8" w14:textId="77777777" w:rsidTr="00833969">
        <w:trPr>
          <w:trHeight w:val="283"/>
        </w:trPr>
        <w:tc>
          <w:tcPr>
            <w:tcW w:w="7225" w:type="dxa"/>
            <w:vAlign w:val="center"/>
          </w:tcPr>
          <w:p w14:paraId="3F6C5D90" w14:textId="77777777" w:rsidR="00DA4FB7" w:rsidRPr="00C72006" w:rsidRDefault="00DA4FB7" w:rsidP="00833969">
            <w:pPr>
              <w:spacing w:line="120" w:lineRule="atLeast"/>
              <w:rPr>
                <w:rFonts w:ascii="Avenir Next" w:hAnsi="Avenir Next"/>
                <w:color w:val="393939"/>
                <w:sz w:val="20"/>
                <w:szCs w:val="20"/>
              </w:rPr>
            </w:pPr>
            <w:r w:rsidRPr="00C72006">
              <w:rPr>
                <w:rFonts w:ascii="Avenir Next" w:hAnsi="Avenir Next"/>
                <w:color w:val="393939"/>
                <w:sz w:val="20"/>
                <w:szCs w:val="20"/>
              </w:rPr>
              <w:t>Days Inn by Wyndham Portage/Indiana Dunes National Park</w:t>
            </w:r>
          </w:p>
        </w:tc>
        <w:tc>
          <w:tcPr>
            <w:tcW w:w="1767" w:type="dxa"/>
            <w:vAlign w:val="center"/>
          </w:tcPr>
          <w:p w14:paraId="3B4E2E76" w14:textId="77777777" w:rsidR="00DA4FB7" w:rsidRPr="00C72006" w:rsidRDefault="00DA4FB7" w:rsidP="00833969">
            <w:pPr>
              <w:spacing w:line="120" w:lineRule="atLeast"/>
              <w:jc w:val="center"/>
              <w:rPr>
                <w:rFonts w:ascii="Avenir Next" w:hAnsi="Avenir Next"/>
                <w:color w:val="393939"/>
                <w:sz w:val="20"/>
                <w:szCs w:val="20"/>
              </w:rPr>
            </w:pPr>
            <w:r w:rsidRPr="00C72006">
              <w:rPr>
                <w:rFonts w:ascii="Avenir Next" w:hAnsi="Avenir Next"/>
                <w:color w:val="393939"/>
                <w:sz w:val="20"/>
                <w:szCs w:val="20"/>
              </w:rPr>
              <w:t>111</w:t>
            </w:r>
          </w:p>
        </w:tc>
      </w:tr>
      <w:tr w:rsidR="00DA4FB7" w:rsidRPr="00C72006" w14:paraId="22DE6FBC" w14:textId="77777777" w:rsidTr="00833969">
        <w:trPr>
          <w:trHeight w:val="283"/>
        </w:trPr>
        <w:tc>
          <w:tcPr>
            <w:tcW w:w="7225" w:type="dxa"/>
            <w:vAlign w:val="center"/>
          </w:tcPr>
          <w:p w14:paraId="1626AA2E" w14:textId="77777777" w:rsidR="00DA4FB7" w:rsidRPr="00C72006" w:rsidRDefault="00DA4FB7" w:rsidP="00833969">
            <w:pPr>
              <w:spacing w:line="120" w:lineRule="atLeast"/>
              <w:rPr>
                <w:rFonts w:ascii="Avenir Next" w:hAnsi="Avenir Next"/>
                <w:color w:val="393939"/>
                <w:sz w:val="20"/>
                <w:szCs w:val="20"/>
              </w:rPr>
            </w:pPr>
            <w:r w:rsidRPr="00C72006">
              <w:rPr>
                <w:rFonts w:ascii="Avenir Next" w:hAnsi="Avenir Next"/>
                <w:color w:val="393939"/>
                <w:sz w:val="20"/>
                <w:szCs w:val="20"/>
              </w:rPr>
              <w:t>Baymont by Wyndham Michigan City</w:t>
            </w:r>
          </w:p>
        </w:tc>
        <w:tc>
          <w:tcPr>
            <w:tcW w:w="1767" w:type="dxa"/>
            <w:vAlign w:val="center"/>
          </w:tcPr>
          <w:p w14:paraId="645B6FD7" w14:textId="77777777" w:rsidR="00DA4FB7" w:rsidRPr="00C72006" w:rsidRDefault="00DA4FB7" w:rsidP="00833969">
            <w:pPr>
              <w:spacing w:line="120" w:lineRule="atLeast"/>
              <w:jc w:val="center"/>
              <w:rPr>
                <w:rFonts w:ascii="Avenir Next" w:hAnsi="Avenir Next"/>
                <w:color w:val="393939"/>
                <w:sz w:val="20"/>
                <w:szCs w:val="20"/>
              </w:rPr>
            </w:pPr>
            <w:r w:rsidRPr="00C72006">
              <w:rPr>
                <w:rFonts w:ascii="Avenir Next" w:hAnsi="Avenir Next"/>
                <w:color w:val="393939"/>
                <w:sz w:val="20"/>
                <w:szCs w:val="20"/>
              </w:rPr>
              <w:t>107</w:t>
            </w:r>
          </w:p>
        </w:tc>
      </w:tr>
      <w:tr w:rsidR="00DA4FB7" w:rsidRPr="00C72006" w14:paraId="29C56187" w14:textId="77777777" w:rsidTr="00833969">
        <w:trPr>
          <w:trHeight w:val="283"/>
        </w:trPr>
        <w:tc>
          <w:tcPr>
            <w:tcW w:w="7225" w:type="dxa"/>
            <w:vAlign w:val="center"/>
          </w:tcPr>
          <w:p w14:paraId="4A7156F6" w14:textId="77777777" w:rsidR="00DA4FB7" w:rsidRPr="00C72006" w:rsidRDefault="00DA4FB7" w:rsidP="00833969">
            <w:pPr>
              <w:spacing w:line="120" w:lineRule="atLeast"/>
              <w:rPr>
                <w:rFonts w:ascii="Avenir Next" w:hAnsi="Avenir Next"/>
                <w:color w:val="393939"/>
                <w:sz w:val="20"/>
                <w:szCs w:val="20"/>
              </w:rPr>
            </w:pPr>
            <w:r w:rsidRPr="00C72006">
              <w:rPr>
                <w:rFonts w:ascii="Avenir Next" w:hAnsi="Avenir Next"/>
                <w:color w:val="393939"/>
                <w:sz w:val="20"/>
                <w:szCs w:val="20"/>
              </w:rPr>
              <w:t>Ramada by Wyndham Hammond Hotel &amp; Conference Center</w:t>
            </w:r>
          </w:p>
        </w:tc>
        <w:tc>
          <w:tcPr>
            <w:tcW w:w="1767" w:type="dxa"/>
            <w:vAlign w:val="center"/>
          </w:tcPr>
          <w:p w14:paraId="79220922" w14:textId="77777777" w:rsidR="00DA4FB7" w:rsidRPr="00C72006" w:rsidRDefault="00DA4FB7" w:rsidP="00833969">
            <w:pPr>
              <w:spacing w:line="120" w:lineRule="atLeast"/>
              <w:jc w:val="center"/>
              <w:rPr>
                <w:rFonts w:ascii="Avenir Next" w:hAnsi="Avenir Next"/>
                <w:color w:val="393939"/>
                <w:sz w:val="20"/>
                <w:szCs w:val="20"/>
              </w:rPr>
            </w:pPr>
            <w:r w:rsidRPr="00C72006">
              <w:rPr>
                <w:rFonts w:ascii="Avenir Next" w:hAnsi="Avenir Next"/>
                <w:color w:val="393939"/>
                <w:sz w:val="20"/>
                <w:szCs w:val="20"/>
              </w:rPr>
              <w:t>100</w:t>
            </w:r>
          </w:p>
        </w:tc>
      </w:tr>
    </w:tbl>
    <w:p w14:paraId="192071A1" w14:textId="77777777" w:rsidR="00087EF5" w:rsidRPr="003472B3" w:rsidRDefault="00087EF5" w:rsidP="00087EF5">
      <w:pPr>
        <w:spacing w:before="100" w:beforeAutospacing="1" w:after="100" w:afterAutospacing="1" w:line="300" w:lineRule="atLeast"/>
        <w:rPr>
          <w:rFonts w:ascii="Avenir Next" w:hAnsi="Avenir Next" w:cs="Segoe UI"/>
          <w:color w:val="000000"/>
        </w:rPr>
      </w:pPr>
      <w:r w:rsidRPr="003472B3">
        <w:rPr>
          <w:rFonts w:ascii="Avenir Next" w:hAnsi="Avenir Next" w:cs="Segoe UI"/>
          <w:color w:val="000000"/>
        </w:rPr>
        <w:t>By beginning with these sites, we can ensure tight coordination, rapid issue resolution, and high</w:t>
      </w:r>
      <w:r w:rsidRPr="003472B3">
        <w:rPr>
          <w:rFonts w:ascii="Avenir Next" w:hAnsi="Avenir Next" w:cs="Segoe UI"/>
          <w:color w:val="000000"/>
        </w:rPr>
        <w:noBreakHyphen/>
        <w:t>fidelity implementation across all solution components—including hardware, software, integrations, support workflows, and guest</w:t>
      </w:r>
      <w:r w:rsidRPr="003472B3">
        <w:rPr>
          <w:rFonts w:ascii="Avenir Next" w:hAnsi="Avenir Next" w:cs="Segoe UI"/>
          <w:color w:val="000000"/>
        </w:rPr>
        <w:noBreakHyphen/>
        <w:t>facing experiences.</w:t>
      </w:r>
    </w:p>
    <w:p w14:paraId="0CB3DF52" w14:textId="77777777" w:rsidR="00087EF5" w:rsidRPr="003472B3" w:rsidRDefault="00087EF5" w:rsidP="00087EF5">
      <w:pPr>
        <w:spacing w:before="100" w:beforeAutospacing="1" w:after="100" w:afterAutospacing="1" w:line="300" w:lineRule="atLeast"/>
        <w:rPr>
          <w:rFonts w:ascii="Avenir Next" w:hAnsi="Avenir Next" w:cs="Segoe UI"/>
          <w:color w:val="000000"/>
        </w:rPr>
      </w:pPr>
      <w:r w:rsidRPr="003472B3">
        <w:rPr>
          <w:rFonts w:ascii="Avenir Next" w:hAnsi="Avenir Next" w:cs="Segoe UI"/>
          <w:color w:val="000000"/>
        </w:rPr>
        <w:t>These locations provide an ideal environment to demonstrate Telev8’s operational maturity, reliability, and execution discipline. Our deployment teams are fully equipped to deliver:</w:t>
      </w:r>
    </w:p>
    <w:p w14:paraId="6B8AF83F" w14:textId="77777777" w:rsidR="00087EF5" w:rsidRPr="003472B3" w:rsidRDefault="00087EF5" w:rsidP="00087EF5">
      <w:pPr>
        <w:numPr>
          <w:ilvl w:val="0"/>
          <w:numId w:val="44"/>
        </w:numPr>
        <w:spacing w:before="100" w:beforeAutospacing="1" w:after="100" w:afterAutospacing="1" w:line="300" w:lineRule="atLeast"/>
        <w:rPr>
          <w:rFonts w:ascii="Avenir Next" w:hAnsi="Avenir Next" w:cs="Segoe UI"/>
          <w:color w:val="000000"/>
        </w:rPr>
      </w:pPr>
      <w:r w:rsidRPr="003472B3">
        <w:rPr>
          <w:rFonts w:ascii="Avenir Next" w:hAnsi="Avenir Next" w:cs="Segoe UI"/>
          <w:color w:val="000000"/>
        </w:rPr>
        <w:t>Consistent, high</w:t>
      </w:r>
      <w:r w:rsidRPr="003472B3">
        <w:rPr>
          <w:rFonts w:ascii="Avenir Next" w:hAnsi="Avenir Next" w:cs="Segoe UI"/>
          <w:color w:val="000000"/>
        </w:rPr>
        <w:noBreakHyphen/>
        <w:t>quality installation practices supported by standardized playbooks and experienced field engineers</w:t>
      </w:r>
    </w:p>
    <w:p w14:paraId="4D627036" w14:textId="77777777" w:rsidR="00087EF5" w:rsidRPr="003472B3" w:rsidRDefault="00087EF5" w:rsidP="00087EF5">
      <w:pPr>
        <w:numPr>
          <w:ilvl w:val="0"/>
          <w:numId w:val="44"/>
        </w:numPr>
        <w:spacing w:before="100" w:beforeAutospacing="1" w:after="100" w:afterAutospacing="1" w:line="300" w:lineRule="atLeast"/>
        <w:rPr>
          <w:rFonts w:ascii="Avenir Next" w:hAnsi="Avenir Next" w:cs="Segoe UI"/>
          <w:color w:val="000000"/>
        </w:rPr>
      </w:pPr>
      <w:r w:rsidRPr="003472B3">
        <w:rPr>
          <w:rFonts w:ascii="Avenir Next" w:hAnsi="Avenir Next" w:cs="Segoe UI"/>
          <w:color w:val="000000"/>
        </w:rPr>
        <w:t>Comprehensive end</w:t>
      </w:r>
      <w:r w:rsidRPr="003472B3">
        <w:rPr>
          <w:rFonts w:ascii="Avenir Next" w:hAnsi="Avenir Next" w:cs="Segoe UI"/>
          <w:color w:val="000000"/>
        </w:rPr>
        <w:noBreakHyphen/>
        <w:t>to</w:t>
      </w:r>
      <w:r w:rsidRPr="003472B3">
        <w:rPr>
          <w:rFonts w:ascii="Avenir Next" w:hAnsi="Avenir Next" w:cs="Segoe UI"/>
          <w:color w:val="000000"/>
        </w:rPr>
        <w:noBreakHyphen/>
        <w:t>end testing, ensuring superior performance across linear TV, OTT apps, personalized guest services, PMS integrations, and ad</w:t>
      </w:r>
      <w:r w:rsidRPr="003472B3">
        <w:rPr>
          <w:rFonts w:ascii="Avenir Next" w:hAnsi="Avenir Next" w:cs="Segoe UI"/>
          <w:color w:val="000000"/>
        </w:rPr>
        <w:noBreakHyphen/>
        <w:t>supported features</w:t>
      </w:r>
    </w:p>
    <w:p w14:paraId="5477B40A" w14:textId="77777777" w:rsidR="00087EF5" w:rsidRPr="003472B3" w:rsidRDefault="00087EF5" w:rsidP="00087EF5">
      <w:pPr>
        <w:numPr>
          <w:ilvl w:val="0"/>
          <w:numId w:val="44"/>
        </w:numPr>
        <w:spacing w:before="100" w:beforeAutospacing="1" w:after="100" w:afterAutospacing="1" w:line="300" w:lineRule="atLeast"/>
        <w:rPr>
          <w:rFonts w:ascii="Avenir Next" w:hAnsi="Avenir Next" w:cs="Segoe UI"/>
          <w:color w:val="000000"/>
        </w:rPr>
      </w:pPr>
      <w:r w:rsidRPr="003472B3">
        <w:rPr>
          <w:rFonts w:ascii="Avenir Next" w:hAnsi="Avenir Next" w:cs="Segoe UI"/>
          <w:color w:val="000000"/>
        </w:rPr>
        <w:t>Close oversight and real</w:t>
      </w:r>
      <w:r w:rsidRPr="003472B3">
        <w:rPr>
          <w:rFonts w:ascii="Avenir Next" w:hAnsi="Avenir Next" w:cs="Segoe UI"/>
          <w:color w:val="000000"/>
        </w:rPr>
        <w:noBreakHyphen/>
        <w:t>time monitoring from our local technical resources, enabling rapid optimization during the pilot phase</w:t>
      </w:r>
    </w:p>
    <w:p w14:paraId="0F42B71B" w14:textId="77777777" w:rsidR="00087EF5" w:rsidRPr="003472B3" w:rsidRDefault="00087EF5" w:rsidP="00087EF5">
      <w:pPr>
        <w:numPr>
          <w:ilvl w:val="0"/>
          <w:numId w:val="44"/>
        </w:numPr>
        <w:spacing w:before="100" w:beforeAutospacing="1" w:after="100" w:afterAutospacing="1" w:line="300" w:lineRule="atLeast"/>
        <w:rPr>
          <w:rFonts w:ascii="Avenir Next" w:hAnsi="Avenir Next" w:cs="Segoe UI"/>
          <w:color w:val="000000"/>
        </w:rPr>
      </w:pPr>
      <w:r w:rsidRPr="003472B3">
        <w:rPr>
          <w:rFonts w:ascii="Avenir Next" w:hAnsi="Avenir Next" w:cs="Segoe UI"/>
          <w:color w:val="000000"/>
        </w:rPr>
        <w:t>Robust support structures, including centralized device management, proactive diagnostics, and customer</w:t>
      </w:r>
      <w:r w:rsidRPr="003472B3">
        <w:rPr>
          <w:rFonts w:ascii="Avenir Next" w:hAnsi="Avenir Next" w:cs="Segoe UI"/>
          <w:color w:val="000000"/>
        </w:rPr>
        <w:noBreakHyphen/>
        <w:t>success alignment at both the property and portfolio level</w:t>
      </w:r>
    </w:p>
    <w:p w14:paraId="21AE0ABC" w14:textId="1C1626A5" w:rsidR="0070179A" w:rsidRDefault="00087EF5" w:rsidP="00D14226">
      <w:pPr>
        <w:spacing w:before="100" w:beforeAutospacing="1" w:after="100" w:afterAutospacing="1" w:line="300" w:lineRule="atLeast"/>
        <w:rPr>
          <w:rFonts w:ascii="Avenir Next" w:hAnsi="Avenir Next" w:cs="Segoe UI"/>
          <w:color w:val="000000"/>
        </w:rPr>
      </w:pPr>
      <w:r w:rsidRPr="003472B3">
        <w:rPr>
          <w:rFonts w:ascii="Avenir Next" w:hAnsi="Avenir Next" w:cs="Segoe UI"/>
          <w:color w:val="000000"/>
        </w:rPr>
        <w:t>Selecting these locations enables us to validate the complete solution under real</w:t>
      </w:r>
      <w:r w:rsidRPr="003472B3">
        <w:rPr>
          <w:rFonts w:ascii="Avenir Next" w:hAnsi="Avenir Next" w:cs="Segoe UI"/>
          <w:color w:val="000000"/>
        </w:rPr>
        <w:noBreakHyphen/>
        <w:t>world operating conditions and present a measurable, high</w:t>
      </w:r>
      <w:r w:rsidRPr="003472B3">
        <w:rPr>
          <w:rFonts w:ascii="Avenir Next" w:hAnsi="Avenir Next" w:cs="Segoe UI"/>
          <w:color w:val="000000"/>
        </w:rPr>
        <w:noBreakHyphen/>
        <w:t>confidence proof point for broader portfolio</w:t>
      </w:r>
      <w:r w:rsidRPr="003472B3">
        <w:rPr>
          <w:rFonts w:ascii="Avenir Next" w:hAnsi="Avenir Next" w:cs="Segoe UI"/>
          <w:color w:val="000000"/>
        </w:rPr>
        <w:noBreakHyphen/>
        <w:t>wide deployment.</w:t>
      </w:r>
      <w:r w:rsidR="0070179A">
        <w:rPr>
          <w:rFonts w:ascii="Avenir Next" w:hAnsi="Avenir Next" w:cs="Segoe UI"/>
          <w:color w:val="000000"/>
        </w:rPr>
        <w:br w:type="page"/>
      </w:r>
    </w:p>
    <w:p w14:paraId="32CA8F85" w14:textId="6FD9D6D9" w:rsidR="0070179A" w:rsidRDefault="006C5F64" w:rsidP="00C07308">
      <w:pPr>
        <w:pStyle w:val="Heading2"/>
        <w:rPr>
          <w:rFonts w:eastAsia="Times New Roman"/>
        </w:rPr>
      </w:pPr>
      <w:bookmarkStart w:id="50" w:name="_Toc228263876"/>
      <w:r w:rsidRPr="00752A9C">
        <w:rPr>
          <w:rFonts w:eastAsia="Times New Roman"/>
        </w:rPr>
        <w:lastRenderedPageBreak/>
        <w:t>Appendix</w:t>
      </w:r>
      <w:r>
        <w:rPr>
          <w:rFonts w:eastAsia="Times New Roman"/>
        </w:rPr>
        <w:t xml:space="preserve"> III</w:t>
      </w:r>
      <w:r w:rsidR="00C07308">
        <w:rPr>
          <w:rFonts w:eastAsia="Times New Roman"/>
        </w:rPr>
        <w:t xml:space="preserve"> - </w:t>
      </w:r>
      <w:r w:rsidR="0070179A" w:rsidRPr="00C07308">
        <w:rPr>
          <w:rFonts w:eastAsia="Times New Roman"/>
        </w:rPr>
        <w:t>Letter of Intent</w:t>
      </w:r>
      <w:bookmarkEnd w:id="50"/>
    </w:p>
    <w:p w14:paraId="72FB47A7" w14:textId="77777777" w:rsidR="00C07308" w:rsidRDefault="00C07308" w:rsidP="00C07308"/>
    <w:p w14:paraId="61BD5C91" w14:textId="3267766A" w:rsidR="00C07308" w:rsidRPr="00C07308" w:rsidRDefault="00C07308" w:rsidP="00C07308">
      <w:pPr>
        <w:rPr>
          <w:rFonts w:ascii="Avenir Next" w:hAnsi="Avenir Next"/>
          <w:sz w:val="32"/>
          <w:szCs w:val="32"/>
        </w:rPr>
      </w:pPr>
      <w:r w:rsidRPr="00C07308">
        <w:rPr>
          <w:rFonts w:ascii="Avenir Next" w:hAnsi="Avenir Next"/>
          <w:sz w:val="32"/>
          <w:szCs w:val="32"/>
        </w:rPr>
        <w:t>Letter of Intent</w:t>
      </w:r>
    </w:p>
    <w:p w14:paraId="1FF0ABA6" w14:textId="1FF3B710" w:rsidR="0070179A" w:rsidRPr="00F359F2" w:rsidRDefault="0070179A" w:rsidP="0070179A">
      <w:pPr>
        <w:pStyle w:val="1puox1k"/>
        <w:rPr>
          <w:rFonts w:ascii="Avenir Next" w:hAnsi="Avenir Next"/>
          <w:color w:val="212121"/>
        </w:rPr>
      </w:pPr>
      <w:r w:rsidRPr="00F359F2">
        <w:rPr>
          <w:rFonts w:ascii="Avenir Next" w:hAnsi="Avenir Next"/>
          <w:color w:val="212121"/>
        </w:rPr>
        <w:t>From: Wyndham Hotels &amp; Resorts</w:t>
      </w:r>
      <w:r w:rsidRPr="00F359F2">
        <w:rPr>
          <w:rFonts w:ascii="Avenir Next" w:hAnsi="Avenir Next"/>
          <w:color w:val="212121"/>
        </w:rPr>
        <w:br/>
        <w:t>To: Telev8, LLC</w:t>
      </w:r>
      <w:r w:rsidRPr="00F359F2">
        <w:rPr>
          <w:rFonts w:ascii="Avenir Next" w:hAnsi="Avenir Next"/>
          <w:color w:val="212121"/>
        </w:rPr>
        <w:br/>
        <w:t xml:space="preserve">Date: </w:t>
      </w:r>
      <w:r w:rsidR="00A71A0A">
        <w:rPr>
          <w:rFonts w:ascii="Avenir Next" w:hAnsi="Avenir Next"/>
          <w:color w:val="212121"/>
        </w:rPr>
        <w:t>April</w:t>
      </w:r>
      <w:r w:rsidRPr="00F359F2">
        <w:rPr>
          <w:rFonts w:ascii="Avenir Next" w:hAnsi="Avenir Next"/>
          <w:color w:val="212121"/>
        </w:rPr>
        <w:t xml:space="preserve"> 2026</w:t>
      </w:r>
    </w:p>
    <w:p w14:paraId="6EF5B9F9" w14:textId="77777777" w:rsidR="0070179A" w:rsidRPr="00F359F2" w:rsidRDefault="004F4B07" w:rsidP="0070179A">
      <w:pPr>
        <w:rPr>
          <w:rFonts w:ascii="Avenir Next" w:hAnsi="Avenir Next"/>
        </w:rPr>
      </w:pPr>
      <w:r>
        <w:pict w14:anchorId="2153300C">
          <v:rect id="Horizontal Line 1" o:spid="_x0000_s1026" alt="" style="width:463.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EC67E9" w14:textId="77777777" w:rsidR="0070179A" w:rsidRPr="00F359F2" w:rsidRDefault="0070179A" w:rsidP="0070179A">
      <w:pPr>
        <w:pStyle w:val="1puox1k"/>
        <w:rPr>
          <w:rFonts w:ascii="Avenir Next" w:hAnsi="Avenir Next"/>
          <w:color w:val="212121"/>
        </w:rPr>
      </w:pPr>
      <w:r w:rsidRPr="00F359F2">
        <w:rPr>
          <w:rFonts w:ascii="Avenir Next" w:hAnsi="Avenir Next"/>
          <w:color w:val="212121"/>
        </w:rPr>
        <w:t>Dear Telev8 Leadership Team,</w:t>
      </w:r>
    </w:p>
    <w:p w14:paraId="7F5B4968" w14:textId="112EF636" w:rsidR="0070179A" w:rsidRPr="00F359F2" w:rsidRDefault="0070179A" w:rsidP="0070179A">
      <w:pPr>
        <w:pStyle w:val="1puox1k"/>
        <w:rPr>
          <w:rFonts w:ascii="Avenir Next" w:hAnsi="Avenir Next"/>
          <w:color w:val="212121"/>
        </w:rPr>
      </w:pPr>
      <w:r w:rsidRPr="00F359F2">
        <w:rPr>
          <w:rFonts w:ascii="Avenir Next" w:hAnsi="Avenir Next"/>
          <w:color w:val="212121"/>
        </w:rPr>
        <w:t xml:space="preserve">Wyndham Hotels &amp; Resorts (“Wyndham”) is pleased to submit this Letter of Intent (“LOI”) expressing our interest in advancing discussions toward a strategic partnership </w:t>
      </w:r>
      <w:r w:rsidR="003F6DDA" w:rsidRPr="00F359F2">
        <w:rPr>
          <w:rFonts w:ascii="Avenir Next" w:hAnsi="Avenir Next"/>
          <w:color w:val="212121"/>
        </w:rPr>
        <w:t>centred</w:t>
      </w:r>
      <w:r w:rsidRPr="00F359F2">
        <w:rPr>
          <w:rFonts w:ascii="Avenir Next" w:hAnsi="Avenir Next"/>
          <w:color w:val="212121"/>
        </w:rPr>
        <w:t xml:space="preserve"> on Telev8’s next</w:t>
      </w:r>
      <w:r w:rsidRPr="00F359F2">
        <w:rPr>
          <w:rFonts w:ascii="Avenir Next" w:hAnsi="Avenir Next"/>
          <w:color w:val="212121"/>
        </w:rPr>
        <w:noBreakHyphen/>
        <w:t>generation TV</w:t>
      </w:r>
      <w:r w:rsidRPr="00F359F2">
        <w:rPr>
          <w:rFonts w:ascii="Avenir Next" w:hAnsi="Avenir Next"/>
          <w:color w:val="212121"/>
        </w:rPr>
        <w:noBreakHyphen/>
        <w:t>as</w:t>
      </w:r>
      <w:r w:rsidRPr="00F359F2">
        <w:rPr>
          <w:rFonts w:ascii="Avenir Next" w:hAnsi="Avenir Next"/>
          <w:color w:val="212121"/>
        </w:rPr>
        <w:noBreakHyphen/>
        <w:t>a</w:t>
      </w:r>
      <w:r w:rsidRPr="00F359F2">
        <w:rPr>
          <w:rFonts w:ascii="Avenir Next" w:hAnsi="Avenir Next"/>
          <w:color w:val="212121"/>
        </w:rPr>
        <w:noBreakHyphen/>
        <w:t>Service (TVaaS) platform. Based on the capabilities and deployment model presented in your proposal, Wyndham recognizes Telev8 as a compelling solution capable of modernizing the brands in</w:t>
      </w:r>
      <w:r w:rsidRPr="00F359F2">
        <w:rPr>
          <w:rFonts w:ascii="Avenir Next" w:hAnsi="Avenir Next"/>
          <w:color w:val="212121"/>
        </w:rPr>
        <w:noBreakHyphen/>
        <w:t>room entertainment, strengthening brand engagement, and unlocking new revenue opportunities across our global portfolio.</w:t>
      </w:r>
    </w:p>
    <w:p w14:paraId="6C1C0CF8" w14:textId="5030AADA" w:rsidR="0070179A" w:rsidRPr="00F359F2" w:rsidRDefault="0070179A" w:rsidP="0070179A">
      <w:pPr>
        <w:pStyle w:val="1puox1k"/>
        <w:rPr>
          <w:rFonts w:ascii="Avenir Next" w:hAnsi="Avenir Next"/>
          <w:color w:val="212121"/>
        </w:rPr>
      </w:pPr>
      <w:r w:rsidRPr="00F359F2">
        <w:rPr>
          <w:rFonts w:ascii="Avenir Next" w:hAnsi="Avenir Next"/>
          <w:color w:val="212121"/>
        </w:rPr>
        <w:t>Telev8 has demonstrated a clear ability to transform the guest television experience by unifying linear content, OTT services, a customizable launcher, device management, and a comprehensive digital</w:t>
      </w:r>
      <w:r w:rsidRPr="00F359F2">
        <w:rPr>
          <w:rFonts w:ascii="Avenir Next" w:hAnsi="Avenir Next"/>
          <w:color w:val="212121"/>
        </w:rPr>
        <w:noBreakHyphen/>
        <w:t>concierge platform into a single ecosystem. Your proposal outlines a fully integrated solution that shifts in</w:t>
      </w:r>
      <w:r w:rsidRPr="00F359F2">
        <w:rPr>
          <w:rFonts w:ascii="Avenir Next" w:hAnsi="Avenir Next"/>
          <w:color w:val="212121"/>
        </w:rPr>
        <w:noBreakHyphen/>
        <w:t>room entertainment from a historical cost</w:t>
      </w:r>
      <w:r w:rsidR="00790A57">
        <w:rPr>
          <w:rFonts w:ascii="Avenir Next" w:hAnsi="Avenir Next"/>
          <w:color w:val="212121"/>
        </w:rPr>
        <w:t xml:space="preserve"> </w:t>
      </w:r>
      <w:r w:rsidRPr="00F359F2">
        <w:rPr>
          <w:rFonts w:ascii="Avenir Next" w:hAnsi="Avenir Next"/>
          <w:color w:val="212121"/>
        </w:rPr>
        <w:t>center into a</w:t>
      </w:r>
      <w:r w:rsidRPr="00F359F2">
        <w:rPr>
          <w:rStyle w:val="apple-converted-space"/>
          <w:rFonts w:ascii="Avenir Next" w:hAnsi="Avenir Next"/>
          <w:color w:val="212121"/>
        </w:rPr>
        <w:t> </w:t>
      </w:r>
      <w:r w:rsidRPr="00F359F2">
        <w:rPr>
          <w:rFonts w:ascii="Avenir Next" w:hAnsi="Avenir Next"/>
          <w:color w:val="212121"/>
        </w:rPr>
        <w:t>strategic revenue</w:t>
      </w:r>
      <w:r w:rsidRPr="00F359F2">
        <w:rPr>
          <w:rFonts w:ascii="Avenir Next" w:hAnsi="Avenir Next"/>
          <w:color w:val="212121"/>
        </w:rPr>
        <w:noBreakHyphen/>
        <w:t>generating asset, while elevating the guest journey through personalized services, instant Wi</w:t>
      </w:r>
      <w:r w:rsidRPr="00F359F2">
        <w:rPr>
          <w:rFonts w:ascii="Avenir Next" w:hAnsi="Avenir Next"/>
          <w:color w:val="212121"/>
        </w:rPr>
        <w:noBreakHyphen/>
        <w:t>Fi access, and self</w:t>
      </w:r>
      <w:r w:rsidRPr="00F359F2">
        <w:rPr>
          <w:rFonts w:ascii="Avenir Next" w:hAnsi="Avenir Next"/>
          <w:color w:val="212121"/>
        </w:rPr>
        <w:noBreakHyphen/>
        <w:t>service options. </w:t>
      </w:r>
    </w:p>
    <w:p w14:paraId="0B2A7F68" w14:textId="3DC9D209" w:rsidR="0070179A" w:rsidRPr="00F359F2" w:rsidRDefault="0070179A" w:rsidP="0070179A">
      <w:pPr>
        <w:pStyle w:val="1puox1k"/>
        <w:rPr>
          <w:rFonts w:ascii="Avenir Next" w:hAnsi="Avenir Next"/>
          <w:color w:val="212121"/>
        </w:rPr>
      </w:pPr>
      <w:r w:rsidRPr="00F359F2">
        <w:rPr>
          <w:rFonts w:ascii="Avenir Next" w:hAnsi="Avenir Next"/>
          <w:color w:val="212121"/>
        </w:rPr>
        <w:t>We further acknowledge Telev8’s strong partnerships with Google’s B2B TV platform, TiVo, and TCL—each contributing to a purpose</w:t>
      </w:r>
      <w:r w:rsidRPr="00F359F2">
        <w:rPr>
          <w:rFonts w:ascii="Avenir Next" w:hAnsi="Avenir Next"/>
          <w:color w:val="212121"/>
        </w:rPr>
        <w:noBreakHyphen/>
        <w:t>built hospitality architecture designed for security, scale, and ease of deployment. Wyndham also recognizes the advantages of Telev8’s hybrid distribution model, global CDN infrastructure, OTA ingest capabilities and built</w:t>
      </w:r>
      <w:r w:rsidRPr="00F359F2">
        <w:rPr>
          <w:rFonts w:ascii="Avenir Next" w:hAnsi="Avenir Next"/>
          <w:color w:val="212121"/>
        </w:rPr>
        <w:noBreakHyphen/>
        <w:t>in content monetization channels. These components collectively support our objective of delivering consistent, high</w:t>
      </w:r>
      <w:r w:rsidRPr="00F359F2">
        <w:rPr>
          <w:rFonts w:ascii="Avenir Next" w:hAnsi="Avenir Next"/>
          <w:color w:val="212121"/>
        </w:rPr>
        <w:noBreakHyphen/>
        <w:t xml:space="preserve">quality guest experiences while enabling measurable new revenue streams across strategic partner advertising, loyalty </w:t>
      </w:r>
      <w:r w:rsidR="003F6DDA" w:rsidRPr="00F359F2">
        <w:rPr>
          <w:rFonts w:ascii="Avenir Next" w:hAnsi="Avenir Next"/>
          <w:color w:val="212121"/>
        </w:rPr>
        <w:t>enrolment</w:t>
      </w:r>
      <w:r w:rsidRPr="00F359F2">
        <w:rPr>
          <w:rFonts w:ascii="Avenir Next" w:hAnsi="Avenir Next"/>
          <w:color w:val="212121"/>
        </w:rPr>
        <w:t>, and upsell services. </w:t>
      </w:r>
    </w:p>
    <w:p w14:paraId="78666F40" w14:textId="58214362" w:rsidR="0070179A" w:rsidRPr="00F359F2" w:rsidRDefault="0070179A" w:rsidP="0070179A">
      <w:pPr>
        <w:pStyle w:val="1puox1k"/>
        <w:rPr>
          <w:rFonts w:ascii="Avenir Next" w:hAnsi="Avenir Next"/>
          <w:color w:val="212121"/>
        </w:rPr>
      </w:pPr>
      <w:r w:rsidRPr="00F359F2">
        <w:rPr>
          <w:rFonts w:ascii="Avenir Next" w:hAnsi="Avenir Next"/>
          <w:color w:val="212121"/>
        </w:rPr>
        <w:t>Wyndham is particularly interested in your structured rollout framework, including the readiness assessments, data</w:t>
      </w:r>
      <w:r w:rsidRPr="00F359F2">
        <w:rPr>
          <w:rFonts w:ascii="Avenir Next" w:hAnsi="Avenir Next"/>
          <w:color w:val="212121"/>
        </w:rPr>
        <w:noBreakHyphen/>
        <w:t>driven deployment sequencing, and disciplined field execution model designed to activate</w:t>
      </w:r>
      <w:r w:rsidRPr="00F359F2">
        <w:rPr>
          <w:rStyle w:val="apple-converted-space"/>
          <w:rFonts w:ascii="Avenir Next" w:hAnsi="Avenir Next"/>
          <w:color w:val="212121"/>
        </w:rPr>
        <w:t> </w:t>
      </w:r>
      <w:r w:rsidRPr="00F359F2">
        <w:rPr>
          <w:rFonts w:ascii="Avenir Next" w:hAnsi="Avenir Next"/>
          <w:color w:val="212121"/>
        </w:rPr>
        <w:t>12</w:t>
      </w:r>
      <w:r w:rsidR="003F6DDA">
        <w:rPr>
          <w:rFonts w:ascii="Avenir Next" w:hAnsi="Avenir Next"/>
          <w:color w:val="212121"/>
        </w:rPr>
        <w:t>5</w:t>
      </w:r>
      <w:r w:rsidRPr="00F359F2">
        <w:rPr>
          <w:rFonts w:ascii="Avenir Next" w:hAnsi="Avenir Next"/>
          <w:color w:val="212121"/>
        </w:rPr>
        <w:t xml:space="preserve">,000 rooms by </w:t>
      </w:r>
      <w:r w:rsidR="00E32453">
        <w:rPr>
          <w:rFonts w:ascii="Avenir Next" w:hAnsi="Avenir Next"/>
          <w:color w:val="212121"/>
        </w:rPr>
        <w:t>October</w:t>
      </w:r>
      <w:r w:rsidRPr="00F359F2">
        <w:rPr>
          <w:rFonts w:ascii="Avenir Next" w:hAnsi="Avenir Next"/>
          <w:color w:val="212121"/>
        </w:rPr>
        <w:t xml:space="preserve"> 2027 as an initial milestone toward broader </w:t>
      </w:r>
      <w:r w:rsidR="00E32453">
        <w:rPr>
          <w:rFonts w:ascii="Avenir Next" w:hAnsi="Avenir Next"/>
          <w:color w:val="212121"/>
        </w:rPr>
        <w:t xml:space="preserve">international </w:t>
      </w:r>
      <w:r w:rsidRPr="00F359F2">
        <w:rPr>
          <w:rFonts w:ascii="Avenir Next" w:hAnsi="Avenir Next"/>
          <w:color w:val="212121"/>
        </w:rPr>
        <w:t>portfolio scale. </w:t>
      </w:r>
    </w:p>
    <w:p w14:paraId="0CC6EC7B" w14:textId="0141F15E" w:rsidR="0070179A" w:rsidRPr="00F359F2" w:rsidRDefault="0070179A" w:rsidP="0070179A">
      <w:pPr>
        <w:pStyle w:val="1puox1k"/>
        <w:rPr>
          <w:rFonts w:ascii="Avenir Next" w:hAnsi="Avenir Next"/>
          <w:color w:val="212121"/>
        </w:rPr>
      </w:pPr>
      <w:r w:rsidRPr="00F359F2">
        <w:rPr>
          <w:rFonts w:ascii="Avenir Next" w:hAnsi="Avenir Next"/>
          <w:color w:val="212121"/>
        </w:rPr>
        <w:t xml:space="preserve">This LOI is intended to confirm Wyndham’s interest in progressing toward a formal </w:t>
      </w:r>
      <w:r w:rsidR="006C5F64" w:rsidRPr="00F359F2">
        <w:rPr>
          <w:rFonts w:ascii="Avenir Next" w:hAnsi="Avenir Next"/>
          <w:color w:val="212121"/>
        </w:rPr>
        <w:t xml:space="preserve">definitive </w:t>
      </w:r>
      <w:r w:rsidRPr="00F359F2">
        <w:rPr>
          <w:rFonts w:ascii="Avenir Next" w:hAnsi="Avenir Next"/>
          <w:color w:val="212121"/>
        </w:rPr>
        <w:t>agreement that may include:</w:t>
      </w:r>
    </w:p>
    <w:p w14:paraId="466AD252" w14:textId="1647B33B" w:rsidR="0070179A" w:rsidRPr="00F359F2" w:rsidRDefault="0070179A" w:rsidP="006C5F64">
      <w:pPr>
        <w:pStyle w:val="1puox1k"/>
        <w:numPr>
          <w:ilvl w:val="0"/>
          <w:numId w:val="47"/>
        </w:numPr>
        <w:spacing w:before="0" w:beforeAutospacing="0" w:after="0" w:afterAutospacing="0"/>
        <w:rPr>
          <w:rFonts w:ascii="Avenir Next" w:hAnsi="Avenir Next"/>
          <w:color w:val="212121"/>
        </w:rPr>
      </w:pPr>
      <w:r w:rsidRPr="00F359F2">
        <w:rPr>
          <w:rFonts w:ascii="Avenir Next" w:hAnsi="Avenir Next"/>
          <w:color w:val="000000"/>
        </w:rPr>
        <w:lastRenderedPageBreak/>
        <w:t>Wyndham proposes initiating a U.S.</w:t>
      </w:r>
      <w:r w:rsidRPr="00F359F2">
        <w:rPr>
          <w:rFonts w:ascii="Avenir Next" w:hAnsi="Avenir Next"/>
          <w:color w:val="000000"/>
        </w:rPr>
        <w:noBreakHyphen/>
        <w:t xml:space="preserve">only pilot program </w:t>
      </w:r>
      <w:r w:rsidR="00152E6F">
        <w:rPr>
          <w:rFonts w:ascii="Avenir Next" w:hAnsi="Avenir Next"/>
          <w:color w:val="000000"/>
        </w:rPr>
        <w:t>designating</w:t>
      </w:r>
      <w:r w:rsidRPr="00F359F2">
        <w:rPr>
          <w:rFonts w:ascii="Avenir Next" w:hAnsi="Avenir Next"/>
          <w:color w:val="000000"/>
        </w:rPr>
        <w:t xml:space="preserve"> the properties listed in Appendix II. These U.S. based sites have been selected for their proximity to technical resources and suitability for validating Telev8’s platform across all operational, guest</w:t>
      </w:r>
      <w:r w:rsidRPr="00F359F2">
        <w:rPr>
          <w:rFonts w:ascii="Avenir Next" w:hAnsi="Avenir Next"/>
          <w:color w:val="000000"/>
        </w:rPr>
        <w:noBreakHyphen/>
        <w:t>experience, and integration workflows.</w:t>
      </w:r>
    </w:p>
    <w:p w14:paraId="0B137101" w14:textId="77777777" w:rsidR="0070179A" w:rsidRPr="00F359F2" w:rsidRDefault="0070179A" w:rsidP="006C5F64">
      <w:pPr>
        <w:pStyle w:val="ListParagraph"/>
        <w:numPr>
          <w:ilvl w:val="0"/>
          <w:numId w:val="48"/>
        </w:numPr>
        <w:spacing w:before="100" w:beforeAutospacing="1" w:after="100" w:afterAutospacing="1"/>
        <w:rPr>
          <w:rFonts w:ascii="Avenir Next" w:hAnsi="Avenir Next"/>
          <w:color w:val="212121"/>
        </w:rPr>
      </w:pPr>
      <w:r w:rsidRPr="00F359F2">
        <w:rPr>
          <w:rFonts w:ascii="Avenir Next" w:hAnsi="Avenir Next"/>
          <w:color w:val="212121"/>
        </w:rPr>
        <w:t>A Telev8</w:t>
      </w:r>
      <w:r w:rsidRPr="00F359F2">
        <w:rPr>
          <w:rFonts w:ascii="Avenir Next" w:hAnsi="Avenir Next"/>
          <w:color w:val="212121"/>
        </w:rPr>
        <w:noBreakHyphen/>
        <w:t>led pilot across 5 properties in Indiana to validate OTA ingestion, PMS/loyalty flows, advertising operations, and guest</w:t>
      </w:r>
      <w:r w:rsidRPr="00F359F2">
        <w:rPr>
          <w:rFonts w:ascii="Avenir Next" w:hAnsi="Avenir Next"/>
          <w:color w:val="212121"/>
        </w:rPr>
        <w:noBreakHyphen/>
        <w:t>facing performance. </w:t>
      </w:r>
    </w:p>
    <w:p w14:paraId="03E2E558" w14:textId="77777777" w:rsidR="0070179A" w:rsidRPr="00F359F2" w:rsidRDefault="0070179A" w:rsidP="006C5F64">
      <w:pPr>
        <w:pStyle w:val="ListParagraph"/>
        <w:numPr>
          <w:ilvl w:val="0"/>
          <w:numId w:val="48"/>
        </w:numPr>
        <w:spacing w:before="100" w:beforeAutospacing="1" w:after="100" w:afterAutospacing="1"/>
        <w:rPr>
          <w:rFonts w:ascii="Avenir Next" w:hAnsi="Avenir Next"/>
          <w:color w:val="212121"/>
        </w:rPr>
      </w:pPr>
      <w:r w:rsidRPr="00F359F2">
        <w:rPr>
          <w:rFonts w:ascii="Avenir Next" w:hAnsi="Avenir Next"/>
          <w:color w:val="212121"/>
        </w:rPr>
        <w:t>Jointly defined commercial terms, deployment responsibilities, integration requirements, and support models.</w:t>
      </w:r>
    </w:p>
    <w:p w14:paraId="32851A5D" w14:textId="77777777" w:rsidR="0070179A" w:rsidRPr="00F359F2" w:rsidRDefault="0070179A" w:rsidP="006C5F64">
      <w:pPr>
        <w:pStyle w:val="ListParagraph"/>
        <w:numPr>
          <w:ilvl w:val="0"/>
          <w:numId w:val="48"/>
        </w:numPr>
        <w:spacing w:before="100" w:beforeAutospacing="1" w:after="100" w:afterAutospacing="1"/>
        <w:rPr>
          <w:rFonts w:ascii="Avenir Next" w:hAnsi="Avenir Next"/>
          <w:color w:val="212121"/>
        </w:rPr>
      </w:pPr>
      <w:r w:rsidRPr="00F359F2">
        <w:rPr>
          <w:rFonts w:ascii="Avenir Next" w:hAnsi="Avenir Next"/>
          <w:color w:val="212121"/>
        </w:rPr>
        <w:t>Evaluation of advertiser readiness and projected monetization potential consistent with the revenue</w:t>
      </w:r>
      <w:r w:rsidRPr="00F359F2">
        <w:rPr>
          <w:rFonts w:ascii="Avenir Next" w:hAnsi="Avenir Next"/>
          <w:color w:val="212121"/>
        </w:rPr>
        <w:noBreakHyphen/>
        <w:t>generation framework outlined in your proposal. </w:t>
      </w:r>
    </w:p>
    <w:p w14:paraId="7D4A63DA" w14:textId="77777777" w:rsidR="00F9004A" w:rsidRPr="00F9004A" w:rsidRDefault="00F9004A" w:rsidP="00F9004A">
      <w:pPr>
        <w:pStyle w:val="1puox1k"/>
        <w:rPr>
          <w:rFonts w:ascii="Avenir Next" w:hAnsi="Avenir Next"/>
          <w:color w:val="212121"/>
        </w:rPr>
      </w:pPr>
      <w:r w:rsidRPr="00F9004A">
        <w:rPr>
          <w:rFonts w:ascii="Avenir Next" w:hAnsi="Avenir Next"/>
          <w:color w:val="212121"/>
        </w:rPr>
        <w:t>The deployment of the designated pilot sites shall become binding upon execution of this Letter of Intent, demonstrating Wyndham’s commitment to working collaboratively with Telev8 to finalize the technical, financial, and operational requirements necessary to advance this initiative.</w:t>
      </w:r>
    </w:p>
    <w:p w14:paraId="29E59549" w14:textId="77777777" w:rsidR="00F9004A" w:rsidRPr="00F9004A" w:rsidRDefault="00F9004A" w:rsidP="00F9004A">
      <w:pPr>
        <w:pStyle w:val="1puox1k"/>
        <w:rPr>
          <w:rFonts w:ascii="Avenir Next" w:hAnsi="Avenir Next"/>
          <w:color w:val="212121"/>
        </w:rPr>
      </w:pPr>
      <w:r w:rsidRPr="00F9004A">
        <w:rPr>
          <w:rFonts w:ascii="Avenir Next" w:hAnsi="Avenir Next"/>
          <w:color w:val="212121"/>
        </w:rPr>
        <w:t>All other properties referenced in this proposal are expressly excluded from this Letter of Intent and will require a separate, formal contractual agreement, contingent upon the successful completion and mutual acceptance of the pilot site outcomes.</w:t>
      </w:r>
    </w:p>
    <w:p w14:paraId="433271BF" w14:textId="77777777" w:rsidR="0070179A" w:rsidRPr="00F359F2" w:rsidRDefault="0070179A" w:rsidP="0070179A">
      <w:pPr>
        <w:pStyle w:val="1puox1k"/>
        <w:rPr>
          <w:rFonts w:ascii="Avenir Next" w:hAnsi="Avenir Next"/>
          <w:color w:val="212121"/>
        </w:rPr>
      </w:pPr>
      <w:r w:rsidRPr="00F359F2">
        <w:rPr>
          <w:rFonts w:ascii="Avenir Next" w:hAnsi="Avenir Next"/>
          <w:color w:val="212121"/>
        </w:rPr>
        <w:t>We appreciate the thoroughness of your proposal and look forward to next steps in exploring a partnership that modernizes Wyndham’s in</w:t>
      </w:r>
      <w:r w:rsidRPr="00F359F2">
        <w:rPr>
          <w:rFonts w:ascii="Avenir Next" w:hAnsi="Avenir Next"/>
          <w:color w:val="212121"/>
        </w:rPr>
        <w:noBreakHyphen/>
        <w:t>room entertainment and strengthens our long</w:t>
      </w:r>
      <w:r w:rsidRPr="00F359F2">
        <w:rPr>
          <w:rFonts w:ascii="Avenir Next" w:hAnsi="Avenir Next"/>
          <w:color w:val="212121"/>
        </w:rPr>
        <w:noBreakHyphen/>
        <w:t>term digital</w:t>
      </w:r>
      <w:r w:rsidRPr="00F359F2">
        <w:rPr>
          <w:rFonts w:ascii="Avenir Next" w:hAnsi="Avenir Next"/>
          <w:color w:val="212121"/>
        </w:rPr>
        <w:noBreakHyphen/>
        <w:t>engagement strategy.</w:t>
      </w:r>
    </w:p>
    <w:p w14:paraId="32D680DF" w14:textId="77777777" w:rsidR="000A23A2" w:rsidRPr="00F359F2" w:rsidRDefault="000A23A2" w:rsidP="00087EF5">
      <w:pPr>
        <w:spacing w:before="100" w:beforeAutospacing="1" w:after="100" w:afterAutospacing="1" w:line="300" w:lineRule="atLeast"/>
        <w:rPr>
          <w:rFonts w:ascii="Avenir Next" w:hAnsi="Avenir Next"/>
          <w:color w:val="212121"/>
        </w:rPr>
      </w:pPr>
      <w:r w:rsidRPr="00F359F2">
        <w:rPr>
          <w:rFonts w:ascii="Avenir Next" w:hAnsi="Avenir Next"/>
          <w:color w:val="212121"/>
        </w:rPr>
        <w:t>Sincerely,</w:t>
      </w:r>
    </w:p>
    <w:p w14:paraId="1B9223D3" w14:textId="77777777" w:rsidR="000A23A2" w:rsidRPr="00F359F2" w:rsidRDefault="000A23A2" w:rsidP="00087EF5">
      <w:pPr>
        <w:spacing w:before="100" w:beforeAutospacing="1" w:after="100" w:afterAutospacing="1" w:line="300" w:lineRule="atLeast"/>
        <w:rPr>
          <w:rFonts w:ascii="Avenir Next" w:hAnsi="Avenir Next"/>
          <w:color w:val="212121"/>
        </w:rPr>
      </w:pPr>
    </w:p>
    <w:p w14:paraId="0EF59825" w14:textId="77777777" w:rsidR="000A23A2" w:rsidRPr="00F359F2" w:rsidRDefault="000A23A2" w:rsidP="00087EF5">
      <w:pPr>
        <w:spacing w:before="100" w:beforeAutospacing="1" w:after="100" w:afterAutospacing="1" w:line="300" w:lineRule="atLeast"/>
        <w:rPr>
          <w:rFonts w:ascii="Avenir Next" w:hAnsi="Avenir Next"/>
          <w:color w:val="212121"/>
        </w:rPr>
      </w:pPr>
    </w:p>
    <w:p w14:paraId="36B7F3F8" w14:textId="0484AB5A" w:rsidR="000A23A2" w:rsidRPr="00F359F2" w:rsidRDefault="000A23A2" w:rsidP="00087EF5">
      <w:pPr>
        <w:spacing w:before="100" w:beforeAutospacing="1" w:after="100" w:afterAutospacing="1" w:line="300" w:lineRule="atLeast"/>
        <w:rPr>
          <w:rFonts w:ascii="Avenir Next" w:hAnsi="Avenir Next"/>
          <w:color w:val="212121"/>
        </w:rPr>
      </w:pPr>
      <w:r w:rsidRPr="00F359F2">
        <w:rPr>
          <w:rFonts w:ascii="Avenir Next" w:hAnsi="Avenir Next"/>
          <w:color w:val="212121"/>
        </w:rPr>
        <w:t>[Name]</w:t>
      </w:r>
    </w:p>
    <w:p w14:paraId="67BBD833" w14:textId="0604BCEA" w:rsidR="000A23A2" w:rsidRPr="00F359F2" w:rsidRDefault="000A23A2" w:rsidP="00087EF5">
      <w:pPr>
        <w:spacing w:before="100" w:beforeAutospacing="1" w:after="100" w:afterAutospacing="1" w:line="300" w:lineRule="atLeast"/>
        <w:rPr>
          <w:rFonts w:ascii="Avenir Next" w:hAnsi="Avenir Next"/>
          <w:color w:val="212121"/>
        </w:rPr>
      </w:pPr>
      <w:r w:rsidRPr="00F359F2">
        <w:rPr>
          <w:rFonts w:ascii="Avenir Next" w:hAnsi="Avenir Next"/>
          <w:color w:val="212121"/>
        </w:rPr>
        <w:t>[Designation]</w:t>
      </w:r>
    </w:p>
    <w:p w14:paraId="746D6AE2" w14:textId="11EABC55" w:rsidR="0070179A" w:rsidRDefault="000A23A2" w:rsidP="00087EF5">
      <w:pPr>
        <w:spacing w:before="100" w:beforeAutospacing="1" w:after="100" w:afterAutospacing="1" w:line="300" w:lineRule="atLeast"/>
        <w:rPr>
          <w:rFonts w:ascii="Avenir Next" w:hAnsi="Avenir Next"/>
          <w:b/>
          <w:bCs/>
          <w:color w:val="212121"/>
        </w:rPr>
      </w:pPr>
      <w:r w:rsidRPr="00F359F2">
        <w:rPr>
          <w:rFonts w:ascii="Avenir Next" w:hAnsi="Avenir Next"/>
          <w:color w:val="212121"/>
        </w:rPr>
        <w:t>On behalf of</w:t>
      </w:r>
      <w:r w:rsidRPr="00F359F2">
        <w:rPr>
          <w:rFonts w:ascii="Avenir Next" w:hAnsi="Avenir Next"/>
          <w:color w:val="212121"/>
        </w:rPr>
        <w:br/>
      </w:r>
      <w:r w:rsidRPr="00F359F2">
        <w:rPr>
          <w:rFonts w:ascii="Avenir Next" w:hAnsi="Avenir Next"/>
          <w:b/>
          <w:bCs/>
          <w:color w:val="212121"/>
        </w:rPr>
        <w:t>Wyndham Hotels &amp; Resorts</w:t>
      </w:r>
    </w:p>
    <w:p w14:paraId="47720840" w14:textId="77777777" w:rsidR="00D14226" w:rsidRDefault="00D14226" w:rsidP="00087EF5">
      <w:pPr>
        <w:spacing w:before="100" w:beforeAutospacing="1" w:after="100" w:afterAutospacing="1" w:line="300" w:lineRule="atLeast"/>
        <w:rPr>
          <w:rFonts w:ascii="Avenir Next" w:hAnsi="Avenir Next"/>
          <w:b/>
          <w:bCs/>
          <w:color w:val="212121"/>
        </w:rPr>
      </w:pPr>
    </w:p>
    <w:p w14:paraId="1FDEF57E" w14:textId="77777777" w:rsidR="00D14226" w:rsidRDefault="00D14226" w:rsidP="00087EF5">
      <w:pPr>
        <w:spacing w:before="100" w:beforeAutospacing="1" w:after="100" w:afterAutospacing="1" w:line="300" w:lineRule="atLeast"/>
        <w:rPr>
          <w:rFonts w:ascii="Avenir Next" w:hAnsi="Avenir Next"/>
          <w:b/>
          <w:bCs/>
          <w:color w:val="212121"/>
        </w:rPr>
      </w:pPr>
    </w:p>
    <w:p w14:paraId="08BF079F" w14:textId="12D1C8B9" w:rsidR="00D14226" w:rsidRPr="001A5EF1" w:rsidRDefault="00D14226" w:rsidP="00D14226">
      <w:pPr>
        <w:pStyle w:val="Heading2"/>
        <w:rPr>
          <w:rFonts w:eastAsia="Times New Roman"/>
        </w:rPr>
      </w:pPr>
      <w:bookmarkStart w:id="51" w:name="_Toc228263877"/>
      <w:r w:rsidRPr="00752A9C">
        <w:rPr>
          <w:rFonts w:eastAsia="Times New Roman"/>
        </w:rPr>
        <w:lastRenderedPageBreak/>
        <w:t>Appendix</w:t>
      </w:r>
      <w:r>
        <w:rPr>
          <w:rFonts w:eastAsia="Times New Roman"/>
        </w:rPr>
        <w:t xml:space="preserve"> III - </w:t>
      </w:r>
      <w:r w:rsidRPr="001A5EF1">
        <w:rPr>
          <w:rFonts w:eastAsia="Times New Roman"/>
        </w:rPr>
        <w:t>Intellectual Property / Trademarks Notice</w:t>
      </w:r>
      <w:bookmarkEnd w:id="51"/>
    </w:p>
    <w:p w14:paraId="23941F94" w14:textId="77777777" w:rsidR="00D14226" w:rsidRPr="00D14226" w:rsidRDefault="00D14226" w:rsidP="00D14226">
      <w:pPr>
        <w:spacing w:line="300" w:lineRule="atLeast"/>
        <w:rPr>
          <w:sz w:val="20"/>
          <w:szCs w:val="20"/>
        </w:rPr>
      </w:pPr>
      <w:r w:rsidRPr="00D14226">
        <w:rPr>
          <w:rFonts w:ascii="Avenir Light" w:hAnsi="Avenir Light"/>
          <w:color w:val="000000"/>
          <w:sz w:val="20"/>
          <w:szCs w:val="20"/>
        </w:rPr>
        <w:t>This document may describe technology features, product concepts, hardware designs, software components, methods, workflows, and processes that are proprietary to Telev8 and/or its licensors and partners. Certain aspects of the foregoing are currently under preparation for patent protection and/or are the subject of pending or planned patent applications, trademark applications, copyright protection, trade secret protection, and/or other intellectual property protections in one or more jurisdictions. Any use of names, marks, logos, or other identifiers in this document is for identification purposes only and does not imply any license, assignment, or other grant of rights. All rights are reserved.</w:t>
      </w:r>
    </w:p>
    <w:p w14:paraId="2C2CECEC" w14:textId="77777777" w:rsidR="00D14226" w:rsidRPr="00F359F2" w:rsidRDefault="00D14226" w:rsidP="00087EF5">
      <w:pPr>
        <w:spacing w:before="100" w:beforeAutospacing="1" w:after="100" w:afterAutospacing="1" w:line="300" w:lineRule="atLeast"/>
        <w:rPr>
          <w:rFonts w:ascii="Avenir Next" w:hAnsi="Avenir Next" w:cs="Segoe UI"/>
          <w:b/>
          <w:bCs/>
          <w:color w:val="000000"/>
        </w:rPr>
      </w:pPr>
    </w:p>
    <w:sectPr w:rsidR="00D14226" w:rsidRPr="00F359F2" w:rsidSect="002571CE">
      <w:footerReference w:type="default" r:id="rId16"/>
      <w:pgSz w:w="11906" w:h="16838"/>
      <w:pgMar w:top="1134" w:right="1440" w:bottom="113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A9C0C" w14:textId="77777777" w:rsidR="004F4B07" w:rsidRDefault="004F4B07" w:rsidP="00C53F3B">
      <w:r>
        <w:separator/>
      </w:r>
    </w:p>
  </w:endnote>
  <w:endnote w:type="continuationSeparator" w:id="0">
    <w:p w14:paraId="40D136CE" w14:textId="77777777" w:rsidR="004F4B07" w:rsidRDefault="004F4B07" w:rsidP="00C53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venir Next">
    <w:panose1 w:val="020B0503020202020204"/>
    <w:charset w:val="00"/>
    <w:family w:val="swiss"/>
    <w:pitch w:val="variable"/>
    <w:sig w:usb0="8000002F" w:usb1="5000204A" w:usb2="00000000" w:usb3="00000000" w:csb0="0000009B"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Avenir Light">
    <w:panose1 w:val="020B0402020203020204"/>
    <w:charset w:val="4D"/>
    <w:family w:val="swiss"/>
    <w:pitch w:val="variable"/>
    <w:sig w:usb0="800000AF" w:usb1="5000204A" w:usb2="00000000" w:usb3="00000000" w:csb0="0000009B"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Helvetica Neue Light">
    <w:panose1 w:val="02000403000000020004"/>
    <w:charset w:val="00"/>
    <w:family w:val="auto"/>
    <w:pitch w:val="variable"/>
    <w:sig w:usb0="A00002FF" w:usb1="5000205B" w:usb2="00000002" w:usb3="00000000" w:csb0="00000007"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B2DBC" w14:textId="6E9D9E47" w:rsidR="00C53F3B" w:rsidRDefault="00C53F3B">
    <w:pPr>
      <w:pStyle w:val="Footer"/>
    </w:pPr>
    <w:r w:rsidRPr="00C53F3B">
      <w:t>© telev8, LLC 202</w:t>
    </w:r>
    <w:r w:rsidR="007309E0">
      <w:t>6</w:t>
    </w:r>
    <w:r w:rsidRPr="00C53F3B">
      <w:t xml:space="preserve"> - Confidential &amp; Proprietary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1BC33" w14:textId="77777777" w:rsidR="004F4B07" w:rsidRDefault="004F4B07" w:rsidP="00C53F3B">
      <w:r>
        <w:separator/>
      </w:r>
    </w:p>
  </w:footnote>
  <w:footnote w:type="continuationSeparator" w:id="0">
    <w:p w14:paraId="01229DA1" w14:textId="77777777" w:rsidR="004F4B07" w:rsidRDefault="004F4B07" w:rsidP="00C53F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0C52"/>
    <w:multiLevelType w:val="multilevel"/>
    <w:tmpl w:val="08C27FD4"/>
    <w:lvl w:ilvl="0">
      <w:start w:val="1"/>
      <w:numFmt w:val="decimal"/>
      <w:lvlText w:val="%1."/>
      <w:lvlJc w:val="left"/>
      <w:pPr>
        <w:ind w:left="360" w:hanging="360"/>
      </w:pPr>
      <w:rPr>
        <w:rFonts w:hint="default"/>
        <w:sz w:val="16"/>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7520BD"/>
    <w:multiLevelType w:val="multilevel"/>
    <w:tmpl w:val="3318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C5323"/>
    <w:multiLevelType w:val="hybridMultilevel"/>
    <w:tmpl w:val="04520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24107D"/>
    <w:multiLevelType w:val="multilevel"/>
    <w:tmpl w:val="652C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3440A"/>
    <w:multiLevelType w:val="multilevel"/>
    <w:tmpl w:val="ED8C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31835"/>
    <w:multiLevelType w:val="hybridMultilevel"/>
    <w:tmpl w:val="CAFE0DD2"/>
    <w:lvl w:ilvl="0" w:tplc="8250D466">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432BFC"/>
    <w:multiLevelType w:val="hybridMultilevel"/>
    <w:tmpl w:val="4842910C"/>
    <w:lvl w:ilvl="0" w:tplc="2174B7B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7E1E02"/>
    <w:multiLevelType w:val="multilevel"/>
    <w:tmpl w:val="D7706344"/>
    <w:lvl w:ilvl="0">
      <w:start w:val="1"/>
      <w:numFmt w:val="decimal"/>
      <w:lvlText w:val="%1."/>
      <w:lvlJc w:val="left"/>
      <w:pPr>
        <w:ind w:left="720" w:hanging="360"/>
      </w:pPr>
      <w:rPr>
        <w:rFonts w:hint="default"/>
        <w:sz w:val="13"/>
        <w:szCs w:val="15"/>
      </w:rPr>
    </w:lvl>
    <w:lvl w:ilvl="1">
      <w:start w:val="1"/>
      <w:numFmt w:val="decimal"/>
      <w:lvlText w:val="%2."/>
      <w:lvlJc w:val="left"/>
      <w:pPr>
        <w:ind w:left="1080" w:hanging="360"/>
      </w:pPr>
      <w:rPr>
        <w:rFonts w:hint="default"/>
        <w:sz w:val="13"/>
        <w:szCs w:val="13"/>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A5564FD"/>
    <w:multiLevelType w:val="multilevel"/>
    <w:tmpl w:val="00565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0842F1"/>
    <w:multiLevelType w:val="hybridMultilevel"/>
    <w:tmpl w:val="A3546E02"/>
    <w:lvl w:ilvl="0" w:tplc="2174B7B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0D542C"/>
    <w:multiLevelType w:val="hybridMultilevel"/>
    <w:tmpl w:val="9E409B7C"/>
    <w:lvl w:ilvl="0" w:tplc="2174B7B0">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1A03167"/>
    <w:multiLevelType w:val="multilevel"/>
    <w:tmpl w:val="DA82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D4A14"/>
    <w:multiLevelType w:val="hybridMultilevel"/>
    <w:tmpl w:val="8CB68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5C0128"/>
    <w:multiLevelType w:val="multilevel"/>
    <w:tmpl w:val="F54C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C07EC"/>
    <w:multiLevelType w:val="multilevel"/>
    <w:tmpl w:val="5428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03B33"/>
    <w:multiLevelType w:val="multilevel"/>
    <w:tmpl w:val="9A2E7E9A"/>
    <w:lvl w:ilvl="0">
      <w:start w:val="1"/>
      <w:numFmt w:val="bullet"/>
      <w:lvlText w:val="o"/>
      <w:lvlJc w:val="left"/>
      <w:pPr>
        <w:ind w:left="720" w:hanging="360"/>
      </w:pPr>
      <w:rPr>
        <w:rFonts w:ascii="Courier New" w:hAnsi="Courier New" w:hint="default"/>
        <w:sz w:val="16"/>
      </w:rPr>
    </w:lvl>
    <w:lvl w:ilvl="1">
      <w:start w:val="1"/>
      <w:numFmt w:val="decimal"/>
      <w:lvlText w:val="%2."/>
      <w:lvlJc w:val="left"/>
      <w:pPr>
        <w:ind w:left="1080" w:hanging="360"/>
      </w:pPr>
      <w:rPr>
        <w:rFonts w:hint="default"/>
        <w:sz w:val="13"/>
        <w:szCs w:val="13"/>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F4354E7"/>
    <w:multiLevelType w:val="multilevel"/>
    <w:tmpl w:val="9A2E7E9A"/>
    <w:lvl w:ilvl="0">
      <w:start w:val="1"/>
      <w:numFmt w:val="bullet"/>
      <w:lvlText w:val="o"/>
      <w:lvlJc w:val="left"/>
      <w:pPr>
        <w:ind w:left="720" w:hanging="360"/>
      </w:pPr>
      <w:rPr>
        <w:rFonts w:ascii="Courier New" w:hAnsi="Courier New" w:hint="default"/>
        <w:sz w:val="16"/>
      </w:rPr>
    </w:lvl>
    <w:lvl w:ilvl="1">
      <w:start w:val="1"/>
      <w:numFmt w:val="decimal"/>
      <w:lvlText w:val="%2."/>
      <w:lvlJc w:val="left"/>
      <w:pPr>
        <w:ind w:left="1080" w:hanging="360"/>
      </w:pPr>
      <w:rPr>
        <w:rFonts w:hint="default"/>
        <w:sz w:val="13"/>
        <w:szCs w:val="13"/>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1331B87"/>
    <w:multiLevelType w:val="hybridMultilevel"/>
    <w:tmpl w:val="78C80E26"/>
    <w:lvl w:ilvl="0" w:tplc="2174B7B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3756042"/>
    <w:multiLevelType w:val="hybridMultilevel"/>
    <w:tmpl w:val="30905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6226993"/>
    <w:multiLevelType w:val="multilevel"/>
    <w:tmpl w:val="DA94DD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8FB2D47"/>
    <w:multiLevelType w:val="multilevel"/>
    <w:tmpl w:val="7D2ED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6B7BBE"/>
    <w:multiLevelType w:val="hybridMultilevel"/>
    <w:tmpl w:val="1292D56E"/>
    <w:lvl w:ilvl="0" w:tplc="8250D466">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9A959C1"/>
    <w:multiLevelType w:val="multilevel"/>
    <w:tmpl w:val="FC2E3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BC22B5"/>
    <w:multiLevelType w:val="multilevel"/>
    <w:tmpl w:val="13E45D62"/>
    <w:lvl w:ilvl="0">
      <w:start w:val="1"/>
      <w:numFmt w:val="lowerRoman"/>
      <w:lvlText w:val="%1."/>
      <w:lvlJc w:val="right"/>
      <w:pPr>
        <w:ind w:left="654" w:hanging="360"/>
      </w:pPr>
      <w:rPr>
        <w:rFonts w:hint="default"/>
        <w:color w:val="auto"/>
        <w:sz w:val="20"/>
      </w:rPr>
    </w:lvl>
    <w:lvl w:ilvl="1" w:tentative="1">
      <w:start w:val="1"/>
      <w:numFmt w:val="bullet"/>
      <w:lvlText w:val="o"/>
      <w:lvlJc w:val="left"/>
      <w:pPr>
        <w:tabs>
          <w:tab w:val="num" w:pos="1261"/>
        </w:tabs>
        <w:ind w:left="1261" w:hanging="360"/>
      </w:pPr>
      <w:rPr>
        <w:rFonts w:ascii="Courier New" w:hAnsi="Courier New" w:hint="default"/>
        <w:sz w:val="20"/>
      </w:rPr>
    </w:lvl>
    <w:lvl w:ilvl="2" w:tentative="1">
      <w:start w:val="1"/>
      <w:numFmt w:val="bullet"/>
      <w:lvlText w:val=""/>
      <w:lvlJc w:val="left"/>
      <w:pPr>
        <w:tabs>
          <w:tab w:val="num" w:pos="1981"/>
        </w:tabs>
        <w:ind w:left="1981" w:hanging="360"/>
      </w:pPr>
      <w:rPr>
        <w:rFonts w:ascii="Wingdings" w:hAnsi="Wingdings" w:hint="default"/>
        <w:sz w:val="20"/>
      </w:rPr>
    </w:lvl>
    <w:lvl w:ilvl="3" w:tentative="1">
      <w:start w:val="1"/>
      <w:numFmt w:val="bullet"/>
      <w:lvlText w:val=""/>
      <w:lvlJc w:val="left"/>
      <w:pPr>
        <w:tabs>
          <w:tab w:val="num" w:pos="2701"/>
        </w:tabs>
        <w:ind w:left="2701" w:hanging="360"/>
      </w:pPr>
      <w:rPr>
        <w:rFonts w:ascii="Wingdings" w:hAnsi="Wingdings" w:hint="default"/>
        <w:sz w:val="20"/>
      </w:rPr>
    </w:lvl>
    <w:lvl w:ilvl="4" w:tentative="1">
      <w:start w:val="1"/>
      <w:numFmt w:val="bullet"/>
      <w:lvlText w:val=""/>
      <w:lvlJc w:val="left"/>
      <w:pPr>
        <w:tabs>
          <w:tab w:val="num" w:pos="3421"/>
        </w:tabs>
        <w:ind w:left="3421" w:hanging="360"/>
      </w:pPr>
      <w:rPr>
        <w:rFonts w:ascii="Wingdings" w:hAnsi="Wingdings" w:hint="default"/>
        <w:sz w:val="20"/>
      </w:rPr>
    </w:lvl>
    <w:lvl w:ilvl="5" w:tentative="1">
      <w:start w:val="1"/>
      <w:numFmt w:val="bullet"/>
      <w:lvlText w:val=""/>
      <w:lvlJc w:val="left"/>
      <w:pPr>
        <w:tabs>
          <w:tab w:val="num" w:pos="4141"/>
        </w:tabs>
        <w:ind w:left="4141" w:hanging="360"/>
      </w:pPr>
      <w:rPr>
        <w:rFonts w:ascii="Wingdings" w:hAnsi="Wingdings" w:hint="default"/>
        <w:sz w:val="20"/>
      </w:rPr>
    </w:lvl>
    <w:lvl w:ilvl="6" w:tentative="1">
      <w:start w:val="1"/>
      <w:numFmt w:val="bullet"/>
      <w:lvlText w:val=""/>
      <w:lvlJc w:val="left"/>
      <w:pPr>
        <w:tabs>
          <w:tab w:val="num" w:pos="4861"/>
        </w:tabs>
        <w:ind w:left="4861" w:hanging="360"/>
      </w:pPr>
      <w:rPr>
        <w:rFonts w:ascii="Wingdings" w:hAnsi="Wingdings" w:hint="default"/>
        <w:sz w:val="20"/>
      </w:rPr>
    </w:lvl>
    <w:lvl w:ilvl="7" w:tentative="1">
      <w:start w:val="1"/>
      <w:numFmt w:val="bullet"/>
      <w:lvlText w:val=""/>
      <w:lvlJc w:val="left"/>
      <w:pPr>
        <w:tabs>
          <w:tab w:val="num" w:pos="5581"/>
        </w:tabs>
        <w:ind w:left="5581" w:hanging="360"/>
      </w:pPr>
      <w:rPr>
        <w:rFonts w:ascii="Wingdings" w:hAnsi="Wingdings" w:hint="default"/>
        <w:sz w:val="20"/>
      </w:rPr>
    </w:lvl>
    <w:lvl w:ilvl="8" w:tentative="1">
      <w:start w:val="1"/>
      <w:numFmt w:val="bullet"/>
      <w:lvlText w:val=""/>
      <w:lvlJc w:val="left"/>
      <w:pPr>
        <w:tabs>
          <w:tab w:val="num" w:pos="6301"/>
        </w:tabs>
        <w:ind w:left="6301" w:hanging="360"/>
      </w:pPr>
      <w:rPr>
        <w:rFonts w:ascii="Wingdings" w:hAnsi="Wingdings" w:hint="default"/>
        <w:sz w:val="20"/>
      </w:rPr>
    </w:lvl>
  </w:abstractNum>
  <w:abstractNum w:abstractNumId="24" w15:restartNumberingAfterBreak="0">
    <w:nsid w:val="3FC8259F"/>
    <w:multiLevelType w:val="multilevel"/>
    <w:tmpl w:val="08C27FD4"/>
    <w:lvl w:ilvl="0">
      <w:start w:val="1"/>
      <w:numFmt w:val="decimal"/>
      <w:lvlText w:val="%1."/>
      <w:lvlJc w:val="left"/>
      <w:pPr>
        <w:ind w:left="360" w:hanging="360"/>
      </w:pPr>
      <w:rPr>
        <w:rFonts w:hint="default"/>
        <w:sz w:val="16"/>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3FD87247"/>
    <w:multiLevelType w:val="hybridMultilevel"/>
    <w:tmpl w:val="B85E84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1E07B86"/>
    <w:multiLevelType w:val="multilevel"/>
    <w:tmpl w:val="234E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AA2A44"/>
    <w:multiLevelType w:val="multilevel"/>
    <w:tmpl w:val="4556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702914"/>
    <w:multiLevelType w:val="multilevel"/>
    <w:tmpl w:val="13E45D62"/>
    <w:lvl w:ilvl="0">
      <w:start w:val="1"/>
      <w:numFmt w:val="lowerRoman"/>
      <w:lvlText w:val="%1."/>
      <w:lvlJc w:val="right"/>
      <w:pPr>
        <w:ind w:left="654" w:hanging="360"/>
      </w:pPr>
      <w:rPr>
        <w:rFonts w:hint="default"/>
        <w:color w:val="auto"/>
        <w:sz w:val="20"/>
      </w:rPr>
    </w:lvl>
    <w:lvl w:ilvl="1" w:tentative="1">
      <w:start w:val="1"/>
      <w:numFmt w:val="bullet"/>
      <w:lvlText w:val="o"/>
      <w:lvlJc w:val="left"/>
      <w:pPr>
        <w:tabs>
          <w:tab w:val="num" w:pos="1261"/>
        </w:tabs>
        <w:ind w:left="1261" w:hanging="360"/>
      </w:pPr>
      <w:rPr>
        <w:rFonts w:ascii="Courier New" w:hAnsi="Courier New" w:hint="default"/>
        <w:sz w:val="20"/>
      </w:rPr>
    </w:lvl>
    <w:lvl w:ilvl="2" w:tentative="1">
      <w:start w:val="1"/>
      <w:numFmt w:val="bullet"/>
      <w:lvlText w:val=""/>
      <w:lvlJc w:val="left"/>
      <w:pPr>
        <w:tabs>
          <w:tab w:val="num" w:pos="1981"/>
        </w:tabs>
        <w:ind w:left="1981" w:hanging="360"/>
      </w:pPr>
      <w:rPr>
        <w:rFonts w:ascii="Wingdings" w:hAnsi="Wingdings" w:hint="default"/>
        <w:sz w:val="20"/>
      </w:rPr>
    </w:lvl>
    <w:lvl w:ilvl="3" w:tentative="1">
      <w:start w:val="1"/>
      <w:numFmt w:val="bullet"/>
      <w:lvlText w:val=""/>
      <w:lvlJc w:val="left"/>
      <w:pPr>
        <w:tabs>
          <w:tab w:val="num" w:pos="2701"/>
        </w:tabs>
        <w:ind w:left="2701" w:hanging="360"/>
      </w:pPr>
      <w:rPr>
        <w:rFonts w:ascii="Wingdings" w:hAnsi="Wingdings" w:hint="default"/>
        <w:sz w:val="20"/>
      </w:rPr>
    </w:lvl>
    <w:lvl w:ilvl="4" w:tentative="1">
      <w:start w:val="1"/>
      <w:numFmt w:val="bullet"/>
      <w:lvlText w:val=""/>
      <w:lvlJc w:val="left"/>
      <w:pPr>
        <w:tabs>
          <w:tab w:val="num" w:pos="3421"/>
        </w:tabs>
        <w:ind w:left="3421" w:hanging="360"/>
      </w:pPr>
      <w:rPr>
        <w:rFonts w:ascii="Wingdings" w:hAnsi="Wingdings" w:hint="default"/>
        <w:sz w:val="20"/>
      </w:rPr>
    </w:lvl>
    <w:lvl w:ilvl="5" w:tentative="1">
      <w:start w:val="1"/>
      <w:numFmt w:val="bullet"/>
      <w:lvlText w:val=""/>
      <w:lvlJc w:val="left"/>
      <w:pPr>
        <w:tabs>
          <w:tab w:val="num" w:pos="4141"/>
        </w:tabs>
        <w:ind w:left="4141" w:hanging="360"/>
      </w:pPr>
      <w:rPr>
        <w:rFonts w:ascii="Wingdings" w:hAnsi="Wingdings" w:hint="default"/>
        <w:sz w:val="20"/>
      </w:rPr>
    </w:lvl>
    <w:lvl w:ilvl="6" w:tentative="1">
      <w:start w:val="1"/>
      <w:numFmt w:val="bullet"/>
      <w:lvlText w:val=""/>
      <w:lvlJc w:val="left"/>
      <w:pPr>
        <w:tabs>
          <w:tab w:val="num" w:pos="4861"/>
        </w:tabs>
        <w:ind w:left="4861" w:hanging="360"/>
      </w:pPr>
      <w:rPr>
        <w:rFonts w:ascii="Wingdings" w:hAnsi="Wingdings" w:hint="default"/>
        <w:sz w:val="20"/>
      </w:rPr>
    </w:lvl>
    <w:lvl w:ilvl="7" w:tentative="1">
      <w:start w:val="1"/>
      <w:numFmt w:val="bullet"/>
      <w:lvlText w:val=""/>
      <w:lvlJc w:val="left"/>
      <w:pPr>
        <w:tabs>
          <w:tab w:val="num" w:pos="5581"/>
        </w:tabs>
        <w:ind w:left="5581" w:hanging="360"/>
      </w:pPr>
      <w:rPr>
        <w:rFonts w:ascii="Wingdings" w:hAnsi="Wingdings" w:hint="default"/>
        <w:sz w:val="20"/>
      </w:rPr>
    </w:lvl>
    <w:lvl w:ilvl="8" w:tentative="1">
      <w:start w:val="1"/>
      <w:numFmt w:val="bullet"/>
      <w:lvlText w:val=""/>
      <w:lvlJc w:val="left"/>
      <w:pPr>
        <w:tabs>
          <w:tab w:val="num" w:pos="6301"/>
        </w:tabs>
        <w:ind w:left="6301" w:hanging="360"/>
      </w:pPr>
      <w:rPr>
        <w:rFonts w:ascii="Wingdings" w:hAnsi="Wingdings" w:hint="default"/>
        <w:sz w:val="20"/>
      </w:rPr>
    </w:lvl>
  </w:abstractNum>
  <w:abstractNum w:abstractNumId="29" w15:restartNumberingAfterBreak="0">
    <w:nsid w:val="47640CBA"/>
    <w:multiLevelType w:val="multilevel"/>
    <w:tmpl w:val="13E45D62"/>
    <w:lvl w:ilvl="0">
      <w:start w:val="1"/>
      <w:numFmt w:val="lowerRoman"/>
      <w:lvlText w:val="%1."/>
      <w:lvlJc w:val="right"/>
      <w:pPr>
        <w:ind w:left="654" w:hanging="360"/>
      </w:pPr>
      <w:rPr>
        <w:rFonts w:hint="default"/>
        <w:color w:val="auto"/>
        <w:sz w:val="20"/>
      </w:rPr>
    </w:lvl>
    <w:lvl w:ilvl="1" w:tentative="1">
      <w:start w:val="1"/>
      <w:numFmt w:val="bullet"/>
      <w:lvlText w:val="o"/>
      <w:lvlJc w:val="left"/>
      <w:pPr>
        <w:tabs>
          <w:tab w:val="num" w:pos="1261"/>
        </w:tabs>
        <w:ind w:left="1261" w:hanging="360"/>
      </w:pPr>
      <w:rPr>
        <w:rFonts w:ascii="Courier New" w:hAnsi="Courier New" w:hint="default"/>
        <w:sz w:val="20"/>
      </w:rPr>
    </w:lvl>
    <w:lvl w:ilvl="2" w:tentative="1">
      <w:start w:val="1"/>
      <w:numFmt w:val="bullet"/>
      <w:lvlText w:val=""/>
      <w:lvlJc w:val="left"/>
      <w:pPr>
        <w:tabs>
          <w:tab w:val="num" w:pos="1981"/>
        </w:tabs>
        <w:ind w:left="1981" w:hanging="360"/>
      </w:pPr>
      <w:rPr>
        <w:rFonts w:ascii="Wingdings" w:hAnsi="Wingdings" w:hint="default"/>
        <w:sz w:val="20"/>
      </w:rPr>
    </w:lvl>
    <w:lvl w:ilvl="3" w:tentative="1">
      <w:start w:val="1"/>
      <w:numFmt w:val="bullet"/>
      <w:lvlText w:val=""/>
      <w:lvlJc w:val="left"/>
      <w:pPr>
        <w:tabs>
          <w:tab w:val="num" w:pos="2701"/>
        </w:tabs>
        <w:ind w:left="2701" w:hanging="360"/>
      </w:pPr>
      <w:rPr>
        <w:rFonts w:ascii="Wingdings" w:hAnsi="Wingdings" w:hint="default"/>
        <w:sz w:val="20"/>
      </w:rPr>
    </w:lvl>
    <w:lvl w:ilvl="4" w:tentative="1">
      <w:start w:val="1"/>
      <w:numFmt w:val="bullet"/>
      <w:lvlText w:val=""/>
      <w:lvlJc w:val="left"/>
      <w:pPr>
        <w:tabs>
          <w:tab w:val="num" w:pos="3421"/>
        </w:tabs>
        <w:ind w:left="3421" w:hanging="360"/>
      </w:pPr>
      <w:rPr>
        <w:rFonts w:ascii="Wingdings" w:hAnsi="Wingdings" w:hint="default"/>
        <w:sz w:val="20"/>
      </w:rPr>
    </w:lvl>
    <w:lvl w:ilvl="5" w:tentative="1">
      <w:start w:val="1"/>
      <w:numFmt w:val="bullet"/>
      <w:lvlText w:val=""/>
      <w:lvlJc w:val="left"/>
      <w:pPr>
        <w:tabs>
          <w:tab w:val="num" w:pos="4141"/>
        </w:tabs>
        <w:ind w:left="4141" w:hanging="360"/>
      </w:pPr>
      <w:rPr>
        <w:rFonts w:ascii="Wingdings" w:hAnsi="Wingdings" w:hint="default"/>
        <w:sz w:val="20"/>
      </w:rPr>
    </w:lvl>
    <w:lvl w:ilvl="6" w:tentative="1">
      <w:start w:val="1"/>
      <w:numFmt w:val="bullet"/>
      <w:lvlText w:val=""/>
      <w:lvlJc w:val="left"/>
      <w:pPr>
        <w:tabs>
          <w:tab w:val="num" w:pos="4861"/>
        </w:tabs>
        <w:ind w:left="4861" w:hanging="360"/>
      </w:pPr>
      <w:rPr>
        <w:rFonts w:ascii="Wingdings" w:hAnsi="Wingdings" w:hint="default"/>
        <w:sz w:val="20"/>
      </w:rPr>
    </w:lvl>
    <w:lvl w:ilvl="7" w:tentative="1">
      <w:start w:val="1"/>
      <w:numFmt w:val="bullet"/>
      <w:lvlText w:val=""/>
      <w:lvlJc w:val="left"/>
      <w:pPr>
        <w:tabs>
          <w:tab w:val="num" w:pos="5581"/>
        </w:tabs>
        <w:ind w:left="5581" w:hanging="360"/>
      </w:pPr>
      <w:rPr>
        <w:rFonts w:ascii="Wingdings" w:hAnsi="Wingdings" w:hint="default"/>
        <w:sz w:val="20"/>
      </w:rPr>
    </w:lvl>
    <w:lvl w:ilvl="8" w:tentative="1">
      <w:start w:val="1"/>
      <w:numFmt w:val="bullet"/>
      <w:lvlText w:val=""/>
      <w:lvlJc w:val="left"/>
      <w:pPr>
        <w:tabs>
          <w:tab w:val="num" w:pos="6301"/>
        </w:tabs>
        <w:ind w:left="6301" w:hanging="360"/>
      </w:pPr>
      <w:rPr>
        <w:rFonts w:ascii="Wingdings" w:hAnsi="Wingdings" w:hint="default"/>
        <w:sz w:val="20"/>
      </w:rPr>
    </w:lvl>
  </w:abstractNum>
  <w:abstractNum w:abstractNumId="30" w15:restartNumberingAfterBreak="0">
    <w:nsid w:val="47926EC1"/>
    <w:multiLevelType w:val="multilevel"/>
    <w:tmpl w:val="61300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4D0888"/>
    <w:multiLevelType w:val="multilevel"/>
    <w:tmpl w:val="D93A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3A2FE2"/>
    <w:multiLevelType w:val="hybridMultilevel"/>
    <w:tmpl w:val="48DCAFDA"/>
    <w:lvl w:ilvl="0" w:tplc="2174B7B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F4C4DC3"/>
    <w:multiLevelType w:val="hybridMultilevel"/>
    <w:tmpl w:val="11EAB552"/>
    <w:lvl w:ilvl="0" w:tplc="2174B7B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0337C6D"/>
    <w:multiLevelType w:val="multilevel"/>
    <w:tmpl w:val="13E45D62"/>
    <w:lvl w:ilvl="0">
      <w:start w:val="1"/>
      <w:numFmt w:val="lowerRoman"/>
      <w:lvlText w:val="%1."/>
      <w:lvlJc w:val="right"/>
      <w:pPr>
        <w:ind w:left="654" w:hanging="360"/>
      </w:pPr>
      <w:rPr>
        <w:rFonts w:hint="default"/>
        <w:color w:val="auto"/>
        <w:sz w:val="20"/>
      </w:rPr>
    </w:lvl>
    <w:lvl w:ilvl="1" w:tentative="1">
      <w:start w:val="1"/>
      <w:numFmt w:val="bullet"/>
      <w:lvlText w:val="o"/>
      <w:lvlJc w:val="left"/>
      <w:pPr>
        <w:tabs>
          <w:tab w:val="num" w:pos="1261"/>
        </w:tabs>
        <w:ind w:left="1261" w:hanging="360"/>
      </w:pPr>
      <w:rPr>
        <w:rFonts w:ascii="Courier New" w:hAnsi="Courier New" w:hint="default"/>
        <w:sz w:val="20"/>
      </w:rPr>
    </w:lvl>
    <w:lvl w:ilvl="2" w:tentative="1">
      <w:start w:val="1"/>
      <w:numFmt w:val="bullet"/>
      <w:lvlText w:val=""/>
      <w:lvlJc w:val="left"/>
      <w:pPr>
        <w:tabs>
          <w:tab w:val="num" w:pos="1981"/>
        </w:tabs>
        <w:ind w:left="1981" w:hanging="360"/>
      </w:pPr>
      <w:rPr>
        <w:rFonts w:ascii="Wingdings" w:hAnsi="Wingdings" w:hint="default"/>
        <w:sz w:val="20"/>
      </w:rPr>
    </w:lvl>
    <w:lvl w:ilvl="3" w:tentative="1">
      <w:start w:val="1"/>
      <w:numFmt w:val="bullet"/>
      <w:lvlText w:val=""/>
      <w:lvlJc w:val="left"/>
      <w:pPr>
        <w:tabs>
          <w:tab w:val="num" w:pos="2701"/>
        </w:tabs>
        <w:ind w:left="2701" w:hanging="360"/>
      </w:pPr>
      <w:rPr>
        <w:rFonts w:ascii="Wingdings" w:hAnsi="Wingdings" w:hint="default"/>
        <w:sz w:val="20"/>
      </w:rPr>
    </w:lvl>
    <w:lvl w:ilvl="4" w:tentative="1">
      <w:start w:val="1"/>
      <w:numFmt w:val="bullet"/>
      <w:lvlText w:val=""/>
      <w:lvlJc w:val="left"/>
      <w:pPr>
        <w:tabs>
          <w:tab w:val="num" w:pos="3421"/>
        </w:tabs>
        <w:ind w:left="3421" w:hanging="360"/>
      </w:pPr>
      <w:rPr>
        <w:rFonts w:ascii="Wingdings" w:hAnsi="Wingdings" w:hint="default"/>
        <w:sz w:val="20"/>
      </w:rPr>
    </w:lvl>
    <w:lvl w:ilvl="5" w:tentative="1">
      <w:start w:val="1"/>
      <w:numFmt w:val="bullet"/>
      <w:lvlText w:val=""/>
      <w:lvlJc w:val="left"/>
      <w:pPr>
        <w:tabs>
          <w:tab w:val="num" w:pos="4141"/>
        </w:tabs>
        <w:ind w:left="4141" w:hanging="360"/>
      </w:pPr>
      <w:rPr>
        <w:rFonts w:ascii="Wingdings" w:hAnsi="Wingdings" w:hint="default"/>
        <w:sz w:val="20"/>
      </w:rPr>
    </w:lvl>
    <w:lvl w:ilvl="6" w:tentative="1">
      <w:start w:val="1"/>
      <w:numFmt w:val="bullet"/>
      <w:lvlText w:val=""/>
      <w:lvlJc w:val="left"/>
      <w:pPr>
        <w:tabs>
          <w:tab w:val="num" w:pos="4861"/>
        </w:tabs>
        <w:ind w:left="4861" w:hanging="360"/>
      </w:pPr>
      <w:rPr>
        <w:rFonts w:ascii="Wingdings" w:hAnsi="Wingdings" w:hint="default"/>
        <w:sz w:val="20"/>
      </w:rPr>
    </w:lvl>
    <w:lvl w:ilvl="7" w:tentative="1">
      <w:start w:val="1"/>
      <w:numFmt w:val="bullet"/>
      <w:lvlText w:val=""/>
      <w:lvlJc w:val="left"/>
      <w:pPr>
        <w:tabs>
          <w:tab w:val="num" w:pos="5581"/>
        </w:tabs>
        <w:ind w:left="5581" w:hanging="360"/>
      </w:pPr>
      <w:rPr>
        <w:rFonts w:ascii="Wingdings" w:hAnsi="Wingdings" w:hint="default"/>
        <w:sz w:val="20"/>
      </w:rPr>
    </w:lvl>
    <w:lvl w:ilvl="8" w:tentative="1">
      <w:start w:val="1"/>
      <w:numFmt w:val="bullet"/>
      <w:lvlText w:val=""/>
      <w:lvlJc w:val="left"/>
      <w:pPr>
        <w:tabs>
          <w:tab w:val="num" w:pos="6301"/>
        </w:tabs>
        <w:ind w:left="6301" w:hanging="360"/>
      </w:pPr>
      <w:rPr>
        <w:rFonts w:ascii="Wingdings" w:hAnsi="Wingdings" w:hint="default"/>
        <w:sz w:val="20"/>
      </w:rPr>
    </w:lvl>
  </w:abstractNum>
  <w:abstractNum w:abstractNumId="35" w15:restartNumberingAfterBreak="0">
    <w:nsid w:val="545D2F73"/>
    <w:multiLevelType w:val="multilevel"/>
    <w:tmpl w:val="21F8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F93BFD"/>
    <w:multiLevelType w:val="hybridMultilevel"/>
    <w:tmpl w:val="0BE6EC10"/>
    <w:lvl w:ilvl="0" w:tplc="2174B7B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A901E7A"/>
    <w:multiLevelType w:val="multilevel"/>
    <w:tmpl w:val="13E45D62"/>
    <w:lvl w:ilvl="0">
      <w:start w:val="1"/>
      <w:numFmt w:val="lowerRoman"/>
      <w:lvlText w:val="%1."/>
      <w:lvlJc w:val="right"/>
      <w:pPr>
        <w:ind w:left="360" w:hanging="360"/>
      </w:pPr>
      <w:rPr>
        <w:rFonts w:hint="default"/>
        <w:color w:val="auto"/>
        <w:sz w:val="20"/>
      </w:rPr>
    </w:lvl>
    <w:lvl w:ilvl="1" w:tentative="1">
      <w:start w:val="1"/>
      <w:numFmt w:val="bullet"/>
      <w:lvlText w:val="o"/>
      <w:lvlJc w:val="left"/>
      <w:pPr>
        <w:tabs>
          <w:tab w:val="num" w:pos="967"/>
        </w:tabs>
        <w:ind w:left="967" w:hanging="360"/>
      </w:pPr>
      <w:rPr>
        <w:rFonts w:ascii="Courier New" w:hAnsi="Courier New" w:hint="default"/>
        <w:sz w:val="20"/>
      </w:rPr>
    </w:lvl>
    <w:lvl w:ilvl="2" w:tentative="1">
      <w:start w:val="1"/>
      <w:numFmt w:val="bullet"/>
      <w:lvlText w:val=""/>
      <w:lvlJc w:val="left"/>
      <w:pPr>
        <w:tabs>
          <w:tab w:val="num" w:pos="1687"/>
        </w:tabs>
        <w:ind w:left="1687" w:hanging="360"/>
      </w:pPr>
      <w:rPr>
        <w:rFonts w:ascii="Wingdings" w:hAnsi="Wingdings" w:hint="default"/>
        <w:sz w:val="20"/>
      </w:rPr>
    </w:lvl>
    <w:lvl w:ilvl="3" w:tentative="1">
      <w:start w:val="1"/>
      <w:numFmt w:val="bullet"/>
      <w:lvlText w:val=""/>
      <w:lvlJc w:val="left"/>
      <w:pPr>
        <w:tabs>
          <w:tab w:val="num" w:pos="2407"/>
        </w:tabs>
        <w:ind w:left="2407" w:hanging="360"/>
      </w:pPr>
      <w:rPr>
        <w:rFonts w:ascii="Wingdings" w:hAnsi="Wingdings" w:hint="default"/>
        <w:sz w:val="20"/>
      </w:rPr>
    </w:lvl>
    <w:lvl w:ilvl="4" w:tentative="1">
      <w:start w:val="1"/>
      <w:numFmt w:val="bullet"/>
      <w:lvlText w:val=""/>
      <w:lvlJc w:val="left"/>
      <w:pPr>
        <w:tabs>
          <w:tab w:val="num" w:pos="3127"/>
        </w:tabs>
        <w:ind w:left="3127" w:hanging="360"/>
      </w:pPr>
      <w:rPr>
        <w:rFonts w:ascii="Wingdings" w:hAnsi="Wingdings" w:hint="default"/>
        <w:sz w:val="20"/>
      </w:rPr>
    </w:lvl>
    <w:lvl w:ilvl="5" w:tentative="1">
      <w:start w:val="1"/>
      <w:numFmt w:val="bullet"/>
      <w:lvlText w:val=""/>
      <w:lvlJc w:val="left"/>
      <w:pPr>
        <w:tabs>
          <w:tab w:val="num" w:pos="3847"/>
        </w:tabs>
        <w:ind w:left="3847" w:hanging="360"/>
      </w:pPr>
      <w:rPr>
        <w:rFonts w:ascii="Wingdings" w:hAnsi="Wingdings" w:hint="default"/>
        <w:sz w:val="20"/>
      </w:rPr>
    </w:lvl>
    <w:lvl w:ilvl="6" w:tentative="1">
      <w:start w:val="1"/>
      <w:numFmt w:val="bullet"/>
      <w:lvlText w:val=""/>
      <w:lvlJc w:val="left"/>
      <w:pPr>
        <w:tabs>
          <w:tab w:val="num" w:pos="4567"/>
        </w:tabs>
        <w:ind w:left="4567" w:hanging="360"/>
      </w:pPr>
      <w:rPr>
        <w:rFonts w:ascii="Wingdings" w:hAnsi="Wingdings" w:hint="default"/>
        <w:sz w:val="20"/>
      </w:rPr>
    </w:lvl>
    <w:lvl w:ilvl="7" w:tentative="1">
      <w:start w:val="1"/>
      <w:numFmt w:val="bullet"/>
      <w:lvlText w:val=""/>
      <w:lvlJc w:val="left"/>
      <w:pPr>
        <w:tabs>
          <w:tab w:val="num" w:pos="5287"/>
        </w:tabs>
        <w:ind w:left="5287" w:hanging="360"/>
      </w:pPr>
      <w:rPr>
        <w:rFonts w:ascii="Wingdings" w:hAnsi="Wingdings" w:hint="default"/>
        <w:sz w:val="20"/>
      </w:rPr>
    </w:lvl>
    <w:lvl w:ilvl="8" w:tentative="1">
      <w:start w:val="1"/>
      <w:numFmt w:val="bullet"/>
      <w:lvlText w:val=""/>
      <w:lvlJc w:val="left"/>
      <w:pPr>
        <w:tabs>
          <w:tab w:val="num" w:pos="6007"/>
        </w:tabs>
        <w:ind w:left="6007" w:hanging="360"/>
      </w:pPr>
      <w:rPr>
        <w:rFonts w:ascii="Wingdings" w:hAnsi="Wingdings" w:hint="default"/>
        <w:sz w:val="20"/>
      </w:rPr>
    </w:lvl>
  </w:abstractNum>
  <w:abstractNum w:abstractNumId="38" w15:restartNumberingAfterBreak="0">
    <w:nsid w:val="5D2522BD"/>
    <w:multiLevelType w:val="multilevel"/>
    <w:tmpl w:val="BBBCB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A60523"/>
    <w:multiLevelType w:val="multilevel"/>
    <w:tmpl w:val="D7706344"/>
    <w:lvl w:ilvl="0">
      <w:start w:val="1"/>
      <w:numFmt w:val="decimal"/>
      <w:lvlText w:val="%1."/>
      <w:lvlJc w:val="left"/>
      <w:pPr>
        <w:ind w:left="720" w:hanging="360"/>
      </w:pPr>
      <w:rPr>
        <w:rFonts w:hint="default"/>
        <w:sz w:val="13"/>
        <w:szCs w:val="15"/>
      </w:rPr>
    </w:lvl>
    <w:lvl w:ilvl="1">
      <w:start w:val="1"/>
      <w:numFmt w:val="decimal"/>
      <w:lvlText w:val="%2."/>
      <w:lvlJc w:val="left"/>
      <w:pPr>
        <w:ind w:left="1080" w:hanging="360"/>
      </w:pPr>
      <w:rPr>
        <w:rFonts w:hint="default"/>
        <w:sz w:val="13"/>
        <w:szCs w:val="13"/>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5E7866A2"/>
    <w:multiLevelType w:val="hybridMultilevel"/>
    <w:tmpl w:val="2118FF40"/>
    <w:lvl w:ilvl="0" w:tplc="2174B7B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0BD6EC6"/>
    <w:multiLevelType w:val="multilevel"/>
    <w:tmpl w:val="D744F0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62436ACC"/>
    <w:multiLevelType w:val="multilevel"/>
    <w:tmpl w:val="2C52B438"/>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0030EC"/>
    <w:multiLevelType w:val="multilevel"/>
    <w:tmpl w:val="39024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951AA5"/>
    <w:multiLevelType w:val="multilevel"/>
    <w:tmpl w:val="C1B4A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2C6122"/>
    <w:multiLevelType w:val="multilevel"/>
    <w:tmpl w:val="4D24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804A2A"/>
    <w:multiLevelType w:val="multilevel"/>
    <w:tmpl w:val="F0A6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8B7197"/>
    <w:multiLevelType w:val="multilevel"/>
    <w:tmpl w:val="9A2E7E9A"/>
    <w:lvl w:ilvl="0">
      <w:start w:val="1"/>
      <w:numFmt w:val="bullet"/>
      <w:lvlText w:val="o"/>
      <w:lvlJc w:val="left"/>
      <w:pPr>
        <w:ind w:left="720" w:hanging="360"/>
      </w:pPr>
      <w:rPr>
        <w:rFonts w:ascii="Courier New" w:hAnsi="Courier New" w:hint="default"/>
        <w:sz w:val="16"/>
      </w:rPr>
    </w:lvl>
    <w:lvl w:ilvl="1">
      <w:start w:val="1"/>
      <w:numFmt w:val="decimal"/>
      <w:lvlText w:val="%2."/>
      <w:lvlJc w:val="left"/>
      <w:pPr>
        <w:ind w:left="1080" w:hanging="360"/>
      </w:pPr>
      <w:rPr>
        <w:rFonts w:hint="default"/>
        <w:sz w:val="13"/>
        <w:szCs w:val="13"/>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6D66356D"/>
    <w:multiLevelType w:val="hybridMultilevel"/>
    <w:tmpl w:val="A6C45226"/>
    <w:lvl w:ilvl="0" w:tplc="8250D466">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9" w15:restartNumberingAfterBreak="0">
    <w:nsid w:val="6F8C0FDE"/>
    <w:multiLevelType w:val="multilevel"/>
    <w:tmpl w:val="DA94DD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72546210"/>
    <w:multiLevelType w:val="hybridMultilevel"/>
    <w:tmpl w:val="C11863C6"/>
    <w:lvl w:ilvl="0" w:tplc="2174B7B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796070D"/>
    <w:multiLevelType w:val="hybridMultilevel"/>
    <w:tmpl w:val="47BC8974"/>
    <w:lvl w:ilvl="0" w:tplc="2174B7B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98B218F"/>
    <w:multiLevelType w:val="multilevel"/>
    <w:tmpl w:val="8A2C45CE"/>
    <w:lvl w:ilvl="0">
      <w:start w:val="1"/>
      <w:numFmt w:val="decimal"/>
      <w:lvlText w:val="%1."/>
      <w:lvlJc w:val="left"/>
      <w:pPr>
        <w:ind w:left="360" w:hanging="360"/>
      </w:pPr>
      <w:rPr>
        <w:rFonts w:hint="default"/>
        <w:sz w:val="13"/>
        <w:szCs w:val="13"/>
      </w:rPr>
    </w:lvl>
    <w:lvl w:ilvl="1">
      <w:start w:val="1"/>
      <w:numFmt w:val="decimal"/>
      <w:lvlText w:val="%2."/>
      <w:lvlJc w:val="left"/>
      <w:pPr>
        <w:ind w:left="1080" w:hanging="360"/>
      </w:pPr>
      <w:rPr>
        <w:rFonts w:hint="default"/>
        <w:sz w:val="13"/>
        <w:szCs w:val="13"/>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7ABE3129"/>
    <w:multiLevelType w:val="multilevel"/>
    <w:tmpl w:val="4B6C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484B3F"/>
    <w:multiLevelType w:val="hybridMultilevel"/>
    <w:tmpl w:val="0B4C9E42"/>
    <w:lvl w:ilvl="0" w:tplc="8250D466">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CD8357B"/>
    <w:multiLevelType w:val="multilevel"/>
    <w:tmpl w:val="13E45D62"/>
    <w:lvl w:ilvl="0">
      <w:start w:val="1"/>
      <w:numFmt w:val="lowerRoman"/>
      <w:lvlText w:val="%1."/>
      <w:lvlJc w:val="right"/>
      <w:pPr>
        <w:ind w:left="654" w:hanging="360"/>
      </w:pPr>
      <w:rPr>
        <w:rFonts w:hint="default"/>
        <w:color w:val="auto"/>
        <w:sz w:val="20"/>
      </w:rPr>
    </w:lvl>
    <w:lvl w:ilvl="1" w:tentative="1">
      <w:start w:val="1"/>
      <w:numFmt w:val="bullet"/>
      <w:lvlText w:val="o"/>
      <w:lvlJc w:val="left"/>
      <w:pPr>
        <w:tabs>
          <w:tab w:val="num" w:pos="1261"/>
        </w:tabs>
        <w:ind w:left="1261" w:hanging="360"/>
      </w:pPr>
      <w:rPr>
        <w:rFonts w:ascii="Courier New" w:hAnsi="Courier New" w:hint="default"/>
        <w:sz w:val="20"/>
      </w:rPr>
    </w:lvl>
    <w:lvl w:ilvl="2" w:tentative="1">
      <w:start w:val="1"/>
      <w:numFmt w:val="bullet"/>
      <w:lvlText w:val=""/>
      <w:lvlJc w:val="left"/>
      <w:pPr>
        <w:tabs>
          <w:tab w:val="num" w:pos="1981"/>
        </w:tabs>
        <w:ind w:left="1981" w:hanging="360"/>
      </w:pPr>
      <w:rPr>
        <w:rFonts w:ascii="Wingdings" w:hAnsi="Wingdings" w:hint="default"/>
        <w:sz w:val="20"/>
      </w:rPr>
    </w:lvl>
    <w:lvl w:ilvl="3" w:tentative="1">
      <w:start w:val="1"/>
      <w:numFmt w:val="bullet"/>
      <w:lvlText w:val=""/>
      <w:lvlJc w:val="left"/>
      <w:pPr>
        <w:tabs>
          <w:tab w:val="num" w:pos="2701"/>
        </w:tabs>
        <w:ind w:left="2701" w:hanging="360"/>
      </w:pPr>
      <w:rPr>
        <w:rFonts w:ascii="Wingdings" w:hAnsi="Wingdings" w:hint="default"/>
        <w:sz w:val="20"/>
      </w:rPr>
    </w:lvl>
    <w:lvl w:ilvl="4" w:tentative="1">
      <w:start w:val="1"/>
      <w:numFmt w:val="bullet"/>
      <w:lvlText w:val=""/>
      <w:lvlJc w:val="left"/>
      <w:pPr>
        <w:tabs>
          <w:tab w:val="num" w:pos="3421"/>
        </w:tabs>
        <w:ind w:left="3421" w:hanging="360"/>
      </w:pPr>
      <w:rPr>
        <w:rFonts w:ascii="Wingdings" w:hAnsi="Wingdings" w:hint="default"/>
        <w:sz w:val="20"/>
      </w:rPr>
    </w:lvl>
    <w:lvl w:ilvl="5" w:tentative="1">
      <w:start w:val="1"/>
      <w:numFmt w:val="bullet"/>
      <w:lvlText w:val=""/>
      <w:lvlJc w:val="left"/>
      <w:pPr>
        <w:tabs>
          <w:tab w:val="num" w:pos="4141"/>
        </w:tabs>
        <w:ind w:left="4141" w:hanging="360"/>
      </w:pPr>
      <w:rPr>
        <w:rFonts w:ascii="Wingdings" w:hAnsi="Wingdings" w:hint="default"/>
        <w:sz w:val="20"/>
      </w:rPr>
    </w:lvl>
    <w:lvl w:ilvl="6" w:tentative="1">
      <w:start w:val="1"/>
      <w:numFmt w:val="bullet"/>
      <w:lvlText w:val=""/>
      <w:lvlJc w:val="left"/>
      <w:pPr>
        <w:tabs>
          <w:tab w:val="num" w:pos="4861"/>
        </w:tabs>
        <w:ind w:left="4861" w:hanging="360"/>
      </w:pPr>
      <w:rPr>
        <w:rFonts w:ascii="Wingdings" w:hAnsi="Wingdings" w:hint="default"/>
        <w:sz w:val="20"/>
      </w:rPr>
    </w:lvl>
    <w:lvl w:ilvl="7" w:tentative="1">
      <w:start w:val="1"/>
      <w:numFmt w:val="bullet"/>
      <w:lvlText w:val=""/>
      <w:lvlJc w:val="left"/>
      <w:pPr>
        <w:tabs>
          <w:tab w:val="num" w:pos="5581"/>
        </w:tabs>
        <w:ind w:left="5581" w:hanging="360"/>
      </w:pPr>
      <w:rPr>
        <w:rFonts w:ascii="Wingdings" w:hAnsi="Wingdings" w:hint="default"/>
        <w:sz w:val="20"/>
      </w:rPr>
    </w:lvl>
    <w:lvl w:ilvl="8" w:tentative="1">
      <w:start w:val="1"/>
      <w:numFmt w:val="bullet"/>
      <w:lvlText w:val=""/>
      <w:lvlJc w:val="left"/>
      <w:pPr>
        <w:tabs>
          <w:tab w:val="num" w:pos="6301"/>
        </w:tabs>
        <w:ind w:left="6301" w:hanging="360"/>
      </w:pPr>
      <w:rPr>
        <w:rFonts w:ascii="Wingdings" w:hAnsi="Wingdings" w:hint="default"/>
        <w:sz w:val="20"/>
      </w:rPr>
    </w:lvl>
  </w:abstractNum>
  <w:num w:numId="1" w16cid:durableId="1936405272">
    <w:abstractNumId w:val="49"/>
  </w:num>
  <w:num w:numId="2" w16cid:durableId="712198783">
    <w:abstractNumId w:val="19"/>
  </w:num>
  <w:num w:numId="3" w16cid:durableId="1033073147">
    <w:abstractNumId w:val="23"/>
  </w:num>
  <w:num w:numId="4" w16cid:durableId="1706560047">
    <w:abstractNumId w:val="55"/>
  </w:num>
  <w:num w:numId="5" w16cid:durableId="329985807">
    <w:abstractNumId w:val="28"/>
  </w:num>
  <w:num w:numId="6" w16cid:durableId="595750244">
    <w:abstractNumId w:val="34"/>
  </w:num>
  <w:num w:numId="7" w16cid:durableId="689794837">
    <w:abstractNumId w:val="21"/>
  </w:num>
  <w:num w:numId="8" w16cid:durableId="281308946">
    <w:abstractNumId w:val="38"/>
  </w:num>
  <w:num w:numId="9" w16cid:durableId="1520582161">
    <w:abstractNumId w:val="44"/>
  </w:num>
  <w:num w:numId="10" w16cid:durableId="1115714505">
    <w:abstractNumId w:val="30"/>
  </w:num>
  <w:num w:numId="11" w16cid:durableId="104814195">
    <w:abstractNumId w:val="20"/>
  </w:num>
  <w:num w:numId="12" w16cid:durableId="1440295618">
    <w:abstractNumId w:val="22"/>
  </w:num>
  <w:num w:numId="13" w16cid:durableId="1031103294">
    <w:abstractNumId w:val="11"/>
  </w:num>
  <w:num w:numId="14" w16cid:durableId="465897290">
    <w:abstractNumId w:val="4"/>
  </w:num>
  <w:num w:numId="15" w16cid:durableId="241068292">
    <w:abstractNumId w:val="43"/>
  </w:num>
  <w:num w:numId="16" w16cid:durableId="1567646808">
    <w:abstractNumId w:val="3"/>
  </w:num>
  <w:num w:numId="17" w16cid:durableId="351877818">
    <w:abstractNumId w:val="27"/>
  </w:num>
  <w:num w:numId="18" w16cid:durableId="693306194">
    <w:abstractNumId w:val="14"/>
  </w:num>
  <w:num w:numId="19" w16cid:durableId="314183396">
    <w:abstractNumId w:val="1"/>
  </w:num>
  <w:num w:numId="20" w16cid:durableId="1309096135">
    <w:abstractNumId w:val="53"/>
  </w:num>
  <w:num w:numId="21" w16cid:durableId="1877233525">
    <w:abstractNumId w:val="42"/>
  </w:num>
  <w:num w:numId="22" w16cid:durableId="1358502321">
    <w:abstractNumId w:val="10"/>
  </w:num>
  <w:num w:numId="23" w16cid:durableId="1437598169">
    <w:abstractNumId w:val="37"/>
  </w:num>
  <w:num w:numId="24" w16cid:durableId="1164513068">
    <w:abstractNumId w:val="0"/>
  </w:num>
  <w:num w:numId="25" w16cid:durableId="1689715335">
    <w:abstractNumId w:val="6"/>
  </w:num>
  <w:num w:numId="26" w16cid:durableId="1261522086">
    <w:abstractNumId w:val="32"/>
  </w:num>
  <w:num w:numId="27" w16cid:durableId="1637180953">
    <w:abstractNumId w:val="9"/>
  </w:num>
  <w:num w:numId="28" w16cid:durableId="2138788941">
    <w:abstractNumId w:val="36"/>
  </w:num>
  <w:num w:numId="29" w16cid:durableId="1492985951">
    <w:abstractNumId w:val="51"/>
  </w:num>
  <w:num w:numId="30" w16cid:durableId="251820554">
    <w:abstractNumId w:val="17"/>
  </w:num>
  <w:num w:numId="31" w16cid:durableId="1129399679">
    <w:abstractNumId w:val="33"/>
  </w:num>
  <w:num w:numId="32" w16cid:durableId="1738892270">
    <w:abstractNumId w:val="50"/>
  </w:num>
  <w:num w:numId="33" w16cid:durableId="376589215">
    <w:abstractNumId w:val="40"/>
  </w:num>
  <w:num w:numId="34" w16cid:durableId="856771470">
    <w:abstractNumId w:val="52"/>
  </w:num>
  <w:num w:numId="35" w16cid:durableId="1715697327">
    <w:abstractNumId w:val="15"/>
  </w:num>
  <w:num w:numId="36" w16cid:durableId="669521537">
    <w:abstractNumId w:val="54"/>
  </w:num>
  <w:num w:numId="37" w16cid:durableId="1881087099">
    <w:abstractNumId w:val="47"/>
  </w:num>
  <w:num w:numId="38" w16cid:durableId="1677415970">
    <w:abstractNumId w:val="16"/>
  </w:num>
  <w:num w:numId="39" w16cid:durableId="864829039">
    <w:abstractNumId w:val="39"/>
  </w:num>
  <w:num w:numId="40" w16cid:durableId="1564095324">
    <w:abstractNumId w:val="7"/>
  </w:num>
  <w:num w:numId="41" w16cid:durableId="2052486485">
    <w:abstractNumId w:val="24"/>
  </w:num>
  <w:num w:numId="42" w16cid:durableId="1425301043">
    <w:abstractNumId w:val="12"/>
  </w:num>
  <w:num w:numId="43" w16cid:durableId="1980912615">
    <w:abstractNumId w:val="2"/>
  </w:num>
  <w:num w:numId="44" w16cid:durableId="1862625075">
    <w:abstractNumId w:val="46"/>
  </w:num>
  <w:num w:numId="45" w16cid:durableId="477386148">
    <w:abstractNumId w:val="18"/>
  </w:num>
  <w:num w:numId="46" w16cid:durableId="1443920411">
    <w:abstractNumId w:val="41"/>
  </w:num>
  <w:num w:numId="47" w16cid:durableId="180626769">
    <w:abstractNumId w:val="25"/>
  </w:num>
  <w:num w:numId="48" w16cid:durableId="1829662943">
    <w:abstractNumId w:val="48"/>
  </w:num>
  <w:num w:numId="49" w16cid:durableId="2058700120">
    <w:abstractNumId w:val="29"/>
  </w:num>
  <w:num w:numId="50" w16cid:durableId="2072732024">
    <w:abstractNumId w:val="5"/>
  </w:num>
  <w:num w:numId="51" w16cid:durableId="976644096">
    <w:abstractNumId w:val="45"/>
  </w:num>
  <w:num w:numId="52" w16cid:durableId="333193266">
    <w:abstractNumId w:val="35"/>
  </w:num>
  <w:num w:numId="53" w16cid:durableId="513152575">
    <w:abstractNumId w:val="26"/>
  </w:num>
  <w:num w:numId="54" w16cid:durableId="1595481104">
    <w:abstractNumId w:val="13"/>
  </w:num>
  <w:num w:numId="55" w16cid:durableId="1020661286">
    <w:abstractNumId w:val="8"/>
  </w:num>
  <w:num w:numId="56" w16cid:durableId="2086948695">
    <w:abstractNumId w:val="3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3AD"/>
    <w:rsid w:val="00000B6B"/>
    <w:rsid w:val="0000304D"/>
    <w:rsid w:val="00003961"/>
    <w:rsid w:val="00004C40"/>
    <w:rsid w:val="00004D71"/>
    <w:rsid w:val="00004D80"/>
    <w:rsid w:val="00005B3D"/>
    <w:rsid w:val="00005F21"/>
    <w:rsid w:val="00007362"/>
    <w:rsid w:val="000076D5"/>
    <w:rsid w:val="00007EA5"/>
    <w:rsid w:val="0001000B"/>
    <w:rsid w:val="000112AA"/>
    <w:rsid w:val="000158CC"/>
    <w:rsid w:val="00015D5F"/>
    <w:rsid w:val="00022D05"/>
    <w:rsid w:val="0002411F"/>
    <w:rsid w:val="00024567"/>
    <w:rsid w:val="000251CD"/>
    <w:rsid w:val="000255F6"/>
    <w:rsid w:val="0002604D"/>
    <w:rsid w:val="0002649B"/>
    <w:rsid w:val="00027378"/>
    <w:rsid w:val="0002744B"/>
    <w:rsid w:val="00030634"/>
    <w:rsid w:val="00035811"/>
    <w:rsid w:val="000362EA"/>
    <w:rsid w:val="0004291B"/>
    <w:rsid w:val="000458C5"/>
    <w:rsid w:val="00045A2F"/>
    <w:rsid w:val="00045C32"/>
    <w:rsid w:val="000474E2"/>
    <w:rsid w:val="00047FF7"/>
    <w:rsid w:val="00050F0A"/>
    <w:rsid w:val="00051474"/>
    <w:rsid w:val="0005172B"/>
    <w:rsid w:val="00052143"/>
    <w:rsid w:val="000568FA"/>
    <w:rsid w:val="00062412"/>
    <w:rsid w:val="00062FBE"/>
    <w:rsid w:val="0006470C"/>
    <w:rsid w:val="000701C4"/>
    <w:rsid w:val="00070233"/>
    <w:rsid w:val="00070BF4"/>
    <w:rsid w:val="0007229B"/>
    <w:rsid w:val="00072BE7"/>
    <w:rsid w:val="000730CB"/>
    <w:rsid w:val="00076892"/>
    <w:rsid w:val="00080AE5"/>
    <w:rsid w:val="000821D9"/>
    <w:rsid w:val="0008283C"/>
    <w:rsid w:val="0008414E"/>
    <w:rsid w:val="00085229"/>
    <w:rsid w:val="0008573F"/>
    <w:rsid w:val="0008717E"/>
    <w:rsid w:val="00087335"/>
    <w:rsid w:val="00087EF5"/>
    <w:rsid w:val="0009130C"/>
    <w:rsid w:val="00091B9E"/>
    <w:rsid w:val="00092197"/>
    <w:rsid w:val="00092428"/>
    <w:rsid w:val="00092D0F"/>
    <w:rsid w:val="000936F7"/>
    <w:rsid w:val="00094764"/>
    <w:rsid w:val="000956BD"/>
    <w:rsid w:val="000957CC"/>
    <w:rsid w:val="00095812"/>
    <w:rsid w:val="0009625D"/>
    <w:rsid w:val="000965BC"/>
    <w:rsid w:val="00096E50"/>
    <w:rsid w:val="000974C5"/>
    <w:rsid w:val="000A0F68"/>
    <w:rsid w:val="000A20C7"/>
    <w:rsid w:val="000A237B"/>
    <w:rsid w:val="000A23A2"/>
    <w:rsid w:val="000A2A45"/>
    <w:rsid w:val="000A2FEE"/>
    <w:rsid w:val="000A47E1"/>
    <w:rsid w:val="000A4EA7"/>
    <w:rsid w:val="000A6294"/>
    <w:rsid w:val="000A684B"/>
    <w:rsid w:val="000A6924"/>
    <w:rsid w:val="000B1628"/>
    <w:rsid w:val="000B347F"/>
    <w:rsid w:val="000B5EEE"/>
    <w:rsid w:val="000B63D6"/>
    <w:rsid w:val="000B6AEC"/>
    <w:rsid w:val="000B6D5E"/>
    <w:rsid w:val="000B702C"/>
    <w:rsid w:val="000C0247"/>
    <w:rsid w:val="000C1619"/>
    <w:rsid w:val="000C3213"/>
    <w:rsid w:val="000C32C1"/>
    <w:rsid w:val="000C5BD9"/>
    <w:rsid w:val="000C5D0B"/>
    <w:rsid w:val="000C7A1E"/>
    <w:rsid w:val="000C7D72"/>
    <w:rsid w:val="000D0123"/>
    <w:rsid w:val="000D30FC"/>
    <w:rsid w:val="000D4463"/>
    <w:rsid w:val="000D759B"/>
    <w:rsid w:val="000E23C3"/>
    <w:rsid w:val="000E29F6"/>
    <w:rsid w:val="000E44A7"/>
    <w:rsid w:val="000E597A"/>
    <w:rsid w:val="000E6186"/>
    <w:rsid w:val="000E6A89"/>
    <w:rsid w:val="000F09FD"/>
    <w:rsid w:val="000F2937"/>
    <w:rsid w:val="000F387E"/>
    <w:rsid w:val="000F4AEE"/>
    <w:rsid w:val="000F6382"/>
    <w:rsid w:val="000F6BD9"/>
    <w:rsid w:val="000F6CEC"/>
    <w:rsid w:val="000F7B6A"/>
    <w:rsid w:val="0010095F"/>
    <w:rsid w:val="00100EFC"/>
    <w:rsid w:val="00101B67"/>
    <w:rsid w:val="001027F6"/>
    <w:rsid w:val="00102C54"/>
    <w:rsid w:val="001043AD"/>
    <w:rsid w:val="00107171"/>
    <w:rsid w:val="0010722D"/>
    <w:rsid w:val="00110461"/>
    <w:rsid w:val="00111377"/>
    <w:rsid w:val="001119F3"/>
    <w:rsid w:val="00111AD9"/>
    <w:rsid w:val="001153A3"/>
    <w:rsid w:val="00116587"/>
    <w:rsid w:val="00116FA2"/>
    <w:rsid w:val="001218D7"/>
    <w:rsid w:val="001222E5"/>
    <w:rsid w:val="00127C53"/>
    <w:rsid w:val="00130D7C"/>
    <w:rsid w:val="00132593"/>
    <w:rsid w:val="001344D1"/>
    <w:rsid w:val="00134890"/>
    <w:rsid w:val="001353C1"/>
    <w:rsid w:val="00136B4D"/>
    <w:rsid w:val="00140E75"/>
    <w:rsid w:val="00141C8B"/>
    <w:rsid w:val="001432AF"/>
    <w:rsid w:val="0014344B"/>
    <w:rsid w:val="00143D92"/>
    <w:rsid w:val="00145A2D"/>
    <w:rsid w:val="0014716D"/>
    <w:rsid w:val="0014734B"/>
    <w:rsid w:val="001479E9"/>
    <w:rsid w:val="00147F17"/>
    <w:rsid w:val="001510ED"/>
    <w:rsid w:val="001516C0"/>
    <w:rsid w:val="0015226A"/>
    <w:rsid w:val="00152E6F"/>
    <w:rsid w:val="001546A5"/>
    <w:rsid w:val="00154743"/>
    <w:rsid w:val="00155F90"/>
    <w:rsid w:val="001633C4"/>
    <w:rsid w:val="00170805"/>
    <w:rsid w:val="0017160F"/>
    <w:rsid w:val="001754B9"/>
    <w:rsid w:val="00176771"/>
    <w:rsid w:val="00176E38"/>
    <w:rsid w:val="001818B8"/>
    <w:rsid w:val="0018222C"/>
    <w:rsid w:val="00182662"/>
    <w:rsid w:val="001827CD"/>
    <w:rsid w:val="00183245"/>
    <w:rsid w:val="001862A6"/>
    <w:rsid w:val="00187924"/>
    <w:rsid w:val="00191764"/>
    <w:rsid w:val="00194ADD"/>
    <w:rsid w:val="001957BE"/>
    <w:rsid w:val="001A0A2B"/>
    <w:rsid w:val="001A3EEA"/>
    <w:rsid w:val="001A4131"/>
    <w:rsid w:val="001A4EC5"/>
    <w:rsid w:val="001A5354"/>
    <w:rsid w:val="001A5EF1"/>
    <w:rsid w:val="001A6C5D"/>
    <w:rsid w:val="001B088F"/>
    <w:rsid w:val="001B0E6D"/>
    <w:rsid w:val="001B1E13"/>
    <w:rsid w:val="001B27B3"/>
    <w:rsid w:val="001B580C"/>
    <w:rsid w:val="001B6C5D"/>
    <w:rsid w:val="001B76F4"/>
    <w:rsid w:val="001C0FDD"/>
    <w:rsid w:val="001C14CD"/>
    <w:rsid w:val="001C1B5B"/>
    <w:rsid w:val="001C2378"/>
    <w:rsid w:val="001C36D9"/>
    <w:rsid w:val="001C3A10"/>
    <w:rsid w:val="001C55B9"/>
    <w:rsid w:val="001C6B31"/>
    <w:rsid w:val="001D043F"/>
    <w:rsid w:val="001D0661"/>
    <w:rsid w:val="001D1162"/>
    <w:rsid w:val="001D1328"/>
    <w:rsid w:val="001D1C2B"/>
    <w:rsid w:val="001D516A"/>
    <w:rsid w:val="001D672D"/>
    <w:rsid w:val="001D6A2E"/>
    <w:rsid w:val="001D6C1A"/>
    <w:rsid w:val="001D70BB"/>
    <w:rsid w:val="001E1419"/>
    <w:rsid w:val="001E2513"/>
    <w:rsid w:val="001E5411"/>
    <w:rsid w:val="001F1474"/>
    <w:rsid w:val="001F6D91"/>
    <w:rsid w:val="001F6F1B"/>
    <w:rsid w:val="00200947"/>
    <w:rsid w:val="002013C0"/>
    <w:rsid w:val="002017E6"/>
    <w:rsid w:val="00202D3D"/>
    <w:rsid w:val="0020479A"/>
    <w:rsid w:val="00205D33"/>
    <w:rsid w:val="00206C34"/>
    <w:rsid w:val="002114E4"/>
    <w:rsid w:val="002121B8"/>
    <w:rsid w:val="00213AFC"/>
    <w:rsid w:val="0021405E"/>
    <w:rsid w:val="00217050"/>
    <w:rsid w:val="00220730"/>
    <w:rsid w:val="00221429"/>
    <w:rsid w:val="0022258C"/>
    <w:rsid w:val="002232A2"/>
    <w:rsid w:val="00223DC4"/>
    <w:rsid w:val="002261D3"/>
    <w:rsid w:val="00227675"/>
    <w:rsid w:val="00230FAE"/>
    <w:rsid w:val="002327F1"/>
    <w:rsid w:val="00233125"/>
    <w:rsid w:val="00235DF5"/>
    <w:rsid w:val="0024019F"/>
    <w:rsid w:val="002404E2"/>
    <w:rsid w:val="00241097"/>
    <w:rsid w:val="00242ED0"/>
    <w:rsid w:val="00246C5C"/>
    <w:rsid w:val="00247CC3"/>
    <w:rsid w:val="002509A9"/>
    <w:rsid w:val="00250B4E"/>
    <w:rsid w:val="00251FD7"/>
    <w:rsid w:val="00252F9A"/>
    <w:rsid w:val="0025377C"/>
    <w:rsid w:val="0025602C"/>
    <w:rsid w:val="0025712D"/>
    <w:rsid w:val="002571CE"/>
    <w:rsid w:val="0025767B"/>
    <w:rsid w:val="00257C0D"/>
    <w:rsid w:val="00261003"/>
    <w:rsid w:val="002616E7"/>
    <w:rsid w:val="00262D3C"/>
    <w:rsid w:val="00264F3C"/>
    <w:rsid w:val="002650FF"/>
    <w:rsid w:val="002655E7"/>
    <w:rsid w:val="00266C85"/>
    <w:rsid w:val="00270C5A"/>
    <w:rsid w:val="002735FD"/>
    <w:rsid w:val="002744DB"/>
    <w:rsid w:val="0027477C"/>
    <w:rsid w:val="0027507C"/>
    <w:rsid w:val="00277EA4"/>
    <w:rsid w:val="002828FE"/>
    <w:rsid w:val="00282BDD"/>
    <w:rsid w:val="00283029"/>
    <w:rsid w:val="002832E5"/>
    <w:rsid w:val="00284EB4"/>
    <w:rsid w:val="00284F9B"/>
    <w:rsid w:val="00287935"/>
    <w:rsid w:val="0029028F"/>
    <w:rsid w:val="00290D59"/>
    <w:rsid w:val="0029235D"/>
    <w:rsid w:val="00293E5B"/>
    <w:rsid w:val="002A1CA9"/>
    <w:rsid w:val="002A1D07"/>
    <w:rsid w:val="002A3E5C"/>
    <w:rsid w:val="002A3EB8"/>
    <w:rsid w:val="002A3F20"/>
    <w:rsid w:val="002A43AA"/>
    <w:rsid w:val="002A4575"/>
    <w:rsid w:val="002A55D2"/>
    <w:rsid w:val="002A62DE"/>
    <w:rsid w:val="002A6370"/>
    <w:rsid w:val="002A676E"/>
    <w:rsid w:val="002B1A61"/>
    <w:rsid w:val="002B1C5E"/>
    <w:rsid w:val="002B269B"/>
    <w:rsid w:val="002B337F"/>
    <w:rsid w:val="002B3552"/>
    <w:rsid w:val="002B578A"/>
    <w:rsid w:val="002B5EAD"/>
    <w:rsid w:val="002B76E2"/>
    <w:rsid w:val="002B799B"/>
    <w:rsid w:val="002C03C7"/>
    <w:rsid w:val="002C059D"/>
    <w:rsid w:val="002C095B"/>
    <w:rsid w:val="002C1563"/>
    <w:rsid w:val="002C3A22"/>
    <w:rsid w:val="002C3C32"/>
    <w:rsid w:val="002C3DD7"/>
    <w:rsid w:val="002C4545"/>
    <w:rsid w:val="002C5BA5"/>
    <w:rsid w:val="002D04E0"/>
    <w:rsid w:val="002D082D"/>
    <w:rsid w:val="002D153E"/>
    <w:rsid w:val="002D17AF"/>
    <w:rsid w:val="002D2BE7"/>
    <w:rsid w:val="002D4CDE"/>
    <w:rsid w:val="002D5553"/>
    <w:rsid w:val="002D6999"/>
    <w:rsid w:val="002D6C51"/>
    <w:rsid w:val="002D6E64"/>
    <w:rsid w:val="002D7795"/>
    <w:rsid w:val="002D7CA7"/>
    <w:rsid w:val="002E0927"/>
    <w:rsid w:val="002E20ED"/>
    <w:rsid w:val="002E264E"/>
    <w:rsid w:val="002E267F"/>
    <w:rsid w:val="002F457C"/>
    <w:rsid w:val="002F6086"/>
    <w:rsid w:val="002F67C1"/>
    <w:rsid w:val="002F69E2"/>
    <w:rsid w:val="002F6A31"/>
    <w:rsid w:val="002F7B84"/>
    <w:rsid w:val="00300759"/>
    <w:rsid w:val="00304234"/>
    <w:rsid w:val="00305E02"/>
    <w:rsid w:val="00305E48"/>
    <w:rsid w:val="003070D8"/>
    <w:rsid w:val="003077DD"/>
    <w:rsid w:val="003124DD"/>
    <w:rsid w:val="00312531"/>
    <w:rsid w:val="00317B33"/>
    <w:rsid w:val="003205F0"/>
    <w:rsid w:val="0032074C"/>
    <w:rsid w:val="00322748"/>
    <w:rsid w:val="003230B7"/>
    <w:rsid w:val="00325257"/>
    <w:rsid w:val="00325F31"/>
    <w:rsid w:val="00326E5E"/>
    <w:rsid w:val="003271D6"/>
    <w:rsid w:val="003315F0"/>
    <w:rsid w:val="00331D2F"/>
    <w:rsid w:val="00333C89"/>
    <w:rsid w:val="0034014A"/>
    <w:rsid w:val="00340320"/>
    <w:rsid w:val="0034059A"/>
    <w:rsid w:val="00342308"/>
    <w:rsid w:val="00345565"/>
    <w:rsid w:val="0034638C"/>
    <w:rsid w:val="003472B3"/>
    <w:rsid w:val="0035050C"/>
    <w:rsid w:val="00352DCD"/>
    <w:rsid w:val="00353906"/>
    <w:rsid w:val="00354B07"/>
    <w:rsid w:val="0035571B"/>
    <w:rsid w:val="00355B76"/>
    <w:rsid w:val="00356088"/>
    <w:rsid w:val="0036021D"/>
    <w:rsid w:val="00361358"/>
    <w:rsid w:val="00361930"/>
    <w:rsid w:val="00362B78"/>
    <w:rsid w:val="00364BC4"/>
    <w:rsid w:val="0036603F"/>
    <w:rsid w:val="003705F8"/>
    <w:rsid w:val="00370F5A"/>
    <w:rsid w:val="003714A5"/>
    <w:rsid w:val="003716BB"/>
    <w:rsid w:val="00372AC5"/>
    <w:rsid w:val="00372EBF"/>
    <w:rsid w:val="0037414D"/>
    <w:rsid w:val="00374BA9"/>
    <w:rsid w:val="00375B88"/>
    <w:rsid w:val="00375D68"/>
    <w:rsid w:val="00381604"/>
    <w:rsid w:val="00381793"/>
    <w:rsid w:val="003828D1"/>
    <w:rsid w:val="00383048"/>
    <w:rsid w:val="00384E2B"/>
    <w:rsid w:val="00386B42"/>
    <w:rsid w:val="003872C8"/>
    <w:rsid w:val="003879A0"/>
    <w:rsid w:val="00393459"/>
    <w:rsid w:val="00393DA3"/>
    <w:rsid w:val="00395746"/>
    <w:rsid w:val="003961E9"/>
    <w:rsid w:val="00397821"/>
    <w:rsid w:val="003A0209"/>
    <w:rsid w:val="003A0D8E"/>
    <w:rsid w:val="003A24A6"/>
    <w:rsid w:val="003A4258"/>
    <w:rsid w:val="003A4661"/>
    <w:rsid w:val="003A5C0F"/>
    <w:rsid w:val="003A6ADD"/>
    <w:rsid w:val="003B1A85"/>
    <w:rsid w:val="003B1B7B"/>
    <w:rsid w:val="003B1DFF"/>
    <w:rsid w:val="003B4723"/>
    <w:rsid w:val="003B4E4C"/>
    <w:rsid w:val="003B67F5"/>
    <w:rsid w:val="003B7981"/>
    <w:rsid w:val="003B7DD8"/>
    <w:rsid w:val="003C039E"/>
    <w:rsid w:val="003C055F"/>
    <w:rsid w:val="003C0C08"/>
    <w:rsid w:val="003C0CC1"/>
    <w:rsid w:val="003C15C3"/>
    <w:rsid w:val="003C1D52"/>
    <w:rsid w:val="003C1E2D"/>
    <w:rsid w:val="003C24CD"/>
    <w:rsid w:val="003C3FCE"/>
    <w:rsid w:val="003C4603"/>
    <w:rsid w:val="003C4B85"/>
    <w:rsid w:val="003C5BA9"/>
    <w:rsid w:val="003C6574"/>
    <w:rsid w:val="003C690C"/>
    <w:rsid w:val="003C6DAE"/>
    <w:rsid w:val="003C7FB5"/>
    <w:rsid w:val="003D0603"/>
    <w:rsid w:val="003D2442"/>
    <w:rsid w:val="003D3B3E"/>
    <w:rsid w:val="003D4FE7"/>
    <w:rsid w:val="003D530B"/>
    <w:rsid w:val="003D5825"/>
    <w:rsid w:val="003D61A8"/>
    <w:rsid w:val="003D788C"/>
    <w:rsid w:val="003E06FA"/>
    <w:rsid w:val="003E0CB3"/>
    <w:rsid w:val="003E18DF"/>
    <w:rsid w:val="003E1B71"/>
    <w:rsid w:val="003E241C"/>
    <w:rsid w:val="003E3099"/>
    <w:rsid w:val="003E3212"/>
    <w:rsid w:val="003E4049"/>
    <w:rsid w:val="003E597E"/>
    <w:rsid w:val="003E5B00"/>
    <w:rsid w:val="003F2E81"/>
    <w:rsid w:val="003F6BBE"/>
    <w:rsid w:val="003F6DDA"/>
    <w:rsid w:val="00400AC5"/>
    <w:rsid w:val="004014AF"/>
    <w:rsid w:val="00401A27"/>
    <w:rsid w:val="00402493"/>
    <w:rsid w:val="0040379A"/>
    <w:rsid w:val="00404BEA"/>
    <w:rsid w:val="00406EEB"/>
    <w:rsid w:val="00407F22"/>
    <w:rsid w:val="004102DE"/>
    <w:rsid w:val="00411559"/>
    <w:rsid w:val="004126B2"/>
    <w:rsid w:val="004140FB"/>
    <w:rsid w:val="0041438F"/>
    <w:rsid w:val="00416560"/>
    <w:rsid w:val="004170CA"/>
    <w:rsid w:val="004171A3"/>
    <w:rsid w:val="004179F4"/>
    <w:rsid w:val="00422635"/>
    <w:rsid w:val="004230B0"/>
    <w:rsid w:val="00423839"/>
    <w:rsid w:val="00424E16"/>
    <w:rsid w:val="00427E18"/>
    <w:rsid w:val="00431CDC"/>
    <w:rsid w:val="00433082"/>
    <w:rsid w:val="004353F6"/>
    <w:rsid w:val="00436BF6"/>
    <w:rsid w:val="0043718B"/>
    <w:rsid w:val="00437D29"/>
    <w:rsid w:val="0044378E"/>
    <w:rsid w:val="00443C9E"/>
    <w:rsid w:val="00444C3F"/>
    <w:rsid w:val="00445733"/>
    <w:rsid w:val="0044609E"/>
    <w:rsid w:val="0045360D"/>
    <w:rsid w:val="004545D2"/>
    <w:rsid w:val="00457242"/>
    <w:rsid w:val="00460FEF"/>
    <w:rsid w:val="00461FAB"/>
    <w:rsid w:val="00463040"/>
    <w:rsid w:val="00463093"/>
    <w:rsid w:val="004664AC"/>
    <w:rsid w:val="00473039"/>
    <w:rsid w:val="00473FB0"/>
    <w:rsid w:val="00474E71"/>
    <w:rsid w:val="00476897"/>
    <w:rsid w:val="00476F34"/>
    <w:rsid w:val="004821FF"/>
    <w:rsid w:val="00484A8D"/>
    <w:rsid w:val="00485375"/>
    <w:rsid w:val="004868AB"/>
    <w:rsid w:val="0048699E"/>
    <w:rsid w:val="00486D88"/>
    <w:rsid w:val="004920B7"/>
    <w:rsid w:val="00492AFC"/>
    <w:rsid w:val="0049437F"/>
    <w:rsid w:val="00497E49"/>
    <w:rsid w:val="004A1CBF"/>
    <w:rsid w:val="004A2118"/>
    <w:rsid w:val="004A3712"/>
    <w:rsid w:val="004A401D"/>
    <w:rsid w:val="004A4047"/>
    <w:rsid w:val="004A4ED2"/>
    <w:rsid w:val="004A6611"/>
    <w:rsid w:val="004B02DA"/>
    <w:rsid w:val="004B04F8"/>
    <w:rsid w:val="004B292F"/>
    <w:rsid w:val="004B31B8"/>
    <w:rsid w:val="004B7288"/>
    <w:rsid w:val="004B7751"/>
    <w:rsid w:val="004B7F35"/>
    <w:rsid w:val="004C0B69"/>
    <w:rsid w:val="004C1082"/>
    <w:rsid w:val="004C165A"/>
    <w:rsid w:val="004C22A6"/>
    <w:rsid w:val="004C2592"/>
    <w:rsid w:val="004C2AA0"/>
    <w:rsid w:val="004C5602"/>
    <w:rsid w:val="004C5E1E"/>
    <w:rsid w:val="004C6245"/>
    <w:rsid w:val="004C668D"/>
    <w:rsid w:val="004C7750"/>
    <w:rsid w:val="004D0111"/>
    <w:rsid w:val="004D0668"/>
    <w:rsid w:val="004D0FC2"/>
    <w:rsid w:val="004D11C2"/>
    <w:rsid w:val="004D20F3"/>
    <w:rsid w:val="004D3E81"/>
    <w:rsid w:val="004D589A"/>
    <w:rsid w:val="004D623C"/>
    <w:rsid w:val="004D75F7"/>
    <w:rsid w:val="004E09B1"/>
    <w:rsid w:val="004E0D43"/>
    <w:rsid w:val="004E4B9D"/>
    <w:rsid w:val="004E4D1D"/>
    <w:rsid w:val="004E4D6C"/>
    <w:rsid w:val="004F0000"/>
    <w:rsid w:val="004F0D2E"/>
    <w:rsid w:val="004F29BE"/>
    <w:rsid w:val="004F3A05"/>
    <w:rsid w:val="004F46AA"/>
    <w:rsid w:val="004F4B07"/>
    <w:rsid w:val="004F5152"/>
    <w:rsid w:val="004F52CF"/>
    <w:rsid w:val="004F573E"/>
    <w:rsid w:val="004F75C3"/>
    <w:rsid w:val="00500E46"/>
    <w:rsid w:val="00500ED3"/>
    <w:rsid w:val="005012C6"/>
    <w:rsid w:val="005024BF"/>
    <w:rsid w:val="00502BF6"/>
    <w:rsid w:val="00503292"/>
    <w:rsid w:val="00503DE9"/>
    <w:rsid w:val="0051299C"/>
    <w:rsid w:val="0051357A"/>
    <w:rsid w:val="005137C6"/>
    <w:rsid w:val="00515942"/>
    <w:rsid w:val="0051619C"/>
    <w:rsid w:val="0051622B"/>
    <w:rsid w:val="0051769A"/>
    <w:rsid w:val="00522BD4"/>
    <w:rsid w:val="00525855"/>
    <w:rsid w:val="005258EC"/>
    <w:rsid w:val="00526083"/>
    <w:rsid w:val="00526D29"/>
    <w:rsid w:val="005336B3"/>
    <w:rsid w:val="00533A50"/>
    <w:rsid w:val="00533BF9"/>
    <w:rsid w:val="00533EDA"/>
    <w:rsid w:val="00535A2D"/>
    <w:rsid w:val="0053668B"/>
    <w:rsid w:val="00537B02"/>
    <w:rsid w:val="00537D2C"/>
    <w:rsid w:val="00540130"/>
    <w:rsid w:val="00540CB2"/>
    <w:rsid w:val="00547E61"/>
    <w:rsid w:val="0055071B"/>
    <w:rsid w:val="00550D5C"/>
    <w:rsid w:val="00551C72"/>
    <w:rsid w:val="00552436"/>
    <w:rsid w:val="00552BF0"/>
    <w:rsid w:val="0055501E"/>
    <w:rsid w:val="00555E55"/>
    <w:rsid w:val="0055629D"/>
    <w:rsid w:val="005628A6"/>
    <w:rsid w:val="00563C1A"/>
    <w:rsid w:val="00565E57"/>
    <w:rsid w:val="00566BE1"/>
    <w:rsid w:val="005671AB"/>
    <w:rsid w:val="005702E6"/>
    <w:rsid w:val="00570DC7"/>
    <w:rsid w:val="00571AE0"/>
    <w:rsid w:val="005773AD"/>
    <w:rsid w:val="0058041D"/>
    <w:rsid w:val="00581748"/>
    <w:rsid w:val="00581E3E"/>
    <w:rsid w:val="0058288C"/>
    <w:rsid w:val="00583AD9"/>
    <w:rsid w:val="00583FD4"/>
    <w:rsid w:val="005867C6"/>
    <w:rsid w:val="00586CA4"/>
    <w:rsid w:val="0059181D"/>
    <w:rsid w:val="00591BD1"/>
    <w:rsid w:val="00592135"/>
    <w:rsid w:val="0059232E"/>
    <w:rsid w:val="00592EDD"/>
    <w:rsid w:val="00593418"/>
    <w:rsid w:val="00593458"/>
    <w:rsid w:val="00593545"/>
    <w:rsid w:val="0059445B"/>
    <w:rsid w:val="0059498B"/>
    <w:rsid w:val="00594D63"/>
    <w:rsid w:val="005950D6"/>
    <w:rsid w:val="0059570E"/>
    <w:rsid w:val="0059668B"/>
    <w:rsid w:val="005966AA"/>
    <w:rsid w:val="005971CF"/>
    <w:rsid w:val="005A2B4F"/>
    <w:rsid w:val="005A31C3"/>
    <w:rsid w:val="005A3E45"/>
    <w:rsid w:val="005A75E9"/>
    <w:rsid w:val="005B0B14"/>
    <w:rsid w:val="005B0CE5"/>
    <w:rsid w:val="005B2587"/>
    <w:rsid w:val="005B3B46"/>
    <w:rsid w:val="005B4A14"/>
    <w:rsid w:val="005B54CE"/>
    <w:rsid w:val="005B6C45"/>
    <w:rsid w:val="005B6CB7"/>
    <w:rsid w:val="005C0A0A"/>
    <w:rsid w:val="005C217C"/>
    <w:rsid w:val="005C4148"/>
    <w:rsid w:val="005C4F6F"/>
    <w:rsid w:val="005C7C41"/>
    <w:rsid w:val="005D2333"/>
    <w:rsid w:val="005D41DF"/>
    <w:rsid w:val="005D5F39"/>
    <w:rsid w:val="005D63E6"/>
    <w:rsid w:val="005D7158"/>
    <w:rsid w:val="005D799E"/>
    <w:rsid w:val="005E0392"/>
    <w:rsid w:val="005E0459"/>
    <w:rsid w:val="005E08FF"/>
    <w:rsid w:val="005E0A2C"/>
    <w:rsid w:val="005E13FB"/>
    <w:rsid w:val="005E3E67"/>
    <w:rsid w:val="005E43D5"/>
    <w:rsid w:val="005E44FA"/>
    <w:rsid w:val="005E587D"/>
    <w:rsid w:val="005E6D1E"/>
    <w:rsid w:val="005F0C18"/>
    <w:rsid w:val="005F2093"/>
    <w:rsid w:val="005F2305"/>
    <w:rsid w:val="005F2754"/>
    <w:rsid w:val="005F32FC"/>
    <w:rsid w:val="005F41B4"/>
    <w:rsid w:val="005F471C"/>
    <w:rsid w:val="005F5988"/>
    <w:rsid w:val="005F5E6E"/>
    <w:rsid w:val="005F663F"/>
    <w:rsid w:val="005F72ED"/>
    <w:rsid w:val="006004B2"/>
    <w:rsid w:val="00602BC6"/>
    <w:rsid w:val="006031B7"/>
    <w:rsid w:val="006053BF"/>
    <w:rsid w:val="00605B22"/>
    <w:rsid w:val="00607137"/>
    <w:rsid w:val="006125E6"/>
    <w:rsid w:val="00615C59"/>
    <w:rsid w:val="006162B2"/>
    <w:rsid w:val="00616991"/>
    <w:rsid w:val="00616BA4"/>
    <w:rsid w:val="00616E02"/>
    <w:rsid w:val="006200EE"/>
    <w:rsid w:val="00621B7D"/>
    <w:rsid w:val="006240D0"/>
    <w:rsid w:val="00624CAB"/>
    <w:rsid w:val="00624EC9"/>
    <w:rsid w:val="00627228"/>
    <w:rsid w:val="00627E02"/>
    <w:rsid w:val="006313C9"/>
    <w:rsid w:val="00631AE3"/>
    <w:rsid w:val="00631BDE"/>
    <w:rsid w:val="0063550B"/>
    <w:rsid w:val="006359A3"/>
    <w:rsid w:val="00641978"/>
    <w:rsid w:val="00641DED"/>
    <w:rsid w:val="006455D6"/>
    <w:rsid w:val="00645C7B"/>
    <w:rsid w:val="006467A2"/>
    <w:rsid w:val="00646B8B"/>
    <w:rsid w:val="00652A29"/>
    <w:rsid w:val="006545A9"/>
    <w:rsid w:val="00655245"/>
    <w:rsid w:val="00655335"/>
    <w:rsid w:val="0065602D"/>
    <w:rsid w:val="006574FE"/>
    <w:rsid w:val="00657731"/>
    <w:rsid w:val="00660B7B"/>
    <w:rsid w:val="00661CB5"/>
    <w:rsid w:val="00664267"/>
    <w:rsid w:val="00665277"/>
    <w:rsid w:val="006659E4"/>
    <w:rsid w:val="00666CB1"/>
    <w:rsid w:val="006709DC"/>
    <w:rsid w:val="00670ECB"/>
    <w:rsid w:val="00674EC3"/>
    <w:rsid w:val="00677593"/>
    <w:rsid w:val="00680855"/>
    <w:rsid w:val="0068168D"/>
    <w:rsid w:val="00681E5A"/>
    <w:rsid w:val="006831E6"/>
    <w:rsid w:val="00683DE5"/>
    <w:rsid w:val="00684814"/>
    <w:rsid w:val="00684FA0"/>
    <w:rsid w:val="0068523A"/>
    <w:rsid w:val="006868E0"/>
    <w:rsid w:val="006869D7"/>
    <w:rsid w:val="0069190E"/>
    <w:rsid w:val="006959EE"/>
    <w:rsid w:val="00695B3C"/>
    <w:rsid w:val="00697DAA"/>
    <w:rsid w:val="006A1728"/>
    <w:rsid w:val="006A2091"/>
    <w:rsid w:val="006A2835"/>
    <w:rsid w:val="006A354F"/>
    <w:rsid w:val="006A52D3"/>
    <w:rsid w:val="006A5946"/>
    <w:rsid w:val="006A6094"/>
    <w:rsid w:val="006A6D2A"/>
    <w:rsid w:val="006A6E9E"/>
    <w:rsid w:val="006A78BA"/>
    <w:rsid w:val="006B0644"/>
    <w:rsid w:val="006B17A5"/>
    <w:rsid w:val="006B3A38"/>
    <w:rsid w:val="006B5E2A"/>
    <w:rsid w:val="006B7E43"/>
    <w:rsid w:val="006C11BB"/>
    <w:rsid w:val="006C1EB1"/>
    <w:rsid w:val="006C2978"/>
    <w:rsid w:val="006C5F64"/>
    <w:rsid w:val="006C6E83"/>
    <w:rsid w:val="006D1AAB"/>
    <w:rsid w:val="006D3648"/>
    <w:rsid w:val="006D5428"/>
    <w:rsid w:val="006D559C"/>
    <w:rsid w:val="006D5692"/>
    <w:rsid w:val="006D570B"/>
    <w:rsid w:val="006D67D7"/>
    <w:rsid w:val="006D7949"/>
    <w:rsid w:val="006D7DCD"/>
    <w:rsid w:val="006E0685"/>
    <w:rsid w:val="006E0AAD"/>
    <w:rsid w:val="006E0F79"/>
    <w:rsid w:val="006E15CB"/>
    <w:rsid w:val="006E2A34"/>
    <w:rsid w:val="006E5183"/>
    <w:rsid w:val="006E7987"/>
    <w:rsid w:val="006F1BFC"/>
    <w:rsid w:val="006F214D"/>
    <w:rsid w:val="006F400D"/>
    <w:rsid w:val="006F64E8"/>
    <w:rsid w:val="0070082E"/>
    <w:rsid w:val="0070085C"/>
    <w:rsid w:val="0070092E"/>
    <w:rsid w:val="0070179A"/>
    <w:rsid w:val="00702C39"/>
    <w:rsid w:val="0070348E"/>
    <w:rsid w:val="007056D4"/>
    <w:rsid w:val="007075ED"/>
    <w:rsid w:val="00710FFF"/>
    <w:rsid w:val="0071279C"/>
    <w:rsid w:val="00714FDB"/>
    <w:rsid w:val="00716795"/>
    <w:rsid w:val="007167A5"/>
    <w:rsid w:val="00717F1E"/>
    <w:rsid w:val="0072005B"/>
    <w:rsid w:val="0072014B"/>
    <w:rsid w:val="00720D91"/>
    <w:rsid w:val="0072196F"/>
    <w:rsid w:val="00723AD3"/>
    <w:rsid w:val="00723D14"/>
    <w:rsid w:val="007257BD"/>
    <w:rsid w:val="00725CAD"/>
    <w:rsid w:val="00725DFA"/>
    <w:rsid w:val="007309E0"/>
    <w:rsid w:val="00730DFC"/>
    <w:rsid w:val="0073204B"/>
    <w:rsid w:val="007339CE"/>
    <w:rsid w:val="007342D8"/>
    <w:rsid w:val="0074044C"/>
    <w:rsid w:val="00740FC3"/>
    <w:rsid w:val="00741AB5"/>
    <w:rsid w:val="00741E94"/>
    <w:rsid w:val="0074234F"/>
    <w:rsid w:val="007423B6"/>
    <w:rsid w:val="00743AB1"/>
    <w:rsid w:val="0074754F"/>
    <w:rsid w:val="007479FF"/>
    <w:rsid w:val="0075058F"/>
    <w:rsid w:val="007505C2"/>
    <w:rsid w:val="00752A9C"/>
    <w:rsid w:val="0075537D"/>
    <w:rsid w:val="0075549A"/>
    <w:rsid w:val="0075780B"/>
    <w:rsid w:val="00760D4E"/>
    <w:rsid w:val="00760FC3"/>
    <w:rsid w:val="00762037"/>
    <w:rsid w:val="00763C85"/>
    <w:rsid w:val="007641F5"/>
    <w:rsid w:val="00764395"/>
    <w:rsid w:val="007658DF"/>
    <w:rsid w:val="00766BAE"/>
    <w:rsid w:val="00770092"/>
    <w:rsid w:val="00770C19"/>
    <w:rsid w:val="00772736"/>
    <w:rsid w:val="00772E0D"/>
    <w:rsid w:val="00775C29"/>
    <w:rsid w:val="00776032"/>
    <w:rsid w:val="0078411E"/>
    <w:rsid w:val="0078725C"/>
    <w:rsid w:val="00790A57"/>
    <w:rsid w:val="00791053"/>
    <w:rsid w:val="0079121D"/>
    <w:rsid w:val="00795C65"/>
    <w:rsid w:val="00796A9E"/>
    <w:rsid w:val="00796DCD"/>
    <w:rsid w:val="00797044"/>
    <w:rsid w:val="00797F5B"/>
    <w:rsid w:val="007A2013"/>
    <w:rsid w:val="007A304D"/>
    <w:rsid w:val="007A396A"/>
    <w:rsid w:val="007A6621"/>
    <w:rsid w:val="007A7BC5"/>
    <w:rsid w:val="007A7DA7"/>
    <w:rsid w:val="007B06DF"/>
    <w:rsid w:val="007B0BED"/>
    <w:rsid w:val="007B17F6"/>
    <w:rsid w:val="007B4727"/>
    <w:rsid w:val="007B63BE"/>
    <w:rsid w:val="007C15D9"/>
    <w:rsid w:val="007C178E"/>
    <w:rsid w:val="007C41E9"/>
    <w:rsid w:val="007C526A"/>
    <w:rsid w:val="007C6A0E"/>
    <w:rsid w:val="007C6BC0"/>
    <w:rsid w:val="007C7286"/>
    <w:rsid w:val="007E2C70"/>
    <w:rsid w:val="007E3847"/>
    <w:rsid w:val="007E4030"/>
    <w:rsid w:val="007E420E"/>
    <w:rsid w:val="007E57BA"/>
    <w:rsid w:val="007F0C05"/>
    <w:rsid w:val="007F1E92"/>
    <w:rsid w:val="007F203F"/>
    <w:rsid w:val="007F29A4"/>
    <w:rsid w:val="007F2A2C"/>
    <w:rsid w:val="007F3077"/>
    <w:rsid w:val="007F3247"/>
    <w:rsid w:val="007F4E13"/>
    <w:rsid w:val="007F65C6"/>
    <w:rsid w:val="007F7A88"/>
    <w:rsid w:val="0080016E"/>
    <w:rsid w:val="00800FE1"/>
    <w:rsid w:val="0080314E"/>
    <w:rsid w:val="00803163"/>
    <w:rsid w:val="00803E62"/>
    <w:rsid w:val="008051FE"/>
    <w:rsid w:val="008071A0"/>
    <w:rsid w:val="00811227"/>
    <w:rsid w:val="00811564"/>
    <w:rsid w:val="00815E3E"/>
    <w:rsid w:val="008168E1"/>
    <w:rsid w:val="008200CC"/>
    <w:rsid w:val="008202C5"/>
    <w:rsid w:val="0082236C"/>
    <w:rsid w:val="008230FD"/>
    <w:rsid w:val="0083061D"/>
    <w:rsid w:val="00830C34"/>
    <w:rsid w:val="00831A18"/>
    <w:rsid w:val="008327E8"/>
    <w:rsid w:val="008338D7"/>
    <w:rsid w:val="0083511B"/>
    <w:rsid w:val="00837EF8"/>
    <w:rsid w:val="00841566"/>
    <w:rsid w:val="0084370E"/>
    <w:rsid w:val="00844E7C"/>
    <w:rsid w:val="008459A5"/>
    <w:rsid w:val="00845A6D"/>
    <w:rsid w:val="008512E8"/>
    <w:rsid w:val="00851463"/>
    <w:rsid w:val="00851823"/>
    <w:rsid w:val="00853DFC"/>
    <w:rsid w:val="00856412"/>
    <w:rsid w:val="00861C6E"/>
    <w:rsid w:val="00862DE4"/>
    <w:rsid w:val="008639F6"/>
    <w:rsid w:val="0086613F"/>
    <w:rsid w:val="008676D6"/>
    <w:rsid w:val="0086797D"/>
    <w:rsid w:val="00870A7B"/>
    <w:rsid w:val="00871A96"/>
    <w:rsid w:val="00871D02"/>
    <w:rsid w:val="008724B2"/>
    <w:rsid w:val="008736CF"/>
    <w:rsid w:val="00873E23"/>
    <w:rsid w:val="00875731"/>
    <w:rsid w:val="00875ECD"/>
    <w:rsid w:val="0087666B"/>
    <w:rsid w:val="00876BC9"/>
    <w:rsid w:val="008809AF"/>
    <w:rsid w:val="00883CEB"/>
    <w:rsid w:val="00883D67"/>
    <w:rsid w:val="00885A69"/>
    <w:rsid w:val="0088623C"/>
    <w:rsid w:val="00887376"/>
    <w:rsid w:val="00890BFC"/>
    <w:rsid w:val="00890D1F"/>
    <w:rsid w:val="00891B6F"/>
    <w:rsid w:val="008926DA"/>
    <w:rsid w:val="00892F42"/>
    <w:rsid w:val="00894BFC"/>
    <w:rsid w:val="00895191"/>
    <w:rsid w:val="00896EA5"/>
    <w:rsid w:val="00896EEB"/>
    <w:rsid w:val="00897A63"/>
    <w:rsid w:val="008A05B5"/>
    <w:rsid w:val="008A1E66"/>
    <w:rsid w:val="008A1F5B"/>
    <w:rsid w:val="008A23EF"/>
    <w:rsid w:val="008A3328"/>
    <w:rsid w:val="008A3335"/>
    <w:rsid w:val="008A4C6A"/>
    <w:rsid w:val="008A546A"/>
    <w:rsid w:val="008A5EB3"/>
    <w:rsid w:val="008A7A9D"/>
    <w:rsid w:val="008B02DF"/>
    <w:rsid w:val="008B1E56"/>
    <w:rsid w:val="008B225D"/>
    <w:rsid w:val="008B2F5B"/>
    <w:rsid w:val="008B305C"/>
    <w:rsid w:val="008B3DFE"/>
    <w:rsid w:val="008B6B8B"/>
    <w:rsid w:val="008B7A13"/>
    <w:rsid w:val="008C12F6"/>
    <w:rsid w:val="008C1E2D"/>
    <w:rsid w:val="008C2F35"/>
    <w:rsid w:val="008C5991"/>
    <w:rsid w:val="008C6959"/>
    <w:rsid w:val="008D0331"/>
    <w:rsid w:val="008D05DD"/>
    <w:rsid w:val="008D0ADC"/>
    <w:rsid w:val="008D1F1A"/>
    <w:rsid w:val="008D33E6"/>
    <w:rsid w:val="008D396B"/>
    <w:rsid w:val="008D3CF8"/>
    <w:rsid w:val="008D6AE2"/>
    <w:rsid w:val="008E24FB"/>
    <w:rsid w:val="008E3812"/>
    <w:rsid w:val="008E3C67"/>
    <w:rsid w:val="008F0552"/>
    <w:rsid w:val="008F2E04"/>
    <w:rsid w:val="00900522"/>
    <w:rsid w:val="0090453D"/>
    <w:rsid w:val="00904CB7"/>
    <w:rsid w:val="0090522D"/>
    <w:rsid w:val="009057A7"/>
    <w:rsid w:val="009067E5"/>
    <w:rsid w:val="00906BD8"/>
    <w:rsid w:val="00907245"/>
    <w:rsid w:val="009100E1"/>
    <w:rsid w:val="009117D5"/>
    <w:rsid w:val="0091285C"/>
    <w:rsid w:val="00915190"/>
    <w:rsid w:val="0091591A"/>
    <w:rsid w:val="00915B5E"/>
    <w:rsid w:val="00917969"/>
    <w:rsid w:val="00922923"/>
    <w:rsid w:val="009231A1"/>
    <w:rsid w:val="0092427E"/>
    <w:rsid w:val="00925E8B"/>
    <w:rsid w:val="0092656A"/>
    <w:rsid w:val="009266DB"/>
    <w:rsid w:val="00930497"/>
    <w:rsid w:val="00930957"/>
    <w:rsid w:val="00931BCD"/>
    <w:rsid w:val="00934C34"/>
    <w:rsid w:val="00935B37"/>
    <w:rsid w:val="00935D9B"/>
    <w:rsid w:val="0093601E"/>
    <w:rsid w:val="00940447"/>
    <w:rsid w:val="00940A23"/>
    <w:rsid w:val="009418D2"/>
    <w:rsid w:val="00941FA2"/>
    <w:rsid w:val="009449CE"/>
    <w:rsid w:val="009455F3"/>
    <w:rsid w:val="00946F1C"/>
    <w:rsid w:val="00947273"/>
    <w:rsid w:val="00947E75"/>
    <w:rsid w:val="009511A5"/>
    <w:rsid w:val="009540FB"/>
    <w:rsid w:val="0095640E"/>
    <w:rsid w:val="00956CCB"/>
    <w:rsid w:val="009579E9"/>
    <w:rsid w:val="0096092C"/>
    <w:rsid w:val="00960E23"/>
    <w:rsid w:val="00961691"/>
    <w:rsid w:val="00965008"/>
    <w:rsid w:val="0096526A"/>
    <w:rsid w:val="009654BD"/>
    <w:rsid w:val="00966DA9"/>
    <w:rsid w:val="0096726B"/>
    <w:rsid w:val="0097023F"/>
    <w:rsid w:val="009702CC"/>
    <w:rsid w:val="00970847"/>
    <w:rsid w:val="00971BE6"/>
    <w:rsid w:val="00972D2F"/>
    <w:rsid w:val="00973BD4"/>
    <w:rsid w:val="00974FD3"/>
    <w:rsid w:val="00975712"/>
    <w:rsid w:val="00975D7D"/>
    <w:rsid w:val="00980583"/>
    <w:rsid w:val="00982997"/>
    <w:rsid w:val="0098368F"/>
    <w:rsid w:val="00983D5F"/>
    <w:rsid w:val="00983EA7"/>
    <w:rsid w:val="0098517B"/>
    <w:rsid w:val="00985776"/>
    <w:rsid w:val="00985F8F"/>
    <w:rsid w:val="00986C41"/>
    <w:rsid w:val="009874FB"/>
    <w:rsid w:val="009913E1"/>
    <w:rsid w:val="00992ED7"/>
    <w:rsid w:val="00995665"/>
    <w:rsid w:val="009A2A4F"/>
    <w:rsid w:val="009A2DEE"/>
    <w:rsid w:val="009A5648"/>
    <w:rsid w:val="009A5E85"/>
    <w:rsid w:val="009A6205"/>
    <w:rsid w:val="009A7069"/>
    <w:rsid w:val="009A7628"/>
    <w:rsid w:val="009B1EC9"/>
    <w:rsid w:val="009B25ED"/>
    <w:rsid w:val="009B27D9"/>
    <w:rsid w:val="009B299B"/>
    <w:rsid w:val="009B47EF"/>
    <w:rsid w:val="009B7B8C"/>
    <w:rsid w:val="009C5D23"/>
    <w:rsid w:val="009C6864"/>
    <w:rsid w:val="009D0B6C"/>
    <w:rsid w:val="009D51C8"/>
    <w:rsid w:val="009D5298"/>
    <w:rsid w:val="009D5CEF"/>
    <w:rsid w:val="009D6170"/>
    <w:rsid w:val="009D61C2"/>
    <w:rsid w:val="009D61E4"/>
    <w:rsid w:val="009D6AC6"/>
    <w:rsid w:val="009D6E32"/>
    <w:rsid w:val="009E16C4"/>
    <w:rsid w:val="009E1DC1"/>
    <w:rsid w:val="009E2B2E"/>
    <w:rsid w:val="009E2E04"/>
    <w:rsid w:val="009E373B"/>
    <w:rsid w:val="009E3863"/>
    <w:rsid w:val="009E3C71"/>
    <w:rsid w:val="009E42B1"/>
    <w:rsid w:val="009E44D3"/>
    <w:rsid w:val="009E5496"/>
    <w:rsid w:val="009E64E8"/>
    <w:rsid w:val="009E7EC2"/>
    <w:rsid w:val="009F08D0"/>
    <w:rsid w:val="009F2A6B"/>
    <w:rsid w:val="009F3068"/>
    <w:rsid w:val="009F41B1"/>
    <w:rsid w:val="009F4755"/>
    <w:rsid w:val="009F4914"/>
    <w:rsid w:val="009F5347"/>
    <w:rsid w:val="009F5806"/>
    <w:rsid w:val="009F6394"/>
    <w:rsid w:val="00A013FC"/>
    <w:rsid w:val="00A01DD8"/>
    <w:rsid w:val="00A02EFA"/>
    <w:rsid w:val="00A034D9"/>
    <w:rsid w:val="00A065C7"/>
    <w:rsid w:val="00A100CD"/>
    <w:rsid w:val="00A112AD"/>
    <w:rsid w:val="00A12293"/>
    <w:rsid w:val="00A14EFD"/>
    <w:rsid w:val="00A1616C"/>
    <w:rsid w:val="00A163FB"/>
    <w:rsid w:val="00A16C1C"/>
    <w:rsid w:val="00A21150"/>
    <w:rsid w:val="00A23E1C"/>
    <w:rsid w:val="00A23EFF"/>
    <w:rsid w:val="00A25D6D"/>
    <w:rsid w:val="00A266D4"/>
    <w:rsid w:val="00A3119D"/>
    <w:rsid w:val="00A342A5"/>
    <w:rsid w:val="00A34B13"/>
    <w:rsid w:val="00A35717"/>
    <w:rsid w:val="00A3575D"/>
    <w:rsid w:val="00A37042"/>
    <w:rsid w:val="00A3772A"/>
    <w:rsid w:val="00A37AD0"/>
    <w:rsid w:val="00A41873"/>
    <w:rsid w:val="00A41934"/>
    <w:rsid w:val="00A442DE"/>
    <w:rsid w:val="00A44B36"/>
    <w:rsid w:val="00A44F70"/>
    <w:rsid w:val="00A451E8"/>
    <w:rsid w:val="00A4782D"/>
    <w:rsid w:val="00A50D99"/>
    <w:rsid w:val="00A51AFC"/>
    <w:rsid w:val="00A52640"/>
    <w:rsid w:val="00A52B65"/>
    <w:rsid w:val="00A54394"/>
    <w:rsid w:val="00A567F8"/>
    <w:rsid w:val="00A56F85"/>
    <w:rsid w:val="00A57375"/>
    <w:rsid w:val="00A57AF4"/>
    <w:rsid w:val="00A60443"/>
    <w:rsid w:val="00A62F21"/>
    <w:rsid w:val="00A644E9"/>
    <w:rsid w:val="00A65D25"/>
    <w:rsid w:val="00A65F7D"/>
    <w:rsid w:val="00A673ED"/>
    <w:rsid w:val="00A71A0A"/>
    <w:rsid w:val="00A71B7B"/>
    <w:rsid w:val="00A71C41"/>
    <w:rsid w:val="00A728C6"/>
    <w:rsid w:val="00A74F8F"/>
    <w:rsid w:val="00A75476"/>
    <w:rsid w:val="00A77133"/>
    <w:rsid w:val="00A801A9"/>
    <w:rsid w:val="00A8231B"/>
    <w:rsid w:val="00A8243E"/>
    <w:rsid w:val="00A83703"/>
    <w:rsid w:val="00A84B9A"/>
    <w:rsid w:val="00A85163"/>
    <w:rsid w:val="00A8524F"/>
    <w:rsid w:val="00A85258"/>
    <w:rsid w:val="00A85C6F"/>
    <w:rsid w:val="00A874CE"/>
    <w:rsid w:val="00A94A58"/>
    <w:rsid w:val="00A94AEE"/>
    <w:rsid w:val="00A96552"/>
    <w:rsid w:val="00AA01E8"/>
    <w:rsid w:val="00AA0C2E"/>
    <w:rsid w:val="00AA1234"/>
    <w:rsid w:val="00AA1293"/>
    <w:rsid w:val="00AA1359"/>
    <w:rsid w:val="00AA2B84"/>
    <w:rsid w:val="00AA3DA6"/>
    <w:rsid w:val="00AA5DAD"/>
    <w:rsid w:val="00AA72B1"/>
    <w:rsid w:val="00AA77C6"/>
    <w:rsid w:val="00AC0F62"/>
    <w:rsid w:val="00AC1925"/>
    <w:rsid w:val="00AC2980"/>
    <w:rsid w:val="00AC2D35"/>
    <w:rsid w:val="00AC30F1"/>
    <w:rsid w:val="00AC4706"/>
    <w:rsid w:val="00AC53C9"/>
    <w:rsid w:val="00AD033D"/>
    <w:rsid w:val="00AD0C32"/>
    <w:rsid w:val="00AD4CAF"/>
    <w:rsid w:val="00AD5F05"/>
    <w:rsid w:val="00AE1AEE"/>
    <w:rsid w:val="00AE26E0"/>
    <w:rsid w:val="00AE7666"/>
    <w:rsid w:val="00AF0394"/>
    <w:rsid w:val="00AF0681"/>
    <w:rsid w:val="00AF2F31"/>
    <w:rsid w:val="00AF33F8"/>
    <w:rsid w:val="00AF3700"/>
    <w:rsid w:val="00AF4044"/>
    <w:rsid w:val="00AF4958"/>
    <w:rsid w:val="00AF60EE"/>
    <w:rsid w:val="00B03373"/>
    <w:rsid w:val="00B03784"/>
    <w:rsid w:val="00B039ED"/>
    <w:rsid w:val="00B0471E"/>
    <w:rsid w:val="00B04723"/>
    <w:rsid w:val="00B04D4C"/>
    <w:rsid w:val="00B0524F"/>
    <w:rsid w:val="00B05A87"/>
    <w:rsid w:val="00B060D8"/>
    <w:rsid w:val="00B10606"/>
    <w:rsid w:val="00B135BE"/>
    <w:rsid w:val="00B14F75"/>
    <w:rsid w:val="00B162EB"/>
    <w:rsid w:val="00B16668"/>
    <w:rsid w:val="00B16AA4"/>
    <w:rsid w:val="00B203C0"/>
    <w:rsid w:val="00B209C8"/>
    <w:rsid w:val="00B220AF"/>
    <w:rsid w:val="00B23C5E"/>
    <w:rsid w:val="00B25155"/>
    <w:rsid w:val="00B25C1D"/>
    <w:rsid w:val="00B334E6"/>
    <w:rsid w:val="00B335BB"/>
    <w:rsid w:val="00B37385"/>
    <w:rsid w:val="00B407FF"/>
    <w:rsid w:val="00B40A59"/>
    <w:rsid w:val="00B41820"/>
    <w:rsid w:val="00B422DF"/>
    <w:rsid w:val="00B43932"/>
    <w:rsid w:val="00B43BFF"/>
    <w:rsid w:val="00B450A7"/>
    <w:rsid w:val="00B4557E"/>
    <w:rsid w:val="00B45DDC"/>
    <w:rsid w:val="00B46E37"/>
    <w:rsid w:val="00B4777B"/>
    <w:rsid w:val="00B47BE9"/>
    <w:rsid w:val="00B47D11"/>
    <w:rsid w:val="00B518AE"/>
    <w:rsid w:val="00B51A05"/>
    <w:rsid w:val="00B51DA0"/>
    <w:rsid w:val="00B52537"/>
    <w:rsid w:val="00B52B05"/>
    <w:rsid w:val="00B55014"/>
    <w:rsid w:val="00B561DD"/>
    <w:rsid w:val="00B56B12"/>
    <w:rsid w:val="00B60608"/>
    <w:rsid w:val="00B61868"/>
    <w:rsid w:val="00B62704"/>
    <w:rsid w:val="00B62FC1"/>
    <w:rsid w:val="00B638D2"/>
    <w:rsid w:val="00B63CFE"/>
    <w:rsid w:val="00B63EBE"/>
    <w:rsid w:val="00B66DE2"/>
    <w:rsid w:val="00B70249"/>
    <w:rsid w:val="00B709CB"/>
    <w:rsid w:val="00B711A5"/>
    <w:rsid w:val="00B714EA"/>
    <w:rsid w:val="00B71D3E"/>
    <w:rsid w:val="00B74362"/>
    <w:rsid w:val="00B75E98"/>
    <w:rsid w:val="00B80A40"/>
    <w:rsid w:val="00B82CE1"/>
    <w:rsid w:val="00B833AC"/>
    <w:rsid w:val="00B836D9"/>
    <w:rsid w:val="00B84F19"/>
    <w:rsid w:val="00B85061"/>
    <w:rsid w:val="00B865FD"/>
    <w:rsid w:val="00B8770D"/>
    <w:rsid w:val="00B87D58"/>
    <w:rsid w:val="00B96696"/>
    <w:rsid w:val="00B97B7E"/>
    <w:rsid w:val="00B97BC0"/>
    <w:rsid w:val="00BA3C50"/>
    <w:rsid w:val="00BB1D80"/>
    <w:rsid w:val="00BB291E"/>
    <w:rsid w:val="00BB299B"/>
    <w:rsid w:val="00BB6100"/>
    <w:rsid w:val="00BB627A"/>
    <w:rsid w:val="00BB66FB"/>
    <w:rsid w:val="00BB6CBE"/>
    <w:rsid w:val="00BB6F8C"/>
    <w:rsid w:val="00BC205A"/>
    <w:rsid w:val="00BC3844"/>
    <w:rsid w:val="00BC5216"/>
    <w:rsid w:val="00BC5321"/>
    <w:rsid w:val="00BC569F"/>
    <w:rsid w:val="00BC743B"/>
    <w:rsid w:val="00BC7DAD"/>
    <w:rsid w:val="00BD0055"/>
    <w:rsid w:val="00BD1046"/>
    <w:rsid w:val="00BD1E86"/>
    <w:rsid w:val="00BD20D3"/>
    <w:rsid w:val="00BD31A0"/>
    <w:rsid w:val="00BD3B8B"/>
    <w:rsid w:val="00BD4ADC"/>
    <w:rsid w:val="00BD4DED"/>
    <w:rsid w:val="00BD5E0C"/>
    <w:rsid w:val="00BD62F8"/>
    <w:rsid w:val="00BD6D89"/>
    <w:rsid w:val="00BD713A"/>
    <w:rsid w:val="00BD73F5"/>
    <w:rsid w:val="00BD7E9D"/>
    <w:rsid w:val="00BE0BD4"/>
    <w:rsid w:val="00BE4DBB"/>
    <w:rsid w:val="00BE65F7"/>
    <w:rsid w:val="00BE727C"/>
    <w:rsid w:val="00BE7733"/>
    <w:rsid w:val="00BF14D9"/>
    <w:rsid w:val="00BF1AA2"/>
    <w:rsid w:val="00BF243F"/>
    <w:rsid w:val="00BF296A"/>
    <w:rsid w:val="00BF5BB2"/>
    <w:rsid w:val="00BF76B1"/>
    <w:rsid w:val="00C004BA"/>
    <w:rsid w:val="00C01E33"/>
    <w:rsid w:val="00C0251A"/>
    <w:rsid w:val="00C04CDA"/>
    <w:rsid w:val="00C050B8"/>
    <w:rsid w:val="00C062FA"/>
    <w:rsid w:val="00C06CF3"/>
    <w:rsid w:val="00C07308"/>
    <w:rsid w:val="00C14613"/>
    <w:rsid w:val="00C1463D"/>
    <w:rsid w:val="00C158C5"/>
    <w:rsid w:val="00C15EAD"/>
    <w:rsid w:val="00C1640C"/>
    <w:rsid w:val="00C16A43"/>
    <w:rsid w:val="00C203C1"/>
    <w:rsid w:val="00C22824"/>
    <w:rsid w:val="00C22BC8"/>
    <w:rsid w:val="00C250B8"/>
    <w:rsid w:val="00C264D1"/>
    <w:rsid w:val="00C265E8"/>
    <w:rsid w:val="00C27779"/>
    <w:rsid w:val="00C3228A"/>
    <w:rsid w:val="00C32555"/>
    <w:rsid w:val="00C32C73"/>
    <w:rsid w:val="00C37A66"/>
    <w:rsid w:val="00C37D18"/>
    <w:rsid w:val="00C4016D"/>
    <w:rsid w:val="00C40998"/>
    <w:rsid w:val="00C40EDB"/>
    <w:rsid w:val="00C4140D"/>
    <w:rsid w:val="00C41E9E"/>
    <w:rsid w:val="00C42052"/>
    <w:rsid w:val="00C427F4"/>
    <w:rsid w:val="00C42B16"/>
    <w:rsid w:val="00C44BF6"/>
    <w:rsid w:val="00C452DE"/>
    <w:rsid w:val="00C454A2"/>
    <w:rsid w:val="00C464FE"/>
    <w:rsid w:val="00C5099A"/>
    <w:rsid w:val="00C50EA6"/>
    <w:rsid w:val="00C52D48"/>
    <w:rsid w:val="00C53F3B"/>
    <w:rsid w:val="00C5414F"/>
    <w:rsid w:val="00C55CEA"/>
    <w:rsid w:val="00C56CC3"/>
    <w:rsid w:val="00C632BE"/>
    <w:rsid w:val="00C637C0"/>
    <w:rsid w:val="00C639E8"/>
    <w:rsid w:val="00C652BD"/>
    <w:rsid w:val="00C66749"/>
    <w:rsid w:val="00C67E2B"/>
    <w:rsid w:val="00C70AC4"/>
    <w:rsid w:val="00C715B1"/>
    <w:rsid w:val="00C72006"/>
    <w:rsid w:val="00C742E0"/>
    <w:rsid w:val="00C76312"/>
    <w:rsid w:val="00C82DA4"/>
    <w:rsid w:val="00C84DA4"/>
    <w:rsid w:val="00C9004F"/>
    <w:rsid w:val="00C941E3"/>
    <w:rsid w:val="00C949EA"/>
    <w:rsid w:val="00C95DC1"/>
    <w:rsid w:val="00CA6D21"/>
    <w:rsid w:val="00CA75D2"/>
    <w:rsid w:val="00CA7A95"/>
    <w:rsid w:val="00CA7AB8"/>
    <w:rsid w:val="00CB1CD3"/>
    <w:rsid w:val="00CB5074"/>
    <w:rsid w:val="00CB69C7"/>
    <w:rsid w:val="00CB75F3"/>
    <w:rsid w:val="00CC239B"/>
    <w:rsid w:val="00CC518A"/>
    <w:rsid w:val="00CC5387"/>
    <w:rsid w:val="00CC58D4"/>
    <w:rsid w:val="00CC5F93"/>
    <w:rsid w:val="00CC68EB"/>
    <w:rsid w:val="00CC7F9C"/>
    <w:rsid w:val="00CD0C72"/>
    <w:rsid w:val="00CD1454"/>
    <w:rsid w:val="00CD16FE"/>
    <w:rsid w:val="00CD3631"/>
    <w:rsid w:val="00CD384C"/>
    <w:rsid w:val="00CD3BEE"/>
    <w:rsid w:val="00CD3F17"/>
    <w:rsid w:val="00CD523B"/>
    <w:rsid w:val="00CD714E"/>
    <w:rsid w:val="00CE0316"/>
    <w:rsid w:val="00CE0A73"/>
    <w:rsid w:val="00CE2502"/>
    <w:rsid w:val="00CE2BD6"/>
    <w:rsid w:val="00CE47C8"/>
    <w:rsid w:val="00CE588B"/>
    <w:rsid w:val="00CE73EE"/>
    <w:rsid w:val="00CF221A"/>
    <w:rsid w:val="00CF2E48"/>
    <w:rsid w:val="00CF319C"/>
    <w:rsid w:val="00CF5E06"/>
    <w:rsid w:val="00CF68AB"/>
    <w:rsid w:val="00D007FB"/>
    <w:rsid w:val="00D0118A"/>
    <w:rsid w:val="00D04A41"/>
    <w:rsid w:val="00D07CD3"/>
    <w:rsid w:val="00D11B76"/>
    <w:rsid w:val="00D1249B"/>
    <w:rsid w:val="00D132BC"/>
    <w:rsid w:val="00D14226"/>
    <w:rsid w:val="00D142A8"/>
    <w:rsid w:val="00D14CCD"/>
    <w:rsid w:val="00D14ED6"/>
    <w:rsid w:val="00D22224"/>
    <w:rsid w:val="00D23649"/>
    <w:rsid w:val="00D23B19"/>
    <w:rsid w:val="00D263E3"/>
    <w:rsid w:val="00D27F4F"/>
    <w:rsid w:val="00D30C0C"/>
    <w:rsid w:val="00D3137F"/>
    <w:rsid w:val="00D319B3"/>
    <w:rsid w:val="00D31B46"/>
    <w:rsid w:val="00D320E2"/>
    <w:rsid w:val="00D336C7"/>
    <w:rsid w:val="00D3423E"/>
    <w:rsid w:val="00D34A41"/>
    <w:rsid w:val="00D357D6"/>
    <w:rsid w:val="00D35F74"/>
    <w:rsid w:val="00D371CE"/>
    <w:rsid w:val="00D41C9D"/>
    <w:rsid w:val="00D4555C"/>
    <w:rsid w:val="00D46E41"/>
    <w:rsid w:val="00D46EC2"/>
    <w:rsid w:val="00D47043"/>
    <w:rsid w:val="00D50415"/>
    <w:rsid w:val="00D5131B"/>
    <w:rsid w:val="00D558B8"/>
    <w:rsid w:val="00D601A5"/>
    <w:rsid w:val="00D608F7"/>
    <w:rsid w:val="00D611E1"/>
    <w:rsid w:val="00D61378"/>
    <w:rsid w:val="00D6558E"/>
    <w:rsid w:val="00D70DDD"/>
    <w:rsid w:val="00D7421A"/>
    <w:rsid w:val="00D74345"/>
    <w:rsid w:val="00D74955"/>
    <w:rsid w:val="00D75154"/>
    <w:rsid w:val="00D75DDB"/>
    <w:rsid w:val="00D7601F"/>
    <w:rsid w:val="00D8292A"/>
    <w:rsid w:val="00D82C08"/>
    <w:rsid w:val="00D85206"/>
    <w:rsid w:val="00D919B0"/>
    <w:rsid w:val="00D9409D"/>
    <w:rsid w:val="00D95FFC"/>
    <w:rsid w:val="00D96F75"/>
    <w:rsid w:val="00D970E1"/>
    <w:rsid w:val="00DA2964"/>
    <w:rsid w:val="00DA41D9"/>
    <w:rsid w:val="00DA4621"/>
    <w:rsid w:val="00DA4F08"/>
    <w:rsid w:val="00DA4FB7"/>
    <w:rsid w:val="00DA4FF7"/>
    <w:rsid w:val="00DA55A7"/>
    <w:rsid w:val="00DA56E3"/>
    <w:rsid w:val="00DA57B8"/>
    <w:rsid w:val="00DA6472"/>
    <w:rsid w:val="00DA64FB"/>
    <w:rsid w:val="00DA7C2F"/>
    <w:rsid w:val="00DB2F56"/>
    <w:rsid w:val="00DB3217"/>
    <w:rsid w:val="00DB36DA"/>
    <w:rsid w:val="00DB4E48"/>
    <w:rsid w:val="00DC1253"/>
    <w:rsid w:val="00DC30CC"/>
    <w:rsid w:val="00DC3685"/>
    <w:rsid w:val="00DC50D5"/>
    <w:rsid w:val="00DC5E94"/>
    <w:rsid w:val="00DC6A84"/>
    <w:rsid w:val="00DC6F9C"/>
    <w:rsid w:val="00DD0795"/>
    <w:rsid w:val="00DD2415"/>
    <w:rsid w:val="00DD3668"/>
    <w:rsid w:val="00DD54E9"/>
    <w:rsid w:val="00DD6004"/>
    <w:rsid w:val="00DE10C8"/>
    <w:rsid w:val="00DE24E9"/>
    <w:rsid w:val="00DE2593"/>
    <w:rsid w:val="00DE4476"/>
    <w:rsid w:val="00DE6ADB"/>
    <w:rsid w:val="00DF04E1"/>
    <w:rsid w:val="00DF14F7"/>
    <w:rsid w:val="00DF3077"/>
    <w:rsid w:val="00DF37A8"/>
    <w:rsid w:val="00DF45AE"/>
    <w:rsid w:val="00DF4A39"/>
    <w:rsid w:val="00DF531B"/>
    <w:rsid w:val="00E006D7"/>
    <w:rsid w:val="00E008CD"/>
    <w:rsid w:val="00E009F9"/>
    <w:rsid w:val="00E02F70"/>
    <w:rsid w:val="00E113C4"/>
    <w:rsid w:val="00E122A5"/>
    <w:rsid w:val="00E152B7"/>
    <w:rsid w:val="00E1604B"/>
    <w:rsid w:val="00E16FE9"/>
    <w:rsid w:val="00E204F6"/>
    <w:rsid w:val="00E2072C"/>
    <w:rsid w:val="00E213FC"/>
    <w:rsid w:val="00E21F89"/>
    <w:rsid w:val="00E236BC"/>
    <w:rsid w:val="00E25D52"/>
    <w:rsid w:val="00E302F2"/>
    <w:rsid w:val="00E313B4"/>
    <w:rsid w:val="00E31D12"/>
    <w:rsid w:val="00E32453"/>
    <w:rsid w:val="00E3326E"/>
    <w:rsid w:val="00E378AD"/>
    <w:rsid w:val="00E40593"/>
    <w:rsid w:val="00E41418"/>
    <w:rsid w:val="00E42710"/>
    <w:rsid w:val="00E42EC9"/>
    <w:rsid w:val="00E43EAD"/>
    <w:rsid w:val="00E43F09"/>
    <w:rsid w:val="00E451F4"/>
    <w:rsid w:val="00E461A4"/>
    <w:rsid w:val="00E473CC"/>
    <w:rsid w:val="00E50AFA"/>
    <w:rsid w:val="00E5129B"/>
    <w:rsid w:val="00E5190E"/>
    <w:rsid w:val="00E51A0F"/>
    <w:rsid w:val="00E52E2E"/>
    <w:rsid w:val="00E53881"/>
    <w:rsid w:val="00E559CC"/>
    <w:rsid w:val="00E57466"/>
    <w:rsid w:val="00E60A4E"/>
    <w:rsid w:val="00E60DD9"/>
    <w:rsid w:val="00E60E5A"/>
    <w:rsid w:val="00E61053"/>
    <w:rsid w:val="00E65D58"/>
    <w:rsid w:val="00E65F34"/>
    <w:rsid w:val="00E666AC"/>
    <w:rsid w:val="00E66AAA"/>
    <w:rsid w:val="00E67310"/>
    <w:rsid w:val="00E67BAB"/>
    <w:rsid w:val="00E706E5"/>
    <w:rsid w:val="00E71CAE"/>
    <w:rsid w:val="00E72777"/>
    <w:rsid w:val="00E76439"/>
    <w:rsid w:val="00E76905"/>
    <w:rsid w:val="00E7793A"/>
    <w:rsid w:val="00E81128"/>
    <w:rsid w:val="00E8132B"/>
    <w:rsid w:val="00E85AE8"/>
    <w:rsid w:val="00E85AFB"/>
    <w:rsid w:val="00E86819"/>
    <w:rsid w:val="00E91062"/>
    <w:rsid w:val="00E9258C"/>
    <w:rsid w:val="00E92AA5"/>
    <w:rsid w:val="00E92F68"/>
    <w:rsid w:val="00E93B83"/>
    <w:rsid w:val="00E94B02"/>
    <w:rsid w:val="00E964AD"/>
    <w:rsid w:val="00E97295"/>
    <w:rsid w:val="00E97C86"/>
    <w:rsid w:val="00EA13BF"/>
    <w:rsid w:val="00EA16F3"/>
    <w:rsid w:val="00EA32FA"/>
    <w:rsid w:val="00EA5B83"/>
    <w:rsid w:val="00EA77DD"/>
    <w:rsid w:val="00EB18A7"/>
    <w:rsid w:val="00EB31B3"/>
    <w:rsid w:val="00EB47CB"/>
    <w:rsid w:val="00EB531D"/>
    <w:rsid w:val="00EB77A9"/>
    <w:rsid w:val="00EC0957"/>
    <w:rsid w:val="00EC0A76"/>
    <w:rsid w:val="00EC27B0"/>
    <w:rsid w:val="00EC29E6"/>
    <w:rsid w:val="00EC48B2"/>
    <w:rsid w:val="00EC4963"/>
    <w:rsid w:val="00EC4C33"/>
    <w:rsid w:val="00EC5F6F"/>
    <w:rsid w:val="00EC5FEF"/>
    <w:rsid w:val="00EC6CF9"/>
    <w:rsid w:val="00EC77FB"/>
    <w:rsid w:val="00ED142B"/>
    <w:rsid w:val="00ED2398"/>
    <w:rsid w:val="00ED279F"/>
    <w:rsid w:val="00ED2AB6"/>
    <w:rsid w:val="00ED384F"/>
    <w:rsid w:val="00ED3B57"/>
    <w:rsid w:val="00ED3E03"/>
    <w:rsid w:val="00ED455A"/>
    <w:rsid w:val="00ED477A"/>
    <w:rsid w:val="00ED5245"/>
    <w:rsid w:val="00ED5B65"/>
    <w:rsid w:val="00ED68CE"/>
    <w:rsid w:val="00EE02D0"/>
    <w:rsid w:val="00EE2DF0"/>
    <w:rsid w:val="00EE2FDA"/>
    <w:rsid w:val="00EE3070"/>
    <w:rsid w:val="00EE3343"/>
    <w:rsid w:val="00EE5776"/>
    <w:rsid w:val="00EE7042"/>
    <w:rsid w:val="00EE71D3"/>
    <w:rsid w:val="00EF1488"/>
    <w:rsid w:val="00EF2E86"/>
    <w:rsid w:val="00EF485D"/>
    <w:rsid w:val="00EF4F45"/>
    <w:rsid w:val="00EF50FE"/>
    <w:rsid w:val="00EF5317"/>
    <w:rsid w:val="00EF5E6F"/>
    <w:rsid w:val="00F00766"/>
    <w:rsid w:val="00F0226E"/>
    <w:rsid w:val="00F0261C"/>
    <w:rsid w:val="00F03568"/>
    <w:rsid w:val="00F0474C"/>
    <w:rsid w:val="00F04A1D"/>
    <w:rsid w:val="00F04DD5"/>
    <w:rsid w:val="00F056E0"/>
    <w:rsid w:val="00F05DAF"/>
    <w:rsid w:val="00F06404"/>
    <w:rsid w:val="00F100B0"/>
    <w:rsid w:val="00F106B2"/>
    <w:rsid w:val="00F12F08"/>
    <w:rsid w:val="00F172B7"/>
    <w:rsid w:val="00F1784B"/>
    <w:rsid w:val="00F17B6E"/>
    <w:rsid w:val="00F17E07"/>
    <w:rsid w:val="00F17FA0"/>
    <w:rsid w:val="00F21590"/>
    <w:rsid w:val="00F2211B"/>
    <w:rsid w:val="00F22B2A"/>
    <w:rsid w:val="00F23B4C"/>
    <w:rsid w:val="00F24E6C"/>
    <w:rsid w:val="00F25332"/>
    <w:rsid w:val="00F25DD9"/>
    <w:rsid w:val="00F27B03"/>
    <w:rsid w:val="00F27FEE"/>
    <w:rsid w:val="00F307A4"/>
    <w:rsid w:val="00F32376"/>
    <w:rsid w:val="00F33C16"/>
    <w:rsid w:val="00F359F2"/>
    <w:rsid w:val="00F35AC0"/>
    <w:rsid w:val="00F41B9B"/>
    <w:rsid w:val="00F43ED9"/>
    <w:rsid w:val="00F44A6D"/>
    <w:rsid w:val="00F450C8"/>
    <w:rsid w:val="00F463B7"/>
    <w:rsid w:val="00F476F3"/>
    <w:rsid w:val="00F518F3"/>
    <w:rsid w:val="00F51E75"/>
    <w:rsid w:val="00F52008"/>
    <w:rsid w:val="00F53BD8"/>
    <w:rsid w:val="00F53F5D"/>
    <w:rsid w:val="00F54C02"/>
    <w:rsid w:val="00F54E8F"/>
    <w:rsid w:val="00F5503E"/>
    <w:rsid w:val="00F600B0"/>
    <w:rsid w:val="00F609B1"/>
    <w:rsid w:val="00F609E7"/>
    <w:rsid w:val="00F61C0A"/>
    <w:rsid w:val="00F621C0"/>
    <w:rsid w:val="00F621C2"/>
    <w:rsid w:val="00F6256E"/>
    <w:rsid w:val="00F62823"/>
    <w:rsid w:val="00F66A1B"/>
    <w:rsid w:val="00F7069E"/>
    <w:rsid w:val="00F70AD5"/>
    <w:rsid w:val="00F736D5"/>
    <w:rsid w:val="00F7573F"/>
    <w:rsid w:val="00F8261D"/>
    <w:rsid w:val="00F83171"/>
    <w:rsid w:val="00F8529B"/>
    <w:rsid w:val="00F854DD"/>
    <w:rsid w:val="00F8575E"/>
    <w:rsid w:val="00F861DB"/>
    <w:rsid w:val="00F87350"/>
    <w:rsid w:val="00F873C8"/>
    <w:rsid w:val="00F9004A"/>
    <w:rsid w:val="00F90FC6"/>
    <w:rsid w:val="00F93794"/>
    <w:rsid w:val="00F94796"/>
    <w:rsid w:val="00F94DB5"/>
    <w:rsid w:val="00F95170"/>
    <w:rsid w:val="00F95B79"/>
    <w:rsid w:val="00F95F4F"/>
    <w:rsid w:val="00F97E8B"/>
    <w:rsid w:val="00FA0AB7"/>
    <w:rsid w:val="00FA0F94"/>
    <w:rsid w:val="00FA1080"/>
    <w:rsid w:val="00FA12D2"/>
    <w:rsid w:val="00FA267D"/>
    <w:rsid w:val="00FA27DA"/>
    <w:rsid w:val="00FA3F50"/>
    <w:rsid w:val="00FA428B"/>
    <w:rsid w:val="00FA45E2"/>
    <w:rsid w:val="00FA507F"/>
    <w:rsid w:val="00FA6783"/>
    <w:rsid w:val="00FA7DC1"/>
    <w:rsid w:val="00FB05B3"/>
    <w:rsid w:val="00FB081A"/>
    <w:rsid w:val="00FB1894"/>
    <w:rsid w:val="00FB3DC0"/>
    <w:rsid w:val="00FB5A33"/>
    <w:rsid w:val="00FB79D8"/>
    <w:rsid w:val="00FC09D7"/>
    <w:rsid w:val="00FC0ED2"/>
    <w:rsid w:val="00FC5030"/>
    <w:rsid w:val="00FC5C4F"/>
    <w:rsid w:val="00FC6799"/>
    <w:rsid w:val="00FC72C7"/>
    <w:rsid w:val="00FD1964"/>
    <w:rsid w:val="00FD1E07"/>
    <w:rsid w:val="00FD2455"/>
    <w:rsid w:val="00FD2B04"/>
    <w:rsid w:val="00FD46D4"/>
    <w:rsid w:val="00FD53F2"/>
    <w:rsid w:val="00FD7129"/>
    <w:rsid w:val="00FE0130"/>
    <w:rsid w:val="00FE117D"/>
    <w:rsid w:val="00FE1B15"/>
    <w:rsid w:val="00FE3EB7"/>
    <w:rsid w:val="00FE546D"/>
    <w:rsid w:val="00FE580A"/>
    <w:rsid w:val="00FE5982"/>
    <w:rsid w:val="00FE6738"/>
    <w:rsid w:val="00FE73CF"/>
    <w:rsid w:val="00FE7631"/>
    <w:rsid w:val="00FF05C5"/>
    <w:rsid w:val="00FF0E85"/>
    <w:rsid w:val="00FF10A0"/>
    <w:rsid w:val="00FF1F66"/>
    <w:rsid w:val="00FF5EB1"/>
    <w:rsid w:val="00FF72AB"/>
    <w:rsid w:val="01356702"/>
    <w:rsid w:val="019C3473"/>
    <w:rsid w:val="01D2A23A"/>
    <w:rsid w:val="070A5FC7"/>
    <w:rsid w:val="079AE8F1"/>
    <w:rsid w:val="0F7F3E8E"/>
    <w:rsid w:val="11F85877"/>
    <w:rsid w:val="11F96B6D"/>
    <w:rsid w:val="13EB6FF6"/>
    <w:rsid w:val="1449FE09"/>
    <w:rsid w:val="14914EAC"/>
    <w:rsid w:val="1685E66B"/>
    <w:rsid w:val="17D3B328"/>
    <w:rsid w:val="18BA1C9A"/>
    <w:rsid w:val="19F9B1BA"/>
    <w:rsid w:val="1A0AFA59"/>
    <w:rsid w:val="1A30F295"/>
    <w:rsid w:val="1BF64AC0"/>
    <w:rsid w:val="1C0F1496"/>
    <w:rsid w:val="1D53DA62"/>
    <w:rsid w:val="1EC91919"/>
    <w:rsid w:val="20B11AFC"/>
    <w:rsid w:val="22787F5C"/>
    <w:rsid w:val="23B4C5BB"/>
    <w:rsid w:val="263FE6AC"/>
    <w:rsid w:val="29A86A59"/>
    <w:rsid w:val="2B93235F"/>
    <w:rsid w:val="2F65E676"/>
    <w:rsid w:val="314CB5FD"/>
    <w:rsid w:val="3B3B36EF"/>
    <w:rsid w:val="3B3EE421"/>
    <w:rsid w:val="3B5D8AE8"/>
    <w:rsid w:val="3B81E428"/>
    <w:rsid w:val="3BAE7F96"/>
    <w:rsid w:val="3C4E7E46"/>
    <w:rsid w:val="3C58DE4F"/>
    <w:rsid w:val="42C83829"/>
    <w:rsid w:val="430336CA"/>
    <w:rsid w:val="43266167"/>
    <w:rsid w:val="48B9645F"/>
    <w:rsid w:val="4D9825A4"/>
    <w:rsid w:val="4E7902CE"/>
    <w:rsid w:val="4E855056"/>
    <w:rsid w:val="4FA6DA70"/>
    <w:rsid w:val="51676788"/>
    <w:rsid w:val="52590F39"/>
    <w:rsid w:val="52D5BA08"/>
    <w:rsid w:val="534C4B6E"/>
    <w:rsid w:val="541C7A94"/>
    <w:rsid w:val="544009DF"/>
    <w:rsid w:val="548F26B4"/>
    <w:rsid w:val="5525C5A4"/>
    <w:rsid w:val="555429DF"/>
    <w:rsid w:val="555DA7A1"/>
    <w:rsid w:val="557EAEBA"/>
    <w:rsid w:val="565C925B"/>
    <w:rsid w:val="5774CD16"/>
    <w:rsid w:val="58D138A4"/>
    <w:rsid w:val="5C73BA0D"/>
    <w:rsid w:val="5E537D13"/>
    <w:rsid w:val="600FC91C"/>
    <w:rsid w:val="60A61A41"/>
    <w:rsid w:val="6533AE71"/>
    <w:rsid w:val="66D4AA35"/>
    <w:rsid w:val="67E194E7"/>
    <w:rsid w:val="69A32642"/>
    <w:rsid w:val="69D5E0B7"/>
    <w:rsid w:val="6B8E0ABB"/>
    <w:rsid w:val="6C60519C"/>
    <w:rsid w:val="6D29C331"/>
    <w:rsid w:val="6EA2937C"/>
    <w:rsid w:val="6F112F3A"/>
    <w:rsid w:val="6F96B1C3"/>
    <w:rsid w:val="70544121"/>
    <w:rsid w:val="75ED9166"/>
    <w:rsid w:val="78B36CA6"/>
    <w:rsid w:val="78EAA645"/>
    <w:rsid w:val="79B6A1F8"/>
    <w:rsid w:val="79F8A1E6"/>
    <w:rsid w:val="7C3F3BDA"/>
    <w:rsid w:val="7D298696"/>
    <w:rsid w:val="7F313AD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24ADA2B"/>
  <w15:chartTrackingRefBased/>
  <w15:docId w15:val="{4B64FBC3-810D-DE46-9D89-8C9366E8F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E62"/>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2B337F"/>
    <w:pPr>
      <w:keepNext/>
      <w:keepLines/>
      <w:spacing w:before="360" w:after="80"/>
      <w:outlineLvl w:val="0"/>
    </w:pPr>
    <w:rPr>
      <w:rFonts w:ascii="Avenir Next" w:eastAsiaTheme="majorEastAsia" w:hAnsi="Avenir Next"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F5503E"/>
    <w:pPr>
      <w:keepNext/>
      <w:keepLines/>
      <w:spacing w:before="160" w:after="80"/>
      <w:outlineLvl w:val="1"/>
    </w:pPr>
    <w:rPr>
      <w:rFonts w:ascii="Avenir Next" w:eastAsiaTheme="majorEastAsia" w:hAnsi="Avenir Next" w:cstheme="majorBidi"/>
      <w:b/>
      <w:color w:val="0F4761" w:themeColor="accent1" w:themeShade="BF"/>
      <w:sz w:val="28"/>
      <w:szCs w:val="32"/>
    </w:rPr>
  </w:style>
  <w:style w:type="paragraph" w:styleId="Heading3">
    <w:name w:val="heading 3"/>
    <w:basedOn w:val="Normal"/>
    <w:next w:val="Normal"/>
    <w:link w:val="Heading3Char"/>
    <w:uiPriority w:val="9"/>
    <w:unhideWhenUsed/>
    <w:qFormat/>
    <w:rsid w:val="00581748"/>
    <w:pPr>
      <w:keepNext/>
      <w:keepLines/>
      <w:spacing w:before="160" w:after="80"/>
      <w:outlineLvl w:val="2"/>
    </w:pPr>
    <w:rPr>
      <w:rFonts w:ascii="Avenir Next" w:eastAsiaTheme="majorEastAsia" w:hAnsi="Avenir Next" w:cstheme="majorBidi"/>
      <w:b/>
      <w:color w:val="000000" w:themeColor="text1"/>
      <w:szCs w:val="28"/>
    </w:rPr>
  </w:style>
  <w:style w:type="paragraph" w:styleId="Heading4">
    <w:name w:val="heading 4"/>
    <w:basedOn w:val="Normal"/>
    <w:next w:val="Normal"/>
    <w:link w:val="Heading4Char"/>
    <w:uiPriority w:val="9"/>
    <w:semiHidden/>
    <w:unhideWhenUsed/>
    <w:qFormat/>
    <w:rsid w:val="001043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3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3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3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3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3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37F"/>
    <w:rPr>
      <w:rFonts w:ascii="Avenir Next" w:eastAsiaTheme="majorEastAsia" w:hAnsi="Avenir Next" w:cstheme="majorBidi"/>
      <w:b/>
      <w:color w:val="0F4761" w:themeColor="accent1" w:themeShade="BF"/>
      <w:sz w:val="40"/>
      <w:szCs w:val="40"/>
      <w:lang w:eastAsia="en-GB"/>
    </w:rPr>
  </w:style>
  <w:style w:type="character" w:customStyle="1" w:styleId="Heading2Char">
    <w:name w:val="Heading 2 Char"/>
    <w:basedOn w:val="DefaultParagraphFont"/>
    <w:link w:val="Heading2"/>
    <w:uiPriority w:val="9"/>
    <w:rsid w:val="00F5503E"/>
    <w:rPr>
      <w:rFonts w:ascii="Avenir Next" w:eastAsiaTheme="majorEastAsia" w:hAnsi="Avenir Next" w:cstheme="majorBidi"/>
      <w:b/>
      <w:color w:val="0F4761" w:themeColor="accent1" w:themeShade="BF"/>
      <w:sz w:val="28"/>
      <w:szCs w:val="32"/>
      <w:lang w:eastAsia="en-GB"/>
    </w:rPr>
  </w:style>
  <w:style w:type="character" w:customStyle="1" w:styleId="Heading3Char">
    <w:name w:val="Heading 3 Char"/>
    <w:basedOn w:val="DefaultParagraphFont"/>
    <w:link w:val="Heading3"/>
    <w:uiPriority w:val="9"/>
    <w:rsid w:val="00581748"/>
    <w:rPr>
      <w:rFonts w:ascii="Avenir Next" w:eastAsiaTheme="majorEastAsia" w:hAnsi="Avenir Next" w:cstheme="majorBidi"/>
      <w:b/>
      <w:color w:val="000000" w:themeColor="text1"/>
      <w:szCs w:val="28"/>
      <w:lang w:eastAsia="en-GB"/>
    </w:rPr>
  </w:style>
  <w:style w:type="character" w:customStyle="1" w:styleId="Heading4Char">
    <w:name w:val="Heading 4 Char"/>
    <w:basedOn w:val="DefaultParagraphFont"/>
    <w:link w:val="Heading4"/>
    <w:uiPriority w:val="9"/>
    <w:semiHidden/>
    <w:rsid w:val="001043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3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3AD"/>
    <w:rPr>
      <w:rFonts w:eastAsiaTheme="majorEastAsia" w:cstheme="majorBidi"/>
      <w:color w:val="272727" w:themeColor="text1" w:themeTint="D8"/>
    </w:rPr>
  </w:style>
  <w:style w:type="paragraph" w:styleId="Title">
    <w:name w:val="Title"/>
    <w:basedOn w:val="Normal"/>
    <w:next w:val="Normal"/>
    <w:link w:val="TitleChar"/>
    <w:uiPriority w:val="10"/>
    <w:qFormat/>
    <w:rsid w:val="001043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3A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3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43AD"/>
    <w:rPr>
      <w:i/>
      <w:iCs/>
      <w:color w:val="404040" w:themeColor="text1" w:themeTint="BF"/>
    </w:rPr>
  </w:style>
  <w:style w:type="paragraph" w:styleId="ListParagraph">
    <w:name w:val="List Paragraph"/>
    <w:basedOn w:val="Normal"/>
    <w:uiPriority w:val="34"/>
    <w:qFormat/>
    <w:rsid w:val="001043AD"/>
    <w:pPr>
      <w:ind w:left="720"/>
      <w:contextualSpacing/>
    </w:pPr>
  </w:style>
  <w:style w:type="character" w:styleId="IntenseEmphasis">
    <w:name w:val="Intense Emphasis"/>
    <w:basedOn w:val="DefaultParagraphFont"/>
    <w:uiPriority w:val="21"/>
    <w:qFormat/>
    <w:rsid w:val="001043AD"/>
    <w:rPr>
      <w:i/>
      <w:iCs/>
      <w:color w:val="0F4761" w:themeColor="accent1" w:themeShade="BF"/>
    </w:rPr>
  </w:style>
  <w:style w:type="paragraph" w:styleId="IntenseQuote">
    <w:name w:val="Intense Quote"/>
    <w:basedOn w:val="Normal"/>
    <w:next w:val="Normal"/>
    <w:link w:val="IntenseQuoteChar"/>
    <w:uiPriority w:val="30"/>
    <w:qFormat/>
    <w:rsid w:val="00104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3AD"/>
    <w:rPr>
      <w:i/>
      <w:iCs/>
      <w:color w:val="0F4761" w:themeColor="accent1" w:themeShade="BF"/>
    </w:rPr>
  </w:style>
  <w:style w:type="character" w:styleId="IntenseReference">
    <w:name w:val="Intense Reference"/>
    <w:basedOn w:val="DefaultParagraphFont"/>
    <w:uiPriority w:val="32"/>
    <w:qFormat/>
    <w:rsid w:val="001043AD"/>
    <w:rPr>
      <w:b/>
      <w:bCs/>
      <w:smallCaps/>
      <w:color w:val="0F4761" w:themeColor="accent1" w:themeShade="BF"/>
      <w:spacing w:val="5"/>
    </w:rPr>
  </w:style>
  <w:style w:type="table" w:styleId="TableGrid">
    <w:name w:val="Table Grid"/>
    <w:basedOn w:val="TableNormal"/>
    <w:uiPriority w:val="39"/>
    <w:rsid w:val="001043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203C0"/>
    <w:pPr>
      <w:spacing w:before="100" w:beforeAutospacing="1" w:after="100" w:afterAutospacing="1"/>
    </w:pPr>
  </w:style>
  <w:style w:type="character" w:styleId="Strong">
    <w:name w:val="Strong"/>
    <w:basedOn w:val="DefaultParagraphFont"/>
    <w:uiPriority w:val="22"/>
    <w:qFormat/>
    <w:rsid w:val="00B203C0"/>
    <w:rPr>
      <w:b/>
      <w:bCs/>
    </w:rPr>
  </w:style>
  <w:style w:type="character" w:styleId="Emphasis">
    <w:name w:val="Emphasis"/>
    <w:basedOn w:val="DefaultParagraphFont"/>
    <w:uiPriority w:val="20"/>
    <w:qFormat/>
    <w:rsid w:val="00E1604B"/>
    <w:rPr>
      <w:i/>
      <w:iCs/>
    </w:rPr>
  </w:style>
  <w:style w:type="character" w:customStyle="1" w:styleId="apple-converted-space">
    <w:name w:val="apple-converted-space"/>
    <w:basedOn w:val="DefaultParagraphFont"/>
    <w:rsid w:val="00BC205A"/>
  </w:style>
  <w:style w:type="paragraph" w:customStyle="1" w:styleId="paragraph">
    <w:name w:val="paragraph"/>
    <w:basedOn w:val="Normal"/>
    <w:rsid w:val="009F08D0"/>
    <w:pPr>
      <w:spacing w:before="100" w:beforeAutospacing="1" w:after="100" w:afterAutospacing="1"/>
    </w:pPr>
  </w:style>
  <w:style w:type="character" w:customStyle="1" w:styleId="textrun">
    <w:name w:val="textrun"/>
    <w:basedOn w:val="DefaultParagraphFont"/>
    <w:rsid w:val="009F08D0"/>
  </w:style>
  <w:style w:type="character" w:customStyle="1" w:styleId="normaltextrun">
    <w:name w:val="normaltextrun"/>
    <w:basedOn w:val="DefaultParagraphFont"/>
    <w:rsid w:val="009F08D0"/>
  </w:style>
  <w:style w:type="character" w:customStyle="1" w:styleId="eop">
    <w:name w:val="eop"/>
    <w:basedOn w:val="DefaultParagraphFont"/>
    <w:rsid w:val="009F08D0"/>
  </w:style>
  <w:style w:type="character" w:styleId="CommentReference">
    <w:name w:val="annotation reference"/>
    <w:basedOn w:val="DefaultParagraphFont"/>
    <w:uiPriority w:val="99"/>
    <w:semiHidden/>
    <w:unhideWhenUsed/>
    <w:rsid w:val="00EC4963"/>
    <w:rPr>
      <w:sz w:val="16"/>
      <w:szCs w:val="16"/>
    </w:rPr>
  </w:style>
  <w:style w:type="paragraph" w:styleId="CommentText">
    <w:name w:val="annotation text"/>
    <w:basedOn w:val="Normal"/>
    <w:link w:val="CommentTextChar"/>
    <w:uiPriority w:val="99"/>
    <w:semiHidden/>
    <w:unhideWhenUsed/>
    <w:rsid w:val="00EC4963"/>
    <w:rPr>
      <w:szCs w:val="20"/>
    </w:rPr>
  </w:style>
  <w:style w:type="character" w:customStyle="1" w:styleId="CommentTextChar">
    <w:name w:val="Comment Text Char"/>
    <w:basedOn w:val="DefaultParagraphFont"/>
    <w:link w:val="CommentText"/>
    <w:uiPriority w:val="99"/>
    <w:semiHidden/>
    <w:rsid w:val="00EC4963"/>
    <w:rPr>
      <w:rFonts w:ascii="Avenir Light" w:hAnsi="Avenir Light"/>
      <w:sz w:val="20"/>
      <w:szCs w:val="20"/>
    </w:rPr>
  </w:style>
  <w:style w:type="paragraph" w:styleId="CommentSubject">
    <w:name w:val="annotation subject"/>
    <w:basedOn w:val="CommentText"/>
    <w:next w:val="CommentText"/>
    <w:link w:val="CommentSubjectChar"/>
    <w:uiPriority w:val="99"/>
    <w:semiHidden/>
    <w:unhideWhenUsed/>
    <w:rsid w:val="00EC4963"/>
    <w:rPr>
      <w:b/>
      <w:bCs/>
    </w:rPr>
  </w:style>
  <w:style w:type="character" w:customStyle="1" w:styleId="CommentSubjectChar">
    <w:name w:val="Comment Subject Char"/>
    <w:basedOn w:val="CommentTextChar"/>
    <w:link w:val="CommentSubject"/>
    <w:uiPriority w:val="99"/>
    <w:semiHidden/>
    <w:rsid w:val="00EC4963"/>
    <w:rPr>
      <w:rFonts w:ascii="Avenir Light" w:hAnsi="Avenir Light"/>
      <w:b/>
      <w:bCs/>
      <w:sz w:val="20"/>
      <w:szCs w:val="20"/>
    </w:rPr>
  </w:style>
  <w:style w:type="paragraph" w:styleId="TOCHeading">
    <w:name w:val="TOC Heading"/>
    <w:basedOn w:val="Heading1"/>
    <w:next w:val="Normal"/>
    <w:uiPriority w:val="39"/>
    <w:unhideWhenUsed/>
    <w:qFormat/>
    <w:rsid w:val="002C059D"/>
    <w:pPr>
      <w:spacing w:before="480" w:after="0" w:line="276" w:lineRule="auto"/>
      <w:outlineLvl w:val="9"/>
    </w:pPr>
    <w:rPr>
      <w:rFonts w:asciiTheme="majorHAnsi" w:hAnsiTheme="majorHAnsi"/>
      <w:bCs/>
      <w:sz w:val="28"/>
      <w:szCs w:val="28"/>
      <w:lang w:val="en-US"/>
    </w:rPr>
  </w:style>
  <w:style w:type="paragraph" w:styleId="TOC1">
    <w:name w:val="toc 1"/>
    <w:basedOn w:val="Normal"/>
    <w:next w:val="Normal"/>
    <w:uiPriority w:val="39"/>
    <w:unhideWhenUsed/>
    <w:qFormat/>
    <w:rsid w:val="00445733"/>
    <w:pPr>
      <w:spacing w:before="120" w:after="120"/>
    </w:pPr>
    <w:rPr>
      <w:rFonts w:ascii="Avenir Next" w:hAnsi="Avenir Next"/>
      <w:bCs/>
      <w:sz w:val="28"/>
      <w:szCs w:val="20"/>
    </w:rPr>
  </w:style>
  <w:style w:type="paragraph" w:styleId="TOC2">
    <w:name w:val="toc 2"/>
    <w:basedOn w:val="Normal"/>
    <w:next w:val="Normal"/>
    <w:autoRedefine/>
    <w:uiPriority w:val="39"/>
    <w:unhideWhenUsed/>
    <w:rsid w:val="00E313B4"/>
    <w:pPr>
      <w:ind w:left="200"/>
    </w:pPr>
    <w:rPr>
      <w:rFonts w:asciiTheme="minorHAnsi" w:hAnsiTheme="minorHAnsi"/>
      <w:smallCaps/>
      <w:szCs w:val="20"/>
    </w:rPr>
  </w:style>
  <w:style w:type="paragraph" w:styleId="TOC3">
    <w:name w:val="toc 3"/>
    <w:basedOn w:val="Normal"/>
    <w:next w:val="Normal"/>
    <w:autoRedefine/>
    <w:uiPriority w:val="39"/>
    <w:unhideWhenUsed/>
    <w:rsid w:val="002C059D"/>
    <w:pPr>
      <w:ind w:left="400"/>
    </w:pPr>
    <w:rPr>
      <w:rFonts w:asciiTheme="minorHAnsi" w:hAnsiTheme="minorHAnsi"/>
      <w:i/>
      <w:iCs/>
      <w:szCs w:val="20"/>
    </w:rPr>
  </w:style>
  <w:style w:type="character" w:styleId="Hyperlink">
    <w:name w:val="Hyperlink"/>
    <w:basedOn w:val="DefaultParagraphFont"/>
    <w:uiPriority w:val="99"/>
    <w:unhideWhenUsed/>
    <w:rsid w:val="002C059D"/>
    <w:rPr>
      <w:color w:val="467886" w:themeColor="hyperlink"/>
      <w:u w:val="single"/>
    </w:rPr>
  </w:style>
  <w:style w:type="paragraph" w:styleId="TOC4">
    <w:name w:val="toc 4"/>
    <w:basedOn w:val="Normal"/>
    <w:next w:val="Normal"/>
    <w:autoRedefine/>
    <w:uiPriority w:val="39"/>
    <w:semiHidden/>
    <w:unhideWhenUsed/>
    <w:rsid w:val="002C059D"/>
    <w:pPr>
      <w:ind w:left="600"/>
    </w:pPr>
    <w:rPr>
      <w:rFonts w:asciiTheme="minorHAnsi" w:hAnsiTheme="minorHAnsi"/>
      <w:sz w:val="18"/>
      <w:szCs w:val="18"/>
    </w:rPr>
  </w:style>
  <w:style w:type="paragraph" w:styleId="TOC5">
    <w:name w:val="toc 5"/>
    <w:basedOn w:val="Normal"/>
    <w:next w:val="Normal"/>
    <w:autoRedefine/>
    <w:uiPriority w:val="39"/>
    <w:semiHidden/>
    <w:unhideWhenUsed/>
    <w:rsid w:val="002C059D"/>
    <w:pPr>
      <w:ind w:left="800"/>
    </w:pPr>
    <w:rPr>
      <w:rFonts w:asciiTheme="minorHAnsi" w:hAnsiTheme="minorHAnsi"/>
      <w:sz w:val="18"/>
      <w:szCs w:val="18"/>
    </w:rPr>
  </w:style>
  <w:style w:type="paragraph" w:styleId="TOC6">
    <w:name w:val="toc 6"/>
    <w:basedOn w:val="Normal"/>
    <w:next w:val="Normal"/>
    <w:autoRedefine/>
    <w:uiPriority w:val="39"/>
    <w:semiHidden/>
    <w:unhideWhenUsed/>
    <w:rsid w:val="002C059D"/>
    <w:pPr>
      <w:ind w:left="1000"/>
    </w:pPr>
    <w:rPr>
      <w:rFonts w:asciiTheme="minorHAnsi" w:hAnsiTheme="minorHAnsi"/>
      <w:sz w:val="18"/>
      <w:szCs w:val="18"/>
    </w:rPr>
  </w:style>
  <w:style w:type="paragraph" w:styleId="TOC7">
    <w:name w:val="toc 7"/>
    <w:basedOn w:val="Normal"/>
    <w:next w:val="Normal"/>
    <w:autoRedefine/>
    <w:uiPriority w:val="39"/>
    <w:semiHidden/>
    <w:unhideWhenUsed/>
    <w:rsid w:val="002C059D"/>
    <w:pPr>
      <w:ind w:left="1200"/>
    </w:pPr>
    <w:rPr>
      <w:rFonts w:asciiTheme="minorHAnsi" w:hAnsiTheme="minorHAnsi"/>
      <w:sz w:val="18"/>
      <w:szCs w:val="18"/>
    </w:rPr>
  </w:style>
  <w:style w:type="paragraph" w:styleId="TOC8">
    <w:name w:val="toc 8"/>
    <w:basedOn w:val="Normal"/>
    <w:next w:val="Normal"/>
    <w:autoRedefine/>
    <w:uiPriority w:val="39"/>
    <w:semiHidden/>
    <w:unhideWhenUsed/>
    <w:rsid w:val="002C059D"/>
    <w:pPr>
      <w:ind w:left="1400"/>
    </w:pPr>
    <w:rPr>
      <w:rFonts w:asciiTheme="minorHAnsi" w:hAnsiTheme="minorHAnsi"/>
      <w:sz w:val="18"/>
      <w:szCs w:val="18"/>
    </w:rPr>
  </w:style>
  <w:style w:type="paragraph" w:styleId="TOC9">
    <w:name w:val="toc 9"/>
    <w:basedOn w:val="Normal"/>
    <w:next w:val="Normal"/>
    <w:autoRedefine/>
    <w:uiPriority w:val="39"/>
    <w:semiHidden/>
    <w:unhideWhenUsed/>
    <w:rsid w:val="002C059D"/>
    <w:pPr>
      <w:ind w:left="1600"/>
    </w:pPr>
    <w:rPr>
      <w:rFonts w:asciiTheme="minorHAnsi" w:hAnsiTheme="minorHAnsi"/>
      <w:sz w:val="18"/>
      <w:szCs w:val="18"/>
    </w:rPr>
  </w:style>
  <w:style w:type="paragraph" w:styleId="Header">
    <w:name w:val="header"/>
    <w:basedOn w:val="Normal"/>
    <w:link w:val="HeaderChar"/>
    <w:uiPriority w:val="99"/>
    <w:unhideWhenUsed/>
    <w:rsid w:val="00C53F3B"/>
    <w:pPr>
      <w:tabs>
        <w:tab w:val="center" w:pos="4513"/>
        <w:tab w:val="right" w:pos="9026"/>
      </w:tabs>
    </w:pPr>
  </w:style>
  <w:style w:type="character" w:customStyle="1" w:styleId="HeaderChar">
    <w:name w:val="Header Char"/>
    <w:basedOn w:val="DefaultParagraphFont"/>
    <w:link w:val="Header"/>
    <w:uiPriority w:val="99"/>
    <w:rsid w:val="00C53F3B"/>
    <w:rPr>
      <w:rFonts w:ascii="Avenir Light" w:eastAsia="Times New Roman" w:hAnsi="Avenir Light" w:cs="Times New Roman"/>
      <w:sz w:val="20"/>
      <w:lang w:eastAsia="en-GB"/>
    </w:rPr>
  </w:style>
  <w:style w:type="paragraph" w:styleId="Footer">
    <w:name w:val="footer"/>
    <w:basedOn w:val="Normal"/>
    <w:link w:val="FooterChar"/>
    <w:uiPriority w:val="99"/>
    <w:unhideWhenUsed/>
    <w:rsid w:val="00C53F3B"/>
    <w:pPr>
      <w:tabs>
        <w:tab w:val="center" w:pos="4513"/>
        <w:tab w:val="right" w:pos="9026"/>
      </w:tabs>
    </w:pPr>
  </w:style>
  <w:style w:type="character" w:customStyle="1" w:styleId="FooterChar">
    <w:name w:val="Footer Char"/>
    <w:basedOn w:val="DefaultParagraphFont"/>
    <w:link w:val="Footer"/>
    <w:uiPriority w:val="99"/>
    <w:rsid w:val="00C53F3B"/>
    <w:rPr>
      <w:rFonts w:ascii="Avenir Light" w:eastAsia="Times New Roman" w:hAnsi="Avenir Light" w:cs="Times New Roman"/>
      <w:sz w:val="20"/>
      <w:lang w:eastAsia="en-GB"/>
    </w:rPr>
  </w:style>
  <w:style w:type="paragraph" w:customStyle="1" w:styleId="1puox1k">
    <w:name w:val="___1puox1k"/>
    <w:basedOn w:val="Normal"/>
    <w:rsid w:val="0070179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7AD11E8D33C5445A6C0B7AA1D88A43F" ma:contentTypeVersion="3" ma:contentTypeDescription="Create a new document." ma:contentTypeScope="" ma:versionID="d056d7f37af068908590a16509360408">
  <xsd:schema xmlns:xsd="http://www.w3.org/2001/XMLSchema" xmlns:xs="http://www.w3.org/2001/XMLSchema" xmlns:p="http://schemas.microsoft.com/office/2006/metadata/properties" xmlns:ns2="db4a9047-eba1-46fd-92dd-e72330c1f40e" targetNamespace="http://schemas.microsoft.com/office/2006/metadata/properties" ma:root="true" ma:fieldsID="b319ff97ae060b422833a3ddc829230c" ns2:_="">
    <xsd:import namespace="db4a9047-eba1-46fd-92dd-e72330c1f40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4a9047-eba1-46fd-92dd-e72330c1f4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FDD6D0-10CE-4300-88B3-8D90DD0A77F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B5D04B0-E7F0-4E83-9E64-70619523CD48}">
  <ds:schemaRefs>
    <ds:schemaRef ds:uri="http://schemas.microsoft.com/sharepoint/v3/contenttype/forms"/>
  </ds:schemaRefs>
</ds:datastoreItem>
</file>

<file path=customXml/itemProps3.xml><?xml version="1.0" encoding="utf-8"?>
<ds:datastoreItem xmlns:ds="http://schemas.openxmlformats.org/officeDocument/2006/customXml" ds:itemID="{143BE359-1734-41E8-8834-2CA1F401EB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4a9047-eba1-46fd-92dd-e72330c1f4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677B9D-ACC2-2343-B95E-4AB278CFE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5500</Words>
  <Characters>32840</Characters>
  <Application>Microsoft Office Word</Application>
  <DocSecurity>0</DocSecurity>
  <Lines>1368</Lines>
  <Paragraphs>798</Paragraphs>
  <ScaleCrop>false</ScaleCrop>
  <Company/>
  <LinksUpToDate>false</LinksUpToDate>
  <CharactersWithSpaces>37542</CharactersWithSpaces>
  <SharedDoc>false</SharedDoc>
  <HLinks>
    <vt:vector size="354" baseType="variant">
      <vt:variant>
        <vt:i4>1441851</vt:i4>
      </vt:variant>
      <vt:variant>
        <vt:i4>350</vt:i4>
      </vt:variant>
      <vt:variant>
        <vt:i4>0</vt:i4>
      </vt:variant>
      <vt:variant>
        <vt:i4>5</vt:i4>
      </vt:variant>
      <vt:variant>
        <vt:lpwstr/>
      </vt:variant>
      <vt:variant>
        <vt:lpwstr>_Toc219297950</vt:lpwstr>
      </vt:variant>
      <vt:variant>
        <vt:i4>1507387</vt:i4>
      </vt:variant>
      <vt:variant>
        <vt:i4>344</vt:i4>
      </vt:variant>
      <vt:variant>
        <vt:i4>0</vt:i4>
      </vt:variant>
      <vt:variant>
        <vt:i4>5</vt:i4>
      </vt:variant>
      <vt:variant>
        <vt:lpwstr/>
      </vt:variant>
      <vt:variant>
        <vt:lpwstr>_Toc219297949</vt:lpwstr>
      </vt:variant>
      <vt:variant>
        <vt:i4>1507387</vt:i4>
      </vt:variant>
      <vt:variant>
        <vt:i4>338</vt:i4>
      </vt:variant>
      <vt:variant>
        <vt:i4>0</vt:i4>
      </vt:variant>
      <vt:variant>
        <vt:i4>5</vt:i4>
      </vt:variant>
      <vt:variant>
        <vt:lpwstr/>
      </vt:variant>
      <vt:variant>
        <vt:lpwstr>_Toc219297948</vt:lpwstr>
      </vt:variant>
      <vt:variant>
        <vt:i4>1507387</vt:i4>
      </vt:variant>
      <vt:variant>
        <vt:i4>332</vt:i4>
      </vt:variant>
      <vt:variant>
        <vt:i4>0</vt:i4>
      </vt:variant>
      <vt:variant>
        <vt:i4>5</vt:i4>
      </vt:variant>
      <vt:variant>
        <vt:lpwstr/>
      </vt:variant>
      <vt:variant>
        <vt:lpwstr>_Toc219297947</vt:lpwstr>
      </vt:variant>
      <vt:variant>
        <vt:i4>1507387</vt:i4>
      </vt:variant>
      <vt:variant>
        <vt:i4>326</vt:i4>
      </vt:variant>
      <vt:variant>
        <vt:i4>0</vt:i4>
      </vt:variant>
      <vt:variant>
        <vt:i4>5</vt:i4>
      </vt:variant>
      <vt:variant>
        <vt:lpwstr/>
      </vt:variant>
      <vt:variant>
        <vt:lpwstr>_Toc219297946</vt:lpwstr>
      </vt:variant>
      <vt:variant>
        <vt:i4>1507387</vt:i4>
      </vt:variant>
      <vt:variant>
        <vt:i4>320</vt:i4>
      </vt:variant>
      <vt:variant>
        <vt:i4>0</vt:i4>
      </vt:variant>
      <vt:variant>
        <vt:i4>5</vt:i4>
      </vt:variant>
      <vt:variant>
        <vt:lpwstr/>
      </vt:variant>
      <vt:variant>
        <vt:lpwstr>_Toc219297945</vt:lpwstr>
      </vt:variant>
      <vt:variant>
        <vt:i4>1507387</vt:i4>
      </vt:variant>
      <vt:variant>
        <vt:i4>314</vt:i4>
      </vt:variant>
      <vt:variant>
        <vt:i4>0</vt:i4>
      </vt:variant>
      <vt:variant>
        <vt:i4>5</vt:i4>
      </vt:variant>
      <vt:variant>
        <vt:lpwstr/>
      </vt:variant>
      <vt:variant>
        <vt:lpwstr>_Toc219297944</vt:lpwstr>
      </vt:variant>
      <vt:variant>
        <vt:i4>1507387</vt:i4>
      </vt:variant>
      <vt:variant>
        <vt:i4>308</vt:i4>
      </vt:variant>
      <vt:variant>
        <vt:i4>0</vt:i4>
      </vt:variant>
      <vt:variant>
        <vt:i4>5</vt:i4>
      </vt:variant>
      <vt:variant>
        <vt:lpwstr/>
      </vt:variant>
      <vt:variant>
        <vt:lpwstr>_Toc219297943</vt:lpwstr>
      </vt:variant>
      <vt:variant>
        <vt:i4>1507387</vt:i4>
      </vt:variant>
      <vt:variant>
        <vt:i4>302</vt:i4>
      </vt:variant>
      <vt:variant>
        <vt:i4>0</vt:i4>
      </vt:variant>
      <vt:variant>
        <vt:i4>5</vt:i4>
      </vt:variant>
      <vt:variant>
        <vt:lpwstr/>
      </vt:variant>
      <vt:variant>
        <vt:lpwstr>_Toc219297942</vt:lpwstr>
      </vt:variant>
      <vt:variant>
        <vt:i4>1507387</vt:i4>
      </vt:variant>
      <vt:variant>
        <vt:i4>296</vt:i4>
      </vt:variant>
      <vt:variant>
        <vt:i4>0</vt:i4>
      </vt:variant>
      <vt:variant>
        <vt:i4>5</vt:i4>
      </vt:variant>
      <vt:variant>
        <vt:lpwstr/>
      </vt:variant>
      <vt:variant>
        <vt:lpwstr>_Toc219297941</vt:lpwstr>
      </vt:variant>
      <vt:variant>
        <vt:i4>1507387</vt:i4>
      </vt:variant>
      <vt:variant>
        <vt:i4>290</vt:i4>
      </vt:variant>
      <vt:variant>
        <vt:i4>0</vt:i4>
      </vt:variant>
      <vt:variant>
        <vt:i4>5</vt:i4>
      </vt:variant>
      <vt:variant>
        <vt:lpwstr/>
      </vt:variant>
      <vt:variant>
        <vt:lpwstr>_Toc219297940</vt:lpwstr>
      </vt:variant>
      <vt:variant>
        <vt:i4>1048635</vt:i4>
      </vt:variant>
      <vt:variant>
        <vt:i4>284</vt:i4>
      </vt:variant>
      <vt:variant>
        <vt:i4>0</vt:i4>
      </vt:variant>
      <vt:variant>
        <vt:i4>5</vt:i4>
      </vt:variant>
      <vt:variant>
        <vt:lpwstr/>
      </vt:variant>
      <vt:variant>
        <vt:lpwstr>_Toc219297939</vt:lpwstr>
      </vt:variant>
      <vt:variant>
        <vt:i4>1048635</vt:i4>
      </vt:variant>
      <vt:variant>
        <vt:i4>278</vt:i4>
      </vt:variant>
      <vt:variant>
        <vt:i4>0</vt:i4>
      </vt:variant>
      <vt:variant>
        <vt:i4>5</vt:i4>
      </vt:variant>
      <vt:variant>
        <vt:lpwstr/>
      </vt:variant>
      <vt:variant>
        <vt:lpwstr>_Toc219297938</vt:lpwstr>
      </vt:variant>
      <vt:variant>
        <vt:i4>1048635</vt:i4>
      </vt:variant>
      <vt:variant>
        <vt:i4>272</vt:i4>
      </vt:variant>
      <vt:variant>
        <vt:i4>0</vt:i4>
      </vt:variant>
      <vt:variant>
        <vt:i4>5</vt:i4>
      </vt:variant>
      <vt:variant>
        <vt:lpwstr/>
      </vt:variant>
      <vt:variant>
        <vt:lpwstr>_Toc219297937</vt:lpwstr>
      </vt:variant>
      <vt:variant>
        <vt:i4>1048635</vt:i4>
      </vt:variant>
      <vt:variant>
        <vt:i4>266</vt:i4>
      </vt:variant>
      <vt:variant>
        <vt:i4>0</vt:i4>
      </vt:variant>
      <vt:variant>
        <vt:i4>5</vt:i4>
      </vt:variant>
      <vt:variant>
        <vt:lpwstr/>
      </vt:variant>
      <vt:variant>
        <vt:lpwstr>_Toc219297936</vt:lpwstr>
      </vt:variant>
      <vt:variant>
        <vt:i4>1048635</vt:i4>
      </vt:variant>
      <vt:variant>
        <vt:i4>260</vt:i4>
      </vt:variant>
      <vt:variant>
        <vt:i4>0</vt:i4>
      </vt:variant>
      <vt:variant>
        <vt:i4>5</vt:i4>
      </vt:variant>
      <vt:variant>
        <vt:lpwstr/>
      </vt:variant>
      <vt:variant>
        <vt:lpwstr>_Toc219297935</vt:lpwstr>
      </vt:variant>
      <vt:variant>
        <vt:i4>1048635</vt:i4>
      </vt:variant>
      <vt:variant>
        <vt:i4>254</vt:i4>
      </vt:variant>
      <vt:variant>
        <vt:i4>0</vt:i4>
      </vt:variant>
      <vt:variant>
        <vt:i4>5</vt:i4>
      </vt:variant>
      <vt:variant>
        <vt:lpwstr/>
      </vt:variant>
      <vt:variant>
        <vt:lpwstr>_Toc219297934</vt:lpwstr>
      </vt:variant>
      <vt:variant>
        <vt:i4>1048635</vt:i4>
      </vt:variant>
      <vt:variant>
        <vt:i4>248</vt:i4>
      </vt:variant>
      <vt:variant>
        <vt:i4>0</vt:i4>
      </vt:variant>
      <vt:variant>
        <vt:i4>5</vt:i4>
      </vt:variant>
      <vt:variant>
        <vt:lpwstr/>
      </vt:variant>
      <vt:variant>
        <vt:lpwstr>_Toc219297933</vt:lpwstr>
      </vt:variant>
      <vt:variant>
        <vt:i4>1048635</vt:i4>
      </vt:variant>
      <vt:variant>
        <vt:i4>242</vt:i4>
      </vt:variant>
      <vt:variant>
        <vt:i4>0</vt:i4>
      </vt:variant>
      <vt:variant>
        <vt:i4>5</vt:i4>
      </vt:variant>
      <vt:variant>
        <vt:lpwstr/>
      </vt:variant>
      <vt:variant>
        <vt:lpwstr>_Toc219297932</vt:lpwstr>
      </vt:variant>
      <vt:variant>
        <vt:i4>1048635</vt:i4>
      </vt:variant>
      <vt:variant>
        <vt:i4>236</vt:i4>
      </vt:variant>
      <vt:variant>
        <vt:i4>0</vt:i4>
      </vt:variant>
      <vt:variant>
        <vt:i4>5</vt:i4>
      </vt:variant>
      <vt:variant>
        <vt:lpwstr/>
      </vt:variant>
      <vt:variant>
        <vt:lpwstr>_Toc219297931</vt:lpwstr>
      </vt:variant>
      <vt:variant>
        <vt:i4>1048635</vt:i4>
      </vt:variant>
      <vt:variant>
        <vt:i4>230</vt:i4>
      </vt:variant>
      <vt:variant>
        <vt:i4>0</vt:i4>
      </vt:variant>
      <vt:variant>
        <vt:i4>5</vt:i4>
      </vt:variant>
      <vt:variant>
        <vt:lpwstr/>
      </vt:variant>
      <vt:variant>
        <vt:lpwstr>_Toc219297930</vt:lpwstr>
      </vt:variant>
      <vt:variant>
        <vt:i4>1114171</vt:i4>
      </vt:variant>
      <vt:variant>
        <vt:i4>224</vt:i4>
      </vt:variant>
      <vt:variant>
        <vt:i4>0</vt:i4>
      </vt:variant>
      <vt:variant>
        <vt:i4>5</vt:i4>
      </vt:variant>
      <vt:variant>
        <vt:lpwstr/>
      </vt:variant>
      <vt:variant>
        <vt:lpwstr>_Toc219297929</vt:lpwstr>
      </vt:variant>
      <vt:variant>
        <vt:i4>1114171</vt:i4>
      </vt:variant>
      <vt:variant>
        <vt:i4>218</vt:i4>
      </vt:variant>
      <vt:variant>
        <vt:i4>0</vt:i4>
      </vt:variant>
      <vt:variant>
        <vt:i4>5</vt:i4>
      </vt:variant>
      <vt:variant>
        <vt:lpwstr/>
      </vt:variant>
      <vt:variant>
        <vt:lpwstr>_Toc219297928</vt:lpwstr>
      </vt:variant>
      <vt:variant>
        <vt:i4>1114171</vt:i4>
      </vt:variant>
      <vt:variant>
        <vt:i4>212</vt:i4>
      </vt:variant>
      <vt:variant>
        <vt:i4>0</vt:i4>
      </vt:variant>
      <vt:variant>
        <vt:i4>5</vt:i4>
      </vt:variant>
      <vt:variant>
        <vt:lpwstr/>
      </vt:variant>
      <vt:variant>
        <vt:lpwstr>_Toc219297927</vt:lpwstr>
      </vt:variant>
      <vt:variant>
        <vt:i4>1114171</vt:i4>
      </vt:variant>
      <vt:variant>
        <vt:i4>206</vt:i4>
      </vt:variant>
      <vt:variant>
        <vt:i4>0</vt:i4>
      </vt:variant>
      <vt:variant>
        <vt:i4>5</vt:i4>
      </vt:variant>
      <vt:variant>
        <vt:lpwstr/>
      </vt:variant>
      <vt:variant>
        <vt:lpwstr>_Toc219297926</vt:lpwstr>
      </vt:variant>
      <vt:variant>
        <vt:i4>1114171</vt:i4>
      </vt:variant>
      <vt:variant>
        <vt:i4>200</vt:i4>
      </vt:variant>
      <vt:variant>
        <vt:i4>0</vt:i4>
      </vt:variant>
      <vt:variant>
        <vt:i4>5</vt:i4>
      </vt:variant>
      <vt:variant>
        <vt:lpwstr/>
      </vt:variant>
      <vt:variant>
        <vt:lpwstr>_Toc219297925</vt:lpwstr>
      </vt:variant>
      <vt:variant>
        <vt:i4>1114171</vt:i4>
      </vt:variant>
      <vt:variant>
        <vt:i4>194</vt:i4>
      </vt:variant>
      <vt:variant>
        <vt:i4>0</vt:i4>
      </vt:variant>
      <vt:variant>
        <vt:i4>5</vt:i4>
      </vt:variant>
      <vt:variant>
        <vt:lpwstr/>
      </vt:variant>
      <vt:variant>
        <vt:lpwstr>_Toc219297924</vt:lpwstr>
      </vt:variant>
      <vt:variant>
        <vt:i4>1114171</vt:i4>
      </vt:variant>
      <vt:variant>
        <vt:i4>188</vt:i4>
      </vt:variant>
      <vt:variant>
        <vt:i4>0</vt:i4>
      </vt:variant>
      <vt:variant>
        <vt:i4>5</vt:i4>
      </vt:variant>
      <vt:variant>
        <vt:lpwstr/>
      </vt:variant>
      <vt:variant>
        <vt:lpwstr>_Toc219297923</vt:lpwstr>
      </vt:variant>
      <vt:variant>
        <vt:i4>1114171</vt:i4>
      </vt:variant>
      <vt:variant>
        <vt:i4>182</vt:i4>
      </vt:variant>
      <vt:variant>
        <vt:i4>0</vt:i4>
      </vt:variant>
      <vt:variant>
        <vt:i4>5</vt:i4>
      </vt:variant>
      <vt:variant>
        <vt:lpwstr/>
      </vt:variant>
      <vt:variant>
        <vt:lpwstr>_Toc219297922</vt:lpwstr>
      </vt:variant>
      <vt:variant>
        <vt:i4>1114171</vt:i4>
      </vt:variant>
      <vt:variant>
        <vt:i4>176</vt:i4>
      </vt:variant>
      <vt:variant>
        <vt:i4>0</vt:i4>
      </vt:variant>
      <vt:variant>
        <vt:i4>5</vt:i4>
      </vt:variant>
      <vt:variant>
        <vt:lpwstr/>
      </vt:variant>
      <vt:variant>
        <vt:lpwstr>_Toc219297921</vt:lpwstr>
      </vt:variant>
      <vt:variant>
        <vt:i4>1114171</vt:i4>
      </vt:variant>
      <vt:variant>
        <vt:i4>170</vt:i4>
      </vt:variant>
      <vt:variant>
        <vt:i4>0</vt:i4>
      </vt:variant>
      <vt:variant>
        <vt:i4>5</vt:i4>
      </vt:variant>
      <vt:variant>
        <vt:lpwstr/>
      </vt:variant>
      <vt:variant>
        <vt:lpwstr>_Toc219297920</vt:lpwstr>
      </vt:variant>
      <vt:variant>
        <vt:i4>1179707</vt:i4>
      </vt:variant>
      <vt:variant>
        <vt:i4>164</vt:i4>
      </vt:variant>
      <vt:variant>
        <vt:i4>0</vt:i4>
      </vt:variant>
      <vt:variant>
        <vt:i4>5</vt:i4>
      </vt:variant>
      <vt:variant>
        <vt:lpwstr/>
      </vt:variant>
      <vt:variant>
        <vt:lpwstr>_Toc219297919</vt:lpwstr>
      </vt:variant>
      <vt:variant>
        <vt:i4>1179707</vt:i4>
      </vt:variant>
      <vt:variant>
        <vt:i4>158</vt:i4>
      </vt:variant>
      <vt:variant>
        <vt:i4>0</vt:i4>
      </vt:variant>
      <vt:variant>
        <vt:i4>5</vt:i4>
      </vt:variant>
      <vt:variant>
        <vt:lpwstr/>
      </vt:variant>
      <vt:variant>
        <vt:lpwstr>_Toc219297918</vt:lpwstr>
      </vt:variant>
      <vt:variant>
        <vt:i4>1179707</vt:i4>
      </vt:variant>
      <vt:variant>
        <vt:i4>152</vt:i4>
      </vt:variant>
      <vt:variant>
        <vt:i4>0</vt:i4>
      </vt:variant>
      <vt:variant>
        <vt:i4>5</vt:i4>
      </vt:variant>
      <vt:variant>
        <vt:lpwstr/>
      </vt:variant>
      <vt:variant>
        <vt:lpwstr>_Toc219297917</vt:lpwstr>
      </vt:variant>
      <vt:variant>
        <vt:i4>1179707</vt:i4>
      </vt:variant>
      <vt:variant>
        <vt:i4>146</vt:i4>
      </vt:variant>
      <vt:variant>
        <vt:i4>0</vt:i4>
      </vt:variant>
      <vt:variant>
        <vt:i4>5</vt:i4>
      </vt:variant>
      <vt:variant>
        <vt:lpwstr/>
      </vt:variant>
      <vt:variant>
        <vt:lpwstr>_Toc219297916</vt:lpwstr>
      </vt:variant>
      <vt:variant>
        <vt:i4>1179707</vt:i4>
      </vt:variant>
      <vt:variant>
        <vt:i4>140</vt:i4>
      </vt:variant>
      <vt:variant>
        <vt:i4>0</vt:i4>
      </vt:variant>
      <vt:variant>
        <vt:i4>5</vt:i4>
      </vt:variant>
      <vt:variant>
        <vt:lpwstr/>
      </vt:variant>
      <vt:variant>
        <vt:lpwstr>_Toc219297915</vt:lpwstr>
      </vt:variant>
      <vt:variant>
        <vt:i4>1179707</vt:i4>
      </vt:variant>
      <vt:variant>
        <vt:i4>134</vt:i4>
      </vt:variant>
      <vt:variant>
        <vt:i4>0</vt:i4>
      </vt:variant>
      <vt:variant>
        <vt:i4>5</vt:i4>
      </vt:variant>
      <vt:variant>
        <vt:lpwstr/>
      </vt:variant>
      <vt:variant>
        <vt:lpwstr>_Toc219297914</vt:lpwstr>
      </vt:variant>
      <vt:variant>
        <vt:i4>1179707</vt:i4>
      </vt:variant>
      <vt:variant>
        <vt:i4>128</vt:i4>
      </vt:variant>
      <vt:variant>
        <vt:i4>0</vt:i4>
      </vt:variant>
      <vt:variant>
        <vt:i4>5</vt:i4>
      </vt:variant>
      <vt:variant>
        <vt:lpwstr/>
      </vt:variant>
      <vt:variant>
        <vt:lpwstr>_Toc219297913</vt:lpwstr>
      </vt:variant>
      <vt:variant>
        <vt:i4>1179707</vt:i4>
      </vt:variant>
      <vt:variant>
        <vt:i4>122</vt:i4>
      </vt:variant>
      <vt:variant>
        <vt:i4>0</vt:i4>
      </vt:variant>
      <vt:variant>
        <vt:i4>5</vt:i4>
      </vt:variant>
      <vt:variant>
        <vt:lpwstr/>
      </vt:variant>
      <vt:variant>
        <vt:lpwstr>_Toc219297912</vt:lpwstr>
      </vt:variant>
      <vt:variant>
        <vt:i4>1179707</vt:i4>
      </vt:variant>
      <vt:variant>
        <vt:i4>116</vt:i4>
      </vt:variant>
      <vt:variant>
        <vt:i4>0</vt:i4>
      </vt:variant>
      <vt:variant>
        <vt:i4>5</vt:i4>
      </vt:variant>
      <vt:variant>
        <vt:lpwstr/>
      </vt:variant>
      <vt:variant>
        <vt:lpwstr>_Toc219297911</vt:lpwstr>
      </vt:variant>
      <vt:variant>
        <vt:i4>1179707</vt:i4>
      </vt:variant>
      <vt:variant>
        <vt:i4>110</vt:i4>
      </vt:variant>
      <vt:variant>
        <vt:i4>0</vt:i4>
      </vt:variant>
      <vt:variant>
        <vt:i4>5</vt:i4>
      </vt:variant>
      <vt:variant>
        <vt:lpwstr/>
      </vt:variant>
      <vt:variant>
        <vt:lpwstr>_Toc219297910</vt:lpwstr>
      </vt:variant>
      <vt:variant>
        <vt:i4>1245243</vt:i4>
      </vt:variant>
      <vt:variant>
        <vt:i4>104</vt:i4>
      </vt:variant>
      <vt:variant>
        <vt:i4>0</vt:i4>
      </vt:variant>
      <vt:variant>
        <vt:i4>5</vt:i4>
      </vt:variant>
      <vt:variant>
        <vt:lpwstr/>
      </vt:variant>
      <vt:variant>
        <vt:lpwstr>_Toc219297909</vt:lpwstr>
      </vt:variant>
      <vt:variant>
        <vt:i4>1245243</vt:i4>
      </vt:variant>
      <vt:variant>
        <vt:i4>98</vt:i4>
      </vt:variant>
      <vt:variant>
        <vt:i4>0</vt:i4>
      </vt:variant>
      <vt:variant>
        <vt:i4>5</vt:i4>
      </vt:variant>
      <vt:variant>
        <vt:lpwstr/>
      </vt:variant>
      <vt:variant>
        <vt:lpwstr>_Toc219297908</vt:lpwstr>
      </vt:variant>
      <vt:variant>
        <vt:i4>1245243</vt:i4>
      </vt:variant>
      <vt:variant>
        <vt:i4>92</vt:i4>
      </vt:variant>
      <vt:variant>
        <vt:i4>0</vt:i4>
      </vt:variant>
      <vt:variant>
        <vt:i4>5</vt:i4>
      </vt:variant>
      <vt:variant>
        <vt:lpwstr/>
      </vt:variant>
      <vt:variant>
        <vt:lpwstr>_Toc219297907</vt:lpwstr>
      </vt:variant>
      <vt:variant>
        <vt:i4>1245243</vt:i4>
      </vt:variant>
      <vt:variant>
        <vt:i4>86</vt:i4>
      </vt:variant>
      <vt:variant>
        <vt:i4>0</vt:i4>
      </vt:variant>
      <vt:variant>
        <vt:i4>5</vt:i4>
      </vt:variant>
      <vt:variant>
        <vt:lpwstr/>
      </vt:variant>
      <vt:variant>
        <vt:lpwstr>_Toc219297906</vt:lpwstr>
      </vt:variant>
      <vt:variant>
        <vt:i4>1245243</vt:i4>
      </vt:variant>
      <vt:variant>
        <vt:i4>80</vt:i4>
      </vt:variant>
      <vt:variant>
        <vt:i4>0</vt:i4>
      </vt:variant>
      <vt:variant>
        <vt:i4>5</vt:i4>
      </vt:variant>
      <vt:variant>
        <vt:lpwstr/>
      </vt:variant>
      <vt:variant>
        <vt:lpwstr>_Toc219297905</vt:lpwstr>
      </vt:variant>
      <vt:variant>
        <vt:i4>1245243</vt:i4>
      </vt:variant>
      <vt:variant>
        <vt:i4>74</vt:i4>
      </vt:variant>
      <vt:variant>
        <vt:i4>0</vt:i4>
      </vt:variant>
      <vt:variant>
        <vt:i4>5</vt:i4>
      </vt:variant>
      <vt:variant>
        <vt:lpwstr/>
      </vt:variant>
      <vt:variant>
        <vt:lpwstr>_Toc219297904</vt:lpwstr>
      </vt:variant>
      <vt:variant>
        <vt:i4>1245243</vt:i4>
      </vt:variant>
      <vt:variant>
        <vt:i4>68</vt:i4>
      </vt:variant>
      <vt:variant>
        <vt:i4>0</vt:i4>
      </vt:variant>
      <vt:variant>
        <vt:i4>5</vt:i4>
      </vt:variant>
      <vt:variant>
        <vt:lpwstr/>
      </vt:variant>
      <vt:variant>
        <vt:lpwstr>_Toc219297903</vt:lpwstr>
      </vt:variant>
      <vt:variant>
        <vt:i4>1245243</vt:i4>
      </vt:variant>
      <vt:variant>
        <vt:i4>62</vt:i4>
      </vt:variant>
      <vt:variant>
        <vt:i4>0</vt:i4>
      </vt:variant>
      <vt:variant>
        <vt:i4>5</vt:i4>
      </vt:variant>
      <vt:variant>
        <vt:lpwstr/>
      </vt:variant>
      <vt:variant>
        <vt:lpwstr>_Toc219297902</vt:lpwstr>
      </vt:variant>
      <vt:variant>
        <vt:i4>1245243</vt:i4>
      </vt:variant>
      <vt:variant>
        <vt:i4>56</vt:i4>
      </vt:variant>
      <vt:variant>
        <vt:i4>0</vt:i4>
      </vt:variant>
      <vt:variant>
        <vt:i4>5</vt:i4>
      </vt:variant>
      <vt:variant>
        <vt:lpwstr/>
      </vt:variant>
      <vt:variant>
        <vt:lpwstr>_Toc219297901</vt:lpwstr>
      </vt:variant>
      <vt:variant>
        <vt:i4>1245243</vt:i4>
      </vt:variant>
      <vt:variant>
        <vt:i4>50</vt:i4>
      </vt:variant>
      <vt:variant>
        <vt:i4>0</vt:i4>
      </vt:variant>
      <vt:variant>
        <vt:i4>5</vt:i4>
      </vt:variant>
      <vt:variant>
        <vt:lpwstr/>
      </vt:variant>
      <vt:variant>
        <vt:lpwstr>_Toc219297900</vt:lpwstr>
      </vt:variant>
      <vt:variant>
        <vt:i4>1703994</vt:i4>
      </vt:variant>
      <vt:variant>
        <vt:i4>44</vt:i4>
      </vt:variant>
      <vt:variant>
        <vt:i4>0</vt:i4>
      </vt:variant>
      <vt:variant>
        <vt:i4>5</vt:i4>
      </vt:variant>
      <vt:variant>
        <vt:lpwstr/>
      </vt:variant>
      <vt:variant>
        <vt:lpwstr>_Toc219297899</vt:lpwstr>
      </vt:variant>
      <vt:variant>
        <vt:i4>1703994</vt:i4>
      </vt:variant>
      <vt:variant>
        <vt:i4>38</vt:i4>
      </vt:variant>
      <vt:variant>
        <vt:i4>0</vt:i4>
      </vt:variant>
      <vt:variant>
        <vt:i4>5</vt:i4>
      </vt:variant>
      <vt:variant>
        <vt:lpwstr/>
      </vt:variant>
      <vt:variant>
        <vt:lpwstr>_Toc219297898</vt:lpwstr>
      </vt:variant>
      <vt:variant>
        <vt:i4>1703994</vt:i4>
      </vt:variant>
      <vt:variant>
        <vt:i4>32</vt:i4>
      </vt:variant>
      <vt:variant>
        <vt:i4>0</vt:i4>
      </vt:variant>
      <vt:variant>
        <vt:i4>5</vt:i4>
      </vt:variant>
      <vt:variant>
        <vt:lpwstr/>
      </vt:variant>
      <vt:variant>
        <vt:lpwstr>_Toc219297897</vt:lpwstr>
      </vt:variant>
      <vt:variant>
        <vt:i4>1703994</vt:i4>
      </vt:variant>
      <vt:variant>
        <vt:i4>26</vt:i4>
      </vt:variant>
      <vt:variant>
        <vt:i4>0</vt:i4>
      </vt:variant>
      <vt:variant>
        <vt:i4>5</vt:i4>
      </vt:variant>
      <vt:variant>
        <vt:lpwstr/>
      </vt:variant>
      <vt:variant>
        <vt:lpwstr>_Toc219297896</vt:lpwstr>
      </vt:variant>
      <vt:variant>
        <vt:i4>1703994</vt:i4>
      </vt:variant>
      <vt:variant>
        <vt:i4>20</vt:i4>
      </vt:variant>
      <vt:variant>
        <vt:i4>0</vt:i4>
      </vt:variant>
      <vt:variant>
        <vt:i4>5</vt:i4>
      </vt:variant>
      <vt:variant>
        <vt:lpwstr/>
      </vt:variant>
      <vt:variant>
        <vt:lpwstr>_Toc219297895</vt:lpwstr>
      </vt:variant>
      <vt:variant>
        <vt:i4>1703994</vt:i4>
      </vt:variant>
      <vt:variant>
        <vt:i4>14</vt:i4>
      </vt:variant>
      <vt:variant>
        <vt:i4>0</vt:i4>
      </vt:variant>
      <vt:variant>
        <vt:i4>5</vt:i4>
      </vt:variant>
      <vt:variant>
        <vt:lpwstr/>
      </vt:variant>
      <vt:variant>
        <vt:lpwstr>_Toc219297894</vt:lpwstr>
      </vt:variant>
      <vt:variant>
        <vt:i4>1703994</vt:i4>
      </vt:variant>
      <vt:variant>
        <vt:i4>8</vt:i4>
      </vt:variant>
      <vt:variant>
        <vt:i4>0</vt:i4>
      </vt:variant>
      <vt:variant>
        <vt:i4>5</vt:i4>
      </vt:variant>
      <vt:variant>
        <vt:lpwstr/>
      </vt:variant>
      <vt:variant>
        <vt:lpwstr>_Toc219297893</vt:lpwstr>
      </vt:variant>
      <vt:variant>
        <vt:i4>1703994</vt:i4>
      </vt:variant>
      <vt:variant>
        <vt:i4>2</vt:i4>
      </vt:variant>
      <vt:variant>
        <vt:i4>0</vt:i4>
      </vt:variant>
      <vt:variant>
        <vt:i4>5</vt:i4>
      </vt:variant>
      <vt:variant>
        <vt:lpwstr/>
      </vt:variant>
      <vt:variant>
        <vt:lpwstr>_Toc219297892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Atkin</dc:creator>
  <cp:keywords/>
  <dc:description/>
  <cp:lastModifiedBy>Chris Atkin</cp:lastModifiedBy>
  <cp:revision>2</cp:revision>
  <cp:lastPrinted>2025-11-24T10:36:00Z</cp:lastPrinted>
  <dcterms:created xsi:type="dcterms:W3CDTF">2026-04-28T09:17:00Z</dcterms:created>
  <dcterms:modified xsi:type="dcterms:W3CDTF">2026-04-28T09:17:00Z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0x010100E7AD11E8D33C5445A6C0B7AA1D88A43F</vt:lpwstr>
  </property>
</Properties>
</file>