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D861" w14:textId="113488A2" w:rsidR="002F70F0" w:rsidRDefault="00682998" w:rsidP="00682998">
      <w:pPr>
        <w:pStyle w:val="a3"/>
        <w:spacing w:before="163" w:after="163"/>
      </w:pPr>
      <w:r>
        <w:rPr>
          <w:rFonts w:hint="eastAsia"/>
        </w:rPr>
        <w:t>实验</w:t>
      </w:r>
      <w:r w:rsidR="0055636A">
        <w:rPr>
          <w:rFonts w:hint="eastAsia"/>
        </w:rPr>
        <w:t>二</w:t>
      </w:r>
      <w:r>
        <w:rPr>
          <w:rFonts w:hint="eastAsia"/>
        </w:rPr>
        <w:t xml:space="preserve"> </w:t>
      </w:r>
      <w:r w:rsidR="00C05A33">
        <w:rPr>
          <w:rFonts w:hint="eastAsia"/>
        </w:rPr>
        <w:t>利率</w:t>
      </w:r>
      <w:r>
        <w:rPr>
          <w:rFonts w:hint="eastAsia"/>
        </w:rPr>
        <w:t>计算器</w:t>
      </w:r>
    </w:p>
    <w:p w14:paraId="41E8FFC2" w14:textId="7EE2C010" w:rsidR="00682998" w:rsidRDefault="00682998" w:rsidP="00682998">
      <w:pPr>
        <w:pStyle w:val="1"/>
        <w:spacing w:before="163" w:after="163"/>
      </w:pPr>
      <w:r w:rsidRPr="00682998">
        <w:rPr>
          <w:rFonts w:hint="eastAsia"/>
          <w:b w:val="0"/>
          <w:bCs w:val="0"/>
        </w:rPr>
        <w:t>1.</w:t>
      </w:r>
      <w:r>
        <w:rPr>
          <w:rFonts w:hint="eastAsia"/>
        </w:rPr>
        <w:t>程序介绍</w:t>
      </w:r>
    </w:p>
    <w:p w14:paraId="2F03F146" w14:textId="5FFF4368" w:rsidR="00682998" w:rsidRDefault="00682998" w:rsidP="00682998">
      <w:pPr>
        <w:ind w:firstLine="480"/>
      </w:pPr>
      <w:r>
        <w:rPr>
          <w:rFonts w:hint="eastAsia"/>
        </w:rPr>
        <w:t>该程序为</w:t>
      </w:r>
      <w:r w:rsidR="0048012C">
        <w:rPr>
          <w:rFonts w:hint="eastAsia"/>
        </w:rPr>
        <w:t>名称为</w:t>
      </w:r>
      <w:r w:rsidR="00C05A33">
        <w:rPr>
          <w:rFonts w:hint="eastAsia"/>
        </w:rPr>
        <w:t>利率计算器</w:t>
      </w:r>
      <w:r w:rsidR="0048012C">
        <w:rPr>
          <w:rFonts w:hint="eastAsia"/>
        </w:rPr>
        <w:t>，设计的思路为仿照</w:t>
      </w:r>
      <w:r w:rsidR="00C05A33">
        <w:rPr>
          <w:rFonts w:hint="eastAsia"/>
        </w:rPr>
        <w:t>招商银行在线利率计算器</w:t>
      </w:r>
      <w:r w:rsidR="0048012C">
        <w:rPr>
          <w:rFonts w:hint="eastAsia"/>
        </w:rPr>
        <w:t>，用</w:t>
      </w:r>
      <w:r w:rsidR="0048012C">
        <w:rPr>
          <w:rFonts w:hint="eastAsia"/>
        </w:rPr>
        <w:t>Qt</w:t>
      </w:r>
      <w:r w:rsidR="0048012C">
        <w:rPr>
          <w:rFonts w:hint="eastAsia"/>
        </w:rPr>
        <w:t>框架配合</w:t>
      </w:r>
      <w:r w:rsidR="0048012C">
        <w:t>c++</w:t>
      </w:r>
      <w:r w:rsidR="0048012C">
        <w:rPr>
          <w:rFonts w:hint="eastAsia"/>
        </w:rPr>
        <w:t>语言来完成。</w:t>
      </w:r>
      <w:r w:rsidR="00C05A33">
        <w:rPr>
          <w:rFonts w:hint="eastAsia"/>
        </w:rPr>
        <w:t>这里实现了等额本息和等额本金俩种贷款模式，只需要输入贷款年限，贷款金额，贷款利率就可以进行计算出月均还款和利息总额。</w:t>
      </w:r>
      <w:r w:rsidR="00F31C6A">
        <w:rPr>
          <w:rFonts w:hint="eastAsia"/>
        </w:rPr>
        <w:t>为了更好的呈现一个美好的</w:t>
      </w:r>
      <w:r w:rsidR="00F31C6A">
        <w:rPr>
          <w:rFonts w:hint="eastAsia"/>
        </w:rPr>
        <w:t>U</w:t>
      </w:r>
      <w:r w:rsidR="00F31C6A">
        <w:t>I</w:t>
      </w:r>
      <w:r w:rsidR="00F31C6A">
        <w:rPr>
          <w:rFonts w:hint="eastAsia"/>
        </w:rPr>
        <w:t>界面，在保证计算器严谨的同时，添加彩色触显，来增强用户体验感。</w:t>
      </w:r>
    </w:p>
    <w:p w14:paraId="77C8E105" w14:textId="29D668FB" w:rsidR="00F31C6A" w:rsidRDefault="00F31C6A" w:rsidP="00F31C6A">
      <w:pPr>
        <w:pStyle w:val="1"/>
        <w:spacing w:before="163" w:after="163"/>
      </w:pPr>
      <w:r>
        <w:rPr>
          <w:rFonts w:hint="eastAsia"/>
        </w:rPr>
        <w:t>2.</w:t>
      </w:r>
      <w:r>
        <w:rPr>
          <w:rFonts w:hint="eastAsia"/>
        </w:rPr>
        <w:t>操作说明</w:t>
      </w:r>
    </w:p>
    <w:p w14:paraId="218631B0" w14:textId="46147BC7" w:rsidR="00C05A33" w:rsidRDefault="00C05A33" w:rsidP="00C05A33">
      <w:pPr>
        <w:pStyle w:val="2"/>
        <w:spacing w:before="163" w:after="163"/>
      </w:pPr>
      <w:r>
        <w:rPr>
          <w:rFonts w:hint="eastAsia"/>
        </w:rPr>
        <w:t>2.1</w:t>
      </w:r>
      <w:r>
        <w:rPr>
          <w:rFonts w:hint="eastAsia"/>
        </w:rPr>
        <w:t>等额本息</w:t>
      </w:r>
    </w:p>
    <w:p w14:paraId="1ADD61F4" w14:textId="3F2A407D" w:rsidR="00C05A33" w:rsidRDefault="00C05A33" w:rsidP="00C05A33">
      <w:pPr>
        <w:ind w:firstLine="480"/>
      </w:pPr>
      <w:r w:rsidRPr="00C05A33">
        <w:rPr>
          <w:rFonts w:hint="eastAsia"/>
        </w:rPr>
        <w:t>等额本息是指一种贷款的还款方式，指在还款期内，每月偿还同等数额的贷款</w:t>
      </w:r>
      <w:r w:rsidRPr="00C05A33">
        <w:rPr>
          <w:rFonts w:hint="eastAsia"/>
        </w:rPr>
        <w:t>(</w:t>
      </w:r>
      <w:r w:rsidRPr="00C05A33">
        <w:rPr>
          <w:rFonts w:hint="eastAsia"/>
        </w:rPr>
        <w:t>包括本金和利息</w:t>
      </w:r>
      <w:r w:rsidRPr="00C05A33">
        <w:rPr>
          <w:rFonts w:hint="eastAsia"/>
        </w:rPr>
        <w:t>)</w:t>
      </w:r>
      <w:r w:rsidRPr="00C05A33">
        <w:rPr>
          <w:rFonts w:hint="eastAsia"/>
        </w:rPr>
        <w:t>。</w:t>
      </w:r>
      <w:r>
        <w:rPr>
          <w:rFonts w:hint="eastAsia"/>
        </w:rPr>
        <w:t>这里选择等额本息，以</w:t>
      </w:r>
      <w:r w:rsidR="008F616E">
        <w:rPr>
          <w:rFonts w:hint="eastAsia"/>
        </w:rPr>
        <w:t>20</w:t>
      </w:r>
      <w:r w:rsidR="008F616E">
        <w:rPr>
          <w:rFonts w:hint="eastAsia"/>
        </w:rPr>
        <w:t>年贷款</w:t>
      </w:r>
      <w:r w:rsidR="008F616E">
        <w:rPr>
          <w:rFonts w:hint="eastAsia"/>
        </w:rPr>
        <w:t>20</w:t>
      </w:r>
      <w:r w:rsidR="008F616E">
        <w:rPr>
          <w:rFonts w:hint="eastAsia"/>
        </w:rPr>
        <w:t>万</w:t>
      </w:r>
      <w:r w:rsidR="008F616E">
        <w:rPr>
          <w:rFonts w:hint="eastAsia"/>
        </w:rPr>
        <w:t>.</w:t>
      </w:r>
      <w:r w:rsidR="008F616E">
        <w:rPr>
          <w:rFonts w:hint="eastAsia"/>
        </w:rPr>
        <w:t>利率</w:t>
      </w:r>
      <w:r w:rsidR="008F616E">
        <w:rPr>
          <w:rFonts w:hint="eastAsia"/>
        </w:rPr>
        <w:t>5%</w:t>
      </w:r>
      <w:r w:rsidR="008F616E">
        <w:rPr>
          <w:rFonts w:hint="eastAsia"/>
        </w:rPr>
        <w:t>计算，结果如图</w:t>
      </w:r>
      <w:r w:rsidR="008F616E">
        <w:rPr>
          <w:rFonts w:hint="eastAsia"/>
        </w:rPr>
        <w:t>1</w:t>
      </w:r>
      <w:r w:rsidR="008F616E">
        <w:rPr>
          <w:rFonts w:hint="eastAsia"/>
        </w:rPr>
        <w:t>所示</w:t>
      </w:r>
    </w:p>
    <w:p w14:paraId="727ECBFF" w14:textId="77777777" w:rsidR="008F616E" w:rsidRDefault="008F616E" w:rsidP="008F616E">
      <w:pPr>
        <w:pStyle w:val="a6"/>
        <w:keepNext/>
      </w:pPr>
      <w:r>
        <w:drawing>
          <wp:inline distT="0" distB="0" distL="0" distR="0" wp14:anchorId="7CA4D5B0" wp14:editId="5AA6BE71">
            <wp:extent cx="2166953" cy="251461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953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D9F8" w14:textId="7CBC0EE8" w:rsidR="008F616E" w:rsidRDefault="008F616E" w:rsidP="008F616E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t>1</w:t>
      </w:r>
      <w:r>
        <w:fldChar w:fldCharType="end"/>
      </w:r>
      <w:r>
        <w:rPr>
          <w:rFonts w:hint="eastAsia"/>
        </w:rPr>
        <w:t>等额本息展示</w:t>
      </w:r>
    </w:p>
    <w:p w14:paraId="3E0C1005" w14:textId="16CD52D5" w:rsidR="008F616E" w:rsidRDefault="008F616E" w:rsidP="008F616E">
      <w:pPr>
        <w:pStyle w:val="2"/>
        <w:spacing w:before="163" w:after="163"/>
      </w:pPr>
      <w:r>
        <w:rPr>
          <w:rFonts w:hint="eastAsia"/>
        </w:rPr>
        <w:t>2.2</w:t>
      </w:r>
      <w:r w:rsidRPr="008F616E">
        <w:rPr>
          <w:rFonts w:hint="eastAsia"/>
        </w:rPr>
        <w:t>等额本金</w:t>
      </w:r>
    </w:p>
    <w:p w14:paraId="138EE942" w14:textId="255A7BA4" w:rsidR="008F616E" w:rsidRDefault="008F616E" w:rsidP="008F616E">
      <w:pPr>
        <w:ind w:firstLine="480"/>
      </w:pPr>
      <w:r w:rsidRPr="008F616E">
        <w:rPr>
          <w:rFonts w:hint="eastAsia"/>
        </w:rPr>
        <w:t>等额本金是指一种贷款的还款方式，是在还款期内把贷款数总额等分，每月偿还同等数额的本金和剩余贷款在该月所产生的利息，这样由于每月的还款本金</w:t>
      </w:r>
      <w:r w:rsidRPr="008F616E">
        <w:rPr>
          <w:rFonts w:hint="eastAsia"/>
        </w:rPr>
        <w:lastRenderedPageBreak/>
        <w:t>额固定，而利息越来越少，借款人起初还款压力较大，但是随时间的推移每月还款数也越来越少。</w:t>
      </w:r>
      <w:r>
        <w:rPr>
          <w:rFonts w:hint="eastAsia"/>
        </w:rPr>
        <w:t>这里选择等额本金，以</w:t>
      </w:r>
      <w:r>
        <w:rPr>
          <w:rFonts w:hint="eastAsia"/>
        </w:rPr>
        <w:t>20</w:t>
      </w:r>
      <w:r>
        <w:rPr>
          <w:rFonts w:hint="eastAsia"/>
        </w:rPr>
        <w:t>年贷款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>.</w:t>
      </w:r>
      <w:r>
        <w:rPr>
          <w:rFonts w:hint="eastAsia"/>
        </w:rPr>
        <w:t>利率</w:t>
      </w:r>
      <w:r>
        <w:rPr>
          <w:rFonts w:hint="eastAsia"/>
        </w:rPr>
        <w:t>5%</w:t>
      </w:r>
      <w:r>
        <w:rPr>
          <w:rFonts w:hint="eastAsia"/>
        </w:rPr>
        <w:t>计算，结果如图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14:paraId="26395E5D" w14:textId="77777777" w:rsidR="008F616E" w:rsidRDefault="008F616E" w:rsidP="008F616E">
      <w:pPr>
        <w:pStyle w:val="a6"/>
        <w:keepNext/>
      </w:pPr>
      <w:r>
        <w:drawing>
          <wp:inline distT="0" distB="0" distL="0" distR="0" wp14:anchorId="7BFF5240" wp14:editId="0D0349A1">
            <wp:extent cx="2166953" cy="2514618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953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1CA7" w14:textId="1B58AC86" w:rsidR="008F616E" w:rsidRPr="00C05A33" w:rsidRDefault="008F616E" w:rsidP="008F616E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t>2</w:t>
      </w:r>
      <w:r>
        <w:fldChar w:fldCharType="end"/>
      </w:r>
      <w:r>
        <w:rPr>
          <w:rFonts w:hint="eastAsia"/>
        </w:rPr>
        <w:t>等额本金展示</w:t>
      </w:r>
    </w:p>
    <w:p w14:paraId="48BE8EFA" w14:textId="74535746" w:rsidR="00D22BC7" w:rsidRPr="00D22BC7" w:rsidRDefault="00D22BC7" w:rsidP="00D22BC7">
      <w:pPr>
        <w:pStyle w:val="1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t>3.</w:t>
      </w:r>
      <w:r w:rsidRPr="00D22BC7">
        <w:rPr>
          <w:rFonts w:hint="eastAsia"/>
          <w:lang w:val="en-GB"/>
        </w:rPr>
        <w:t>设计理念</w:t>
      </w:r>
    </w:p>
    <w:p w14:paraId="11F0B944" w14:textId="5E90E9F4" w:rsidR="00D22BC7" w:rsidRDefault="00D22BC7" w:rsidP="00D22BC7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</w:t>
      </w:r>
      <w:r>
        <w:rPr>
          <w:rFonts w:hint="eastAsia"/>
          <w:lang w:val="en-GB"/>
        </w:rPr>
        <w:t>设计目标</w:t>
      </w:r>
    </w:p>
    <w:p w14:paraId="786C19D1" w14:textId="408894CF" w:rsidR="00D22BC7" w:rsidRDefault="00D22BC7" w:rsidP="00D22BC7">
      <w:pPr>
        <w:ind w:firstLine="480"/>
        <w:rPr>
          <w:lang w:val="en-GB"/>
        </w:rPr>
      </w:pPr>
      <w:r w:rsidRPr="00D22BC7">
        <w:rPr>
          <w:rFonts w:hint="eastAsia"/>
          <w:lang w:val="en-GB"/>
        </w:rPr>
        <w:t>该项目是</w:t>
      </w:r>
      <w:r>
        <w:rPr>
          <w:rFonts w:hint="eastAsia"/>
          <w:lang w:val="en-GB"/>
        </w:rPr>
        <w:t>想设计</w:t>
      </w:r>
      <w:r w:rsidR="008F616E">
        <w:rPr>
          <w:rFonts w:hint="eastAsia"/>
          <w:lang w:val="en-GB"/>
        </w:rPr>
        <w:t>一个利率计算的程序，</w:t>
      </w:r>
      <w:r w:rsidR="008F616E">
        <w:rPr>
          <w:rFonts w:hint="eastAsia"/>
        </w:rPr>
        <w:t>这里实现了等额本息和等额本金俩种贷款模式，分别对应不同的需求，在程序中只需要输入贷款年限，贷款金额，贷款利率就可以进行计算出月均还款和利息总额。</w:t>
      </w:r>
      <w:r w:rsidRPr="00D22BC7">
        <w:rPr>
          <w:rFonts w:hint="eastAsia"/>
          <w:lang w:val="en-GB"/>
        </w:rPr>
        <w:t>其运行界面如图</w:t>
      </w:r>
      <w:r w:rsidR="008F616E">
        <w:rPr>
          <w:rFonts w:hint="eastAsia"/>
          <w:lang w:val="en-GB"/>
        </w:rPr>
        <w:t>3</w:t>
      </w:r>
      <w:r w:rsidRPr="00D22BC7">
        <w:rPr>
          <w:rFonts w:hint="eastAsia"/>
          <w:lang w:val="en-GB"/>
        </w:rPr>
        <w:t>所示。</w:t>
      </w:r>
    </w:p>
    <w:p w14:paraId="5E92F686" w14:textId="7263F487" w:rsidR="00D22BC7" w:rsidRDefault="008F616E" w:rsidP="00D22BC7">
      <w:pPr>
        <w:pStyle w:val="a6"/>
        <w:keepNext/>
      </w:pPr>
      <w:r>
        <w:drawing>
          <wp:inline distT="0" distB="0" distL="0" distR="0" wp14:anchorId="7FA8D38E" wp14:editId="0AC8D9D0">
            <wp:extent cx="2200291" cy="2476518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24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0396" w14:textId="7A5DE994" w:rsidR="00D22BC7" w:rsidRDefault="00D22BC7" w:rsidP="00D22BC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t>3</w:t>
      </w:r>
      <w:r>
        <w:fldChar w:fldCharType="end"/>
      </w:r>
      <w:r w:rsidR="008F616E">
        <w:rPr>
          <w:rFonts w:hint="eastAsia"/>
        </w:rPr>
        <w:t>利率计算器</w:t>
      </w:r>
      <w:r>
        <w:rPr>
          <w:rFonts w:hint="eastAsia"/>
        </w:rPr>
        <w:t>页面</w:t>
      </w:r>
    </w:p>
    <w:p w14:paraId="5915C47B" w14:textId="22446E4E" w:rsidR="00D22BC7" w:rsidRDefault="00D22BC7" w:rsidP="00D22BC7">
      <w:pPr>
        <w:pStyle w:val="2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lastRenderedPageBreak/>
        <w:t xml:space="preserve">3.2 </w:t>
      </w:r>
      <w:r w:rsidRPr="00D22BC7">
        <w:rPr>
          <w:rFonts w:hint="eastAsia"/>
          <w:lang w:val="en-GB"/>
        </w:rPr>
        <w:t>设计分析和算法分析</w:t>
      </w:r>
    </w:p>
    <w:p w14:paraId="36486D85" w14:textId="178BBF37" w:rsidR="00D22BC7" w:rsidRDefault="005D7192" w:rsidP="005D7192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t>3.2.1</w:t>
      </w:r>
      <w:r>
        <w:rPr>
          <w:rFonts w:hint="eastAsia"/>
          <w:lang w:val="en-GB"/>
        </w:rPr>
        <w:t>页面搭建</w:t>
      </w:r>
    </w:p>
    <w:p w14:paraId="67335474" w14:textId="2767E51A" w:rsidR="005D7192" w:rsidRDefault="005D7192" w:rsidP="005D7192">
      <w:pPr>
        <w:ind w:firstLine="480"/>
        <w:rPr>
          <w:lang w:val="en-GB"/>
        </w:rPr>
      </w:pPr>
      <w:r>
        <w:rPr>
          <w:rFonts w:hint="eastAsia"/>
          <w:lang w:val="en-GB"/>
        </w:rPr>
        <w:t>这里采用</w:t>
      </w:r>
      <w:r>
        <w:rPr>
          <w:rFonts w:hint="eastAsia"/>
          <w:lang w:val="en-GB"/>
        </w:rPr>
        <w:t>Qt</w:t>
      </w:r>
      <w:r>
        <w:rPr>
          <w:rFonts w:hint="eastAsia"/>
          <w:lang w:val="en-GB"/>
        </w:rPr>
        <w:t>框架自带的</w:t>
      </w:r>
      <w:r>
        <w:rPr>
          <w:rFonts w:hint="eastAsia"/>
          <w:lang w:val="en-GB"/>
        </w:rPr>
        <w:t>U</w:t>
      </w:r>
      <w:r>
        <w:rPr>
          <w:lang w:val="en-GB"/>
        </w:rPr>
        <w:t>I</w:t>
      </w:r>
      <w:r>
        <w:rPr>
          <w:rFonts w:hint="eastAsia"/>
          <w:lang w:val="en-GB"/>
        </w:rPr>
        <w:t>界面进行美化排布，效果如下图所示，利用</w:t>
      </w:r>
      <w:r>
        <w:rPr>
          <w:rFonts w:hint="eastAsia"/>
          <w:lang w:val="en-GB"/>
        </w:rPr>
        <w:t>U</w:t>
      </w:r>
      <w:r>
        <w:rPr>
          <w:lang w:val="en-GB"/>
        </w:rPr>
        <w:t>I</w:t>
      </w:r>
      <w:r>
        <w:rPr>
          <w:rFonts w:hint="eastAsia"/>
          <w:lang w:val="en-GB"/>
        </w:rPr>
        <w:t>自动生成按钮等类，在页面美化中，添加样本样式，利用</w:t>
      </w:r>
      <w:r>
        <w:rPr>
          <w:rFonts w:hint="eastAsia"/>
          <w:lang w:val="en-GB"/>
        </w:rPr>
        <w:t>Qt</w:t>
      </w:r>
      <w:r>
        <w:rPr>
          <w:rFonts w:hint="eastAsia"/>
          <w:lang w:val="en-GB"/>
        </w:rPr>
        <w:t>自带的</w:t>
      </w:r>
      <w:r>
        <w:rPr>
          <w:lang w:val="en-GB"/>
        </w:rPr>
        <w:t>QSS</w:t>
      </w:r>
      <w:r>
        <w:rPr>
          <w:rFonts w:hint="eastAsia"/>
          <w:lang w:val="en-GB"/>
        </w:rPr>
        <w:t>进行美化（操作如前端</w:t>
      </w:r>
      <w:r>
        <w:rPr>
          <w:lang w:val="en-GB"/>
        </w:rPr>
        <w:t>CSS</w:t>
      </w:r>
      <w:r>
        <w:rPr>
          <w:rFonts w:hint="eastAsia"/>
          <w:lang w:val="en-GB"/>
        </w:rPr>
        <w:t>类似）。</w:t>
      </w:r>
    </w:p>
    <w:p w14:paraId="3BD3127A" w14:textId="0F9C8935" w:rsidR="005D7192" w:rsidRDefault="008F616E" w:rsidP="005D7192">
      <w:pPr>
        <w:pStyle w:val="a6"/>
        <w:keepNext/>
      </w:pPr>
      <w:r>
        <w:drawing>
          <wp:inline distT="0" distB="0" distL="0" distR="0" wp14:anchorId="03487952" wp14:editId="0E62E1B6">
            <wp:extent cx="4572033" cy="459108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4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1F6" w14:textId="5666D5DF" w:rsidR="005D7192" w:rsidRPr="005D7192" w:rsidRDefault="005D7192" w:rsidP="005D7192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rPr>
          <w:noProof/>
        </w:rPr>
        <w:t>4</w:t>
      </w:r>
      <w:r>
        <w:fldChar w:fldCharType="end"/>
      </w:r>
      <w:r>
        <w:t>UI</w:t>
      </w:r>
      <w:r>
        <w:rPr>
          <w:rFonts w:hint="eastAsia"/>
        </w:rPr>
        <w:t>界面美化</w:t>
      </w:r>
    </w:p>
    <w:p w14:paraId="38F39704" w14:textId="6E21629A" w:rsidR="005D7192" w:rsidRDefault="005D7192" w:rsidP="005D7192">
      <w:pPr>
        <w:pStyle w:val="3"/>
        <w:spacing w:before="163" w:after="163"/>
      </w:pPr>
      <w:r>
        <w:rPr>
          <w:rFonts w:hint="eastAsia"/>
        </w:rPr>
        <w:t>3.2.2</w:t>
      </w:r>
      <w:r>
        <w:rPr>
          <w:rFonts w:hint="eastAsia"/>
        </w:rPr>
        <w:t>按钮绑定</w:t>
      </w:r>
    </w:p>
    <w:p w14:paraId="11D096D9" w14:textId="3E239DC8" w:rsidR="005D7192" w:rsidRDefault="005D7192" w:rsidP="005D7192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生成的类，添加槽函数进行关联绑定，生成类如图</w:t>
      </w:r>
      <w:r>
        <w:rPr>
          <w:rFonts w:hint="eastAsia"/>
        </w:rPr>
        <w:t>13</w:t>
      </w:r>
      <w:r>
        <w:rPr>
          <w:rFonts w:hint="eastAsia"/>
        </w:rPr>
        <w:t>所示，在</w:t>
      </w:r>
      <w:r>
        <w:rPr>
          <w:rFonts w:hint="eastAsia"/>
        </w:rPr>
        <w:t>mainwindow</w:t>
      </w:r>
      <w:r>
        <w:t>.cpp</w:t>
      </w:r>
      <w:r>
        <w:t>析构函数中进行绑定操作。</w:t>
      </w:r>
      <w:r w:rsidR="008E1CCE">
        <w:t>代码如下：</w:t>
      </w:r>
    </w:p>
    <w:p w14:paraId="40FFC107" w14:textId="7001A8B7" w:rsidR="005D7192" w:rsidRDefault="008F616E" w:rsidP="005D7192">
      <w:pPr>
        <w:pStyle w:val="a6"/>
        <w:keepNext/>
      </w:pPr>
      <w:r>
        <w:lastRenderedPageBreak/>
        <w:drawing>
          <wp:inline distT="0" distB="0" distL="0" distR="0" wp14:anchorId="0AB26F4B" wp14:editId="7A64442B">
            <wp:extent cx="2676545" cy="5267364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52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926" w14:textId="37217B25" w:rsidR="005D7192" w:rsidRDefault="005D7192" w:rsidP="005D7192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t>5</w:t>
      </w:r>
      <w:r>
        <w:fldChar w:fldCharType="end"/>
      </w:r>
      <w:r>
        <w:rPr>
          <w:rFonts w:hint="eastAsia"/>
        </w:rPr>
        <w:t>按钮类</w:t>
      </w:r>
    </w:p>
    <w:p w14:paraId="41BFFB7D" w14:textId="534819A8" w:rsidR="008F616E" w:rsidRDefault="00963471" w:rsidP="00963471">
      <w:pPr>
        <w:pStyle w:val="3"/>
        <w:spacing w:before="163" w:after="163"/>
      </w:pPr>
      <w:r>
        <w:rPr>
          <w:rFonts w:hint="eastAsia"/>
        </w:rPr>
        <w:t>2.2.3</w:t>
      </w:r>
      <w:r>
        <w:rPr>
          <w:rFonts w:hint="eastAsia"/>
        </w:rPr>
        <w:t>模式判断算法</w:t>
      </w:r>
    </w:p>
    <w:p w14:paraId="100D12CF" w14:textId="7A2A9187" w:rsidR="00963471" w:rsidRDefault="00963471" w:rsidP="00963471">
      <w:pPr>
        <w:ind w:firstLine="480"/>
      </w:pPr>
      <w:r>
        <w:rPr>
          <w:rFonts w:hint="eastAsia"/>
        </w:rPr>
        <w:t>这里有俩种计算利率的方法。只能勾选一种，在这里我们利用一个全局变量来控制计算模式如何，对于还款方式进行构建，代码如下：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471" w:rsidRPr="00963471" w14:paraId="4C3FE024" w14:textId="77777777" w:rsidTr="00963471">
        <w:tc>
          <w:tcPr>
            <w:tcW w:w="8296" w:type="dxa"/>
          </w:tcPr>
          <w:p w14:paraId="28CAAB9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//等额本息</w:t>
            </w:r>
          </w:p>
          <w:p w14:paraId="02265FC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on_checkBox_clicked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15363D67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CDE4A8C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</w:p>
          <w:p w14:paraId="56DEBB31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9C03AF1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&amp;&amp;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err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EA1F7DC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6AE7143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::critical(</w:t>
            </w:r>
            <w:r w:rsidRPr="0096347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NULL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"错误信息"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"请选择一种还款方式"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No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D3BF5F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ui-&gt;textBrowser_6-&gt;clear();</w:t>
            </w:r>
          </w:p>
          <w:p w14:paraId="70583B1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ui-&gt;textBrowser_5-&gt;clear();</w:t>
            </w:r>
          </w:p>
          <w:p w14:paraId="03E058F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ui-&gt;textBrowser_4-&gt;clear();</w:t>
            </w:r>
          </w:p>
          <w:p w14:paraId="50C2EE8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ui-&gt;lineEdit-&gt;clear();</w:t>
            </w:r>
          </w:p>
          <w:p w14:paraId="61466EB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ui-&gt;lineEdit_2-&gt;clear();</w:t>
            </w:r>
          </w:p>
          <w:p w14:paraId="6613287E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ui-&gt;lineEdit_3-&gt;clear();</w:t>
            </w:r>
          </w:p>
          <w:p w14:paraId="08054FD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ui-&gt;checkBox_2-&gt;click();</w:t>
            </w:r>
          </w:p>
          <w:p w14:paraId="4ED43AA0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//err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1;</w:t>
            </w:r>
          </w:p>
          <w:p w14:paraId="3ED9F852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B1846B8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D5DCE0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2B5731B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60D8BD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//等额本金</w:t>
            </w:r>
          </w:p>
          <w:p w14:paraId="60BA269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on_checkBox_2_clicked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60687D19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3941208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284909B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</w:p>
          <w:p w14:paraId="32AC39A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42D00C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D84CBB6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::critical(</w:t>
            </w:r>
            <w:r w:rsidRPr="0096347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NULL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"错误信息"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"请选择一种还款方式"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No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A87B5A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ui-&gt;textBrowser_6-&gt;clear();</w:t>
            </w:r>
          </w:p>
          <w:p w14:paraId="135155F0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ui-&gt;textBrowser_5-&gt;clear();</w:t>
            </w:r>
          </w:p>
          <w:p w14:paraId="325A927C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ui-&gt;textBrowser_4-&gt;clear();</w:t>
            </w:r>
          </w:p>
          <w:p w14:paraId="57B25EA9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ui-&gt;lineEdit-&gt;clear();</w:t>
            </w:r>
          </w:p>
          <w:p w14:paraId="70E65B66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ui-&gt;lineEdit_2-&gt;clear();</w:t>
            </w:r>
          </w:p>
          <w:p w14:paraId="504D485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ui-&gt;lineEdit_3-&gt;clear();</w:t>
            </w:r>
          </w:p>
          <w:p w14:paraId="3FDE492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DA8C1BE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ui-&gt;checkBox-&gt;click();</w:t>
            </w:r>
          </w:p>
          <w:p w14:paraId="5E1D83CB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D55E08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D29160E" w14:textId="77777777" w:rsidR="00963471" w:rsidRPr="00963471" w:rsidRDefault="00963471" w:rsidP="00963471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4E1DE326" w14:textId="118E934C" w:rsidR="00963471" w:rsidRDefault="00963471" w:rsidP="00963471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t>1</w:t>
      </w:r>
      <w:r>
        <w:fldChar w:fldCharType="end"/>
      </w:r>
      <w:r>
        <w:rPr>
          <w:rFonts w:hint="eastAsia"/>
        </w:rPr>
        <w:t>模式判断代码</w:t>
      </w:r>
    </w:p>
    <w:p w14:paraId="221B1FAC" w14:textId="04A84341" w:rsidR="00963471" w:rsidRDefault="00963471" w:rsidP="00963471">
      <w:pPr>
        <w:pStyle w:val="3"/>
        <w:spacing w:before="163" w:after="163"/>
      </w:pPr>
      <w:r>
        <w:rPr>
          <w:rFonts w:hint="eastAsia"/>
        </w:rPr>
        <w:t>2.2.4</w:t>
      </w:r>
      <w:r>
        <w:rPr>
          <w:rFonts w:hint="eastAsia"/>
        </w:rPr>
        <w:t>重新计算算法</w:t>
      </w:r>
    </w:p>
    <w:p w14:paraId="4628CDB5" w14:textId="75D09211" w:rsidR="00963471" w:rsidRDefault="00963471" w:rsidP="00963471">
      <w:pPr>
        <w:ind w:firstLine="480"/>
      </w:pPr>
      <w:r>
        <w:rPr>
          <w:rFonts w:hint="eastAsia"/>
        </w:rPr>
        <w:t>在计算后考虑到用户需要清空，这里重新计算提供一个清空操作，将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中</w:t>
      </w:r>
      <w:r w:rsidRPr="00963471">
        <w:t>lineEdit</w:t>
      </w:r>
      <w:r>
        <w:rPr>
          <w:rFonts w:hint="eastAsia"/>
        </w:rPr>
        <w:t>类都置空，并模式初始化为</w:t>
      </w:r>
      <w:r>
        <w:rPr>
          <w:rFonts w:hint="eastAsia"/>
        </w:rPr>
        <w:t>0.</w:t>
      </w:r>
      <w:r>
        <w:rPr>
          <w:rFonts w:hint="eastAsia"/>
        </w:rPr>
        <w:t>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471" w:rsidRPr="00963471" w14:paraId="0D30F253" w14:textId="77777777" w:rsidTr="00963471">
        <w:tc>
          <w:tcPr>
            <w:tcW w:w="8296" w:type="dxa"/>
          </w:tcPr>
          <w:p w14:paraId="2412B0D9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on_pushButton_2_clicked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bool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checked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C17369E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19737AC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ui-&gt;textBrowser_6-&gt;clear();</w:t>
            </w:r>
          </w:p>
          <w:p w14:paraId="413F8718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ui-&gt;textBrowser_5-&gt;clear();</w:t>
            </w:r>
          </w:p>
          <w:p w14:paraId="3D2E73BE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ui-&gt;textBrowser_4-&gt;clear();</w:t>
            </w:r>
          </w:p>
          <w:p w14:paraId="3A1B1990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ui-&gt;lineEdit-&gt;clear();</w:t>
            </w:r>
          </w:p>
          <w:p w14:paraId="3CB0857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ui-&gt;lineEdit_2-&gt;clear();</w:t>
            </w:r>
          </w:p>
          <w:p w14:paraId="5AFD5CD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ui-&gt;lineEdit_3-&gt;clear();</w:t>
            </w:r>
          </w:p>
          <w:p w14:paraId="44DF241B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F78F9A6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1F0E26FB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CFA1E35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48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1330419" w14:textId="77777777" w:rsidR="00963471" w:rsidRPr="00963471" w:rsidRDefault="00963471" w:rsidP="00963471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5D809E3E" w14:textId="344D481D" w:rsidR="00963471" w:rsidRDefault="00963471" w:rsidP="00963471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t>2</w:t>
      </w:r>
      <w:r>
        <w:fldChar w:fldCharType="end"/>
      </w:r>
      <w:r>
        <w:rPr>
          <w:rFonts w:hint="eastAsia"/>
        </w:rPr>
        <w:t>重新计算代码</w:t>
      </w:r>
    </w:p>
    <w:p w14:paraId="2686A625" w14:textId="10DAB010" w:rsidR="00963471" w:rsidRDefault="00963471" w:rsidP="00963471">
      <w:pPr>
        <w:pStyle w:val="3"/>
        <w:spacing w:before="163" w:after="163"/>
      </w:pPr>
      <w:r>
        <w:rPr>
          <w:rFonts w:hint="eastAsia"/>
        </w:rPr>
        <w:t>2.2.5</w:t>
      </w:r>
      <w:r>
        <w:rPr>
          <w:rFonts w:hint="eastAsia"/>
        </w:rPr>
        <w:t>计算算法</w:t>
      </w:r>
    </w:p>
    <w:p w14:paraId="30A11341" w14:textId="3A132942" w:rsidR="00963471" w:rsidRDefault="00963471" w:rsidP="00963471">
      <w:pPr>
        <w:ind w:firstLine="480"/>
      </w:pPr>
      <w:r>
        <w:rPr>
          <w:rFonts w:hint="eastAsia"/>
        </w:rPr>
        <w:t>这里首先要</w:t>
      </w:r>
      <w:r w:rsidR="000C4BC1">
        <w:rPr>
          <w:rFonts w:hint="eastAsia"/>
        </w:rPr>
        <w:t>明白计算原理</w:t>
      </w:r>
    </w:p>
    <w:p w14:paraId="0C228A2B" w14:textId="6D7A24D6" w:rsidR="000C4BC1" w:rsidRDefault="000C4BC1" w:rsidP="000C4BC1">
      <w:pPr>
        <w:pStyle w:val="a8"/>
        <w:numPr>
          <w:ilvl w:val="0"/>
          <w:numId w:val="12"/>
        </w:numPr>
        <w:ind w:firstLineChars="0"/>
      </w:pPr>
      <w:r w:rsidRPr="000C4BC1">
        <w:rPr>
          <w:rFonts w:hint="eastAsia"/>
        </w:rPr>
        <w:t>等额本息</w:t>
      </w:r>
    </w:p>
    <w:p w14:paraId="3B990C70" w14:textId="025F47E5" w:rsidR="000C4BC1" w:rsidRDefault="000C4BC1" w:rsidP="000C4BC1">
      <w:pPr>
        <w:ind w:firstLine="480"/>
      </w:pPr>
      <w:r w:rsidRPr="000C4BC1">
        <w:rPr>
          <w:rFonts w:hint="eastAsia"/>
        </w:rPr>
        <w:t>等额本息是指一种贷款的还款方式，指在还款期内，每月偿还同等数额的贷款</w:t>
      </w:r>
      <w:r w:rsidRPr="000C4BC1">
        <w:rPr>
          <w:rFonts w:hint="eastAsia"/>
        </w:rPr>
        <w:t>(</w:t>
      </w:r>
      <w:r w:rsidRPr="000C4BC1">
        <w:rPr>
          <w:rFonts w:hint="eastAsia"/>
        </w:rPr>
        <w:t>包括本金和利息</w:t>
      </w:r>
      <w:r w:rsidRPr="000C4BC1">
        <w:rPr>
          <w:rFonts w:hint="eastAsia"/>
        </w:rPr>
        <w:t>)</w:t>
      </w:r>
      <w:r w:rsidRPr="000C4BC1">
        <w:rPr>
          <w:rFonts w:hint="eastAsia"/>
        </w:rPr>
        <w:t>。</w:t>
      </w:r>
      <w:r>
        <w:rPr>
          <w:rFonts w:hint="eastAsia"/>
        </w:rPr>
        <w:t>等额本息还款法即借款人每月按相等的金额偿还贷款本息，其中每月贷款利息按月初剩余贷款本金计算并逐月结清。</w:t>
      </w:r>
    </w:p>
    <w:p w14:paraId="11BF2D4E" w14:textId="414E5F1B" w:rsidR="000C4BC1" w:rsidRDefault="000C4BC1" w:rsidP="000C4BC1">
      <w:pPr>
        <w:ind w:left="480" w:firstLineChars="0" w:firstLine="0"/>
      </w:pPr>
      <w:r>
        <w:rPr>
          <w:rFonts w:hint="eastAsia"/>
        </w:rPr>
        <w:t>计算公式如下：</w:t>
      </w:r>
    </w:p>
    <w:p w14:paraId="1C55DD62" w14:textId="2F86B547" w:rsidR="000C4BC1" w:rsidRPr="000C4BC1" w:rsidRDefault="000C4BC1" w:rsidP="000C4BC1">
      <w:pPr>
        <w:ind w:left="480" w:firstLineChars="0" w:firstLine="0"/>
        <w:rPr>
          <w:i/>
          <w:iCs/>
          <w:sz w:val="18"/>
          <w:szCs w:val="16"/>
        </w:rPr>
      </w:pPr>
      <w:r w:rsidRPr="000C4BC1">
        <w:rPr>
          <w:rFonts w:hint="eastAsia"/>
          <w:i/>
          <w:iCs/>
          <w:sz w:val="18"/>
          <w:szCs w:val="16"/>
        </w:rPr>
        <w:t>每月还款额</w:t>
      </w:r>
      <w:r w:rsidRPr="000C4BC1">
        <w:rPr>
          <w:rFonts w:hint="eastAsia"/>
          <w:i/>
          <w:iCs/>
          <w:sz w:val="18"/>
          <w:szCs w:val="16"/>
        </w:rPr>
        <w:t>=[</w:t>
      </w:r>
      <w:r w:rsidRPr="000C4BC1">
        <w:rPr>
          <w:rFonts w:hint="eastAsia"/>
          <w:i/>
          <w:iCs/>
          <w:sz w:val="18"/>
          <w:szCs w:val="16"/>
        </w:rPr>
        <w:t>贷款本金×月利率×（</w:t>
      </w:r>
      <w:r w:rsidRPr="000C4BC1">
        <w:rPr>
          <w:rFonts w:hint="eastAsia"/>
          <w:i/>
          <w:iCs/>
          <w:sz w:val="18"/>
          <w:szCs w:val="16"/>
        </w:rPr>
        <w:t>1+</w:t>
      </w:r>
      <w:r w:rsidRPr="000C4BC1">
        <w:rPr>
          <w:rFonts w:hint="eastAsia"/>
          <w:i/>
          <w:iCs/>
          <w:sz w:val="18"/>
          <w:szCs w:val="16"/>
        </w:rPr>
        <w:t>月利率）</w:t>
      </w:r>
      <w:r w:rsidRPr="000C4BC1">
        <w:rPr>
          <w:rFonts w:hint="eastAsia"/>
          <w:i/>
          <w:iCs/>
          <w:sz w:val="18"/>
          <w:szCs w:val="16"/>
        </w:rPr>
        <w:t>^</w:t>
      </w:r>
      <w:r w:rsidRPr="000C4BC1">
        <w:rPr>
          <w:rFonts w:hint="eastAsia"/>
          <w:i/>
          <w:iCs/>
          <w:sz w:val="18"/>
          <w:szCs w:val="16"/>
        </w:rPr>
        <w:t>还款月数</w:t>
      </w:r>
      <w:r w:rsidRPr="000C4BC1">
        <w:rPr>
          <w:rFonts w:hint="eastAsia"/>
          <w:i/>
          <w:iCs/>
          <w:sz w:val="18"/>
          <w:szCs w:val="16"/>
        </w:rPr>
        <w:t>]</w:t>
      </w:r>
      <w:r w:rsidRPr="000C4BC1">
        <w:rPr>
          <w:rFonts w:hint="eastAsia"/>
          <w:i/>
          <w:iCs/>
          <w:sz w:val="18"/>
          <w:szCs w:val="16"/>
        </w:rPr>
        <w:t>÷</w:t>
      </w:r>
      <w:r w:rsidRPr="000C4BC1">
        <w:rPr>
          <w:rFonts w:hint="eastAsia"/>
          <w:i/>
          <w:iCs/>
          <w:sz w:val="18"/>
          <w:szCs w:val="16"/>
        </w:rPr>
        <w:t>[</w:t>
      </w:r>
      <w:r w:rsidRPr="000C4BC1">
        <w:rPr>
          <w:rFonts w:hint="eastAsia"/>
          <w:i/>
          <w:iCs/>
          <w:sz w:val="18"/>
          <w:szCs w:val="16"/>
        </w:rPr>
        <w:t>（</w:t>
      </w:r>
      <w:r w:rsidRPr="000C4BC1">
        <w:rPr>
          <w:rFonts w:hint="eastAsia"/>
          <w:i/>
          <w:iCs/>
          <w:sz w:val="18"/>
          <w:szCs w:val="16"/>
        </w:rPr>
        <w:t>1+</w:t>
      </w:r>
      <w:r w:rsidRPr="000C4BC1">
        <w:rPr>
          <w:rFonts w:hint="eastAsia"/>
          <w:i/>
          <w:iCs/>
          <w:sz w:val="18"/>
          <w:szCs w:val="16"/>
        </w:rPr>
        <w:t>月利率）</w:t>
      </w:r>
      <w:r w:rsidRPr="000C4BC1">
        <w:rPr>
          <w:rFonts w:hint="eastAsia"/>
          <w:i/>
          <w:iCs/>
          <w:sz w:val="18"/>
          <w:szCs w:val="16"/>
        </w:rPr>
        <w:t>^</w:t>
      </w:r>
      <w:r w:rsidRPr="000C4BC1">
        <w:rPr>
          <w:rFonts w:hint="eastAsia"/>
          <w:i/>
          <w:iCs/>
          <w:sz w:val="18"/>
          <w:szCs w:val="16"/>
        </w:rPr>
        <w:t>还款月数－</w:t>
      </w:r>
      <w:r w:rsidRPr="000C4BC1">
        <w:rPr>
          <w:rFonts w:hint="eastAsia"/>
          <w:i/>
          <w:iCs/>
          <w:sz w:val="18"/>
          <w:szCs w:val="16"/>
        </w:rPr>
        <w:t>1]</w:t>
      </w:r>
    </w:p>
    <w:p w14:paraId="5DE5278D" w14:textId="7C9D5E93" w:rsidR="000C4BC1" w:rsidRPr="000C4BC1" w:rsidRDefault="000C4BC1" w:rsidP="000C4BC1">
      <w:pPr>
        <w:pStyle w:val="a8"/>
        <w:numPr>
          <w:ilvl w:val="0"/>
          <w:numId w:val="12"/>
        </w:numPr>
        <w:ind w:firstLineChars="0"/>
      </w:pPr>
      <w:r w:rsidRPr="000C4BC1">
        <w:rPr>
          <w:rFonts w:hint="eastAsia"/>
        </w:rPr>
        <w:t>等额本金</w:t>
      </w:r>
    </w:p>
    <w:p w14:paraId="01E423A0" w14:textId="650BF58D" w:rsidR="000C4BC1" w:rsidRDefault="000C4BC1" w:rsidP="000C4BC1">
      <w:pPr>
        <w:ind w:firstLine="480"/>
      </w:pPr>
      <w:r w:rsidRPr="000C4BC1">
        <w:rPr>
          <w:rFonts w:hint="eastAsia"/>
        </w:rPr>
        <w:t>等额本金是指一种贷款的还款方式，是在还款期内把贷款数总额等分，每月偿还同等数额的本金和剩余贷款在该月所产生的利息，这样由于每月的还款本金额固定，而利息越来越少，借款人起初还款压力较大，但是随时间的推移每月还款数也越来越少。</w:t>
      </w:r>
    </w:p>
    <w:p w14:paraId="16D8128B" w14:textId="2316262E" w:rsidR="000C4BC1" w:rsidRDefault="000C4BC1" w:rsidP="000C4BC1">
      <w:pPr>
        <w:ind w:firstLine="480"/>
      </w:pPr>
      <w:r>
        <w:rPr>
          <w:rFonts w:hint="eastAsia"/>
        </w:rPr>
        <w:t>计算公式如下：</w:t>
      </w:r>
    </w:p>
    <w:p w14:paraId="23C36A9C" w14:textId="2BA8AE53" w:rsidR="000C4BC1" w:rsidRDefault="000C4BC1" w:rsidP="000C4BC1">
      <w:pPr>
        <w:ind w:firstLine="360"/>
        <w:rPr>
          <w:i/>
          <w:iCs/>
          <w:sz w:val="18"/>
          <w:szCs w:val="18"/>
        </w:rPr>
      </w:pPr>
      <w:r w:rsidRPr="000C4BC1">
        <w:rPr>
          <w:rFonts w:hint="eastAsia"/>
          <w:i/>
          <w:iCs/>
          <w:sz w:val="18"/>
          <w:szCs w:val="18"/>
        </w:rPr>
        <w:t>每月还款金额</w:t>
      </w:r>
      <w:r w:rsidRPr="000C4BC1">
        <w:rPr>
          <w:rFonts w:hint="eastAsia"/>
          <w:i/>
          <w:iCs/>
          <w:sz w:val="18"/>
          <w:szCs w:val="18"/>
        </w:rPr>
        <w:t xml:space="preserve">= </w:t>
      </w:r>
      <w:r w:rsidRPr="000C4BC1">
        <w:rPr>
          <w:rFonts w:hint="eastAsia"/>
          <w:i/>
          <w:iCs/>
          <w:sz w:val="18"/>
          <w:szCs w:val="18"/>
        </w:rPr>
        <w:t>（贷款本金</w:t>
      </w:r>
      <w:r w:rsidRPr="000C4BC1">
        <w:rPr>
          <w:rFonts w:hint="eastAsia"/>
          <w:i/>
          <w:iCs/>
          <w:sz w:val="18"/>
          <w:szCs w:val="18"/>
        </w:rPr>
        <w:t>/</w:t>
      </w:r>
      <w:r w:rsidRPr="000C4BC1">
        <w:rPr>
          <w:rFonts w:hint="eastAsia"/>
          <w:i/>
          <w:iCs/>
          <w:sz w:val="18"/>
          <w:szCs w:val="18"/>
        </w:rPr>
        <w:t>还款月数）</w:t>
      </w:r>
      <w:r w:rsidRPr="000C4BC1">
        <w:rPr>
          <w:rFonts w:hint="eastAsia"/>
          <w:i/>
          <w:iCs/>
          <w:sz w:val="18"/>
          <w:szCs w:val="18"/>
        </w:rPr>
        <w:t>+</w:t>
      </w:r>
      <w:r w:rsidRPr="000C4BC1">
        <w:rPr>
          <w:rFonts w:hint="eastAsia"/>
          <w:i/>
          <w:iCs/>
          <w:sz w:val="18"/>
          <w:szCs w:val="18"/>
        </w:rPr>
        <w:t>（本金—已归还本金累计额）×每月利率</w:t>
      </w:r>
    </w:p>
    <w:p w14:paraId="01346DDD" w14:textId="2ECC013A" w:rsidR="000C4BC1" w:rsidRPr="000C4BC1" w:rsidRDefault="000C4BC1" w:rsidP="000C4BC1">
      <w:pPr>
        <w:ind w:firstLine="480"/>
      </w:pPr>
      <w:r>
        <w:rPr>
          <w:rFonts w:hint="eastAsia"/>
        </w:rPr>
        <w:t>在计算的基础上加入报错功能，提醒功能，增强人机交互感，代码如下：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471" w:rsidRPr="00963471" w14:paraId="3C4CD122" w14:textId="77777777" w:rsidTr="00963471">
        <w:tc>
          <w:tcPr>
            <w:tcW w:w="8296" w:type="dxa"/>
          </w:tcPr>
          <w:p w14:paraId="4761D879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on_pushButton_clicked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0FBA6D48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DFF1607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DFD178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num1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=ui-&gt;lineEdit-&gt;text().toInt();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//贷款年限（年）</w:t>
            </w:r>
          </w:p>
          <w:p w14:paraId="317D9D18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=ui-&gt;lineEdit_2-&gt;text().toInt();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//贷款金额（万元）</w:t>
            </w:r>
          </w:p>
          <w:p w14:paraId="3B007AE2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=ui-&gt;lineEdit_3-&gt;text().toInt()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/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100.0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//贷款利率</w:t>
            </w:r>
          </w:p>
          <w:p w14:paraId="1C770FC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num3/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12.0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//月利率</w:t>
            </w:r>
          </w:p>
          <w:p w14:paraId="1EA56A23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yue_num2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num2/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12.0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</w:p>
          <w:p w14:paraId="4AE58B91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&amp;&amp;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328251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625023C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::critical(</w:t>
            </w:r>
            <w:r w:rsidRPr="0096347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NULL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"错误信息"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"未选择还款方式"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No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4D387D3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//err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1;</w:t>
            </w:r>
          </w:p>
          <w:p w14:paraId="620E5CD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C0C0D2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&amp;&amp;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5626138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A38946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::critical(</w:t>
            </w:r>
            <w:r w:rsidRPr="0096347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NULL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"错误信息"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"请选择一种还款方式"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No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7A3402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//err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1;</w:t>
            </w:r>
          </w:p>
          <w:p w14:paraId="3CE15CEE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CB6EFD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num1&lt;=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011C4C6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::critical(</w:t>
            </w:r>
            <w:r w:rsidRPr="0096347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NULL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"错误信息"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"未输入有效贷款年限信息"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No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5AC96F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num2&lt;=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92933E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::critical(</w:t>
            </w:r>
            <w:r w:rsidRPr="0096347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NULL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"错误信息"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"未输入有效贷款金额信息"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No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CB877C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num3&lt;=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BD93310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::critical(</w:t>
            </w:r>
            <w:r w:rsidRPr="00963471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NULL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"错误信息"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"未输入有效贷款利率信息"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No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963471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688D82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ans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num1*num2*num3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1A50C2B3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num1&lt;=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||num2&lt;=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||num3&lt;=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&amp;&amp;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||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&amp;&amp;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</w:t>
            </w:r>
          </w:p>
          <w:p w14:paraId="274A121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FA5A82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ui-&gt;textBrowser_6-&gt;clear();</w:t>
            </w:r>
          </w:p>
          <w:p w14:paraId="71306376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ui-&gt;textBrowser_5-&gt;clear();</w:t>
            </w:r>
          </w:p>
          <w:p w14:paraId="6864A5C5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ui-&gt;textBrowser_4-&gt;clear();</w:t>
            </w:r>
          </w:p>
          <w:p w14:paraId="783852C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ui-&gt;lineEdit-&gt;clear();</w:t>
            </w:r>
          </w:p>
          <w:p w14:paraId="23CD7351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ui-&gt;lineEdit_2-&gt;clear();</w:t>
            </w:r>
          </w:p>
          <w:p w14:paraId="1BCDB32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ui-&gt;lineEdit_3-&gt;clear();</w:t>
            </w:r>
          </w:p>
          <w:p w14:paraId="3D5FD3DD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204F8B32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69BC2B3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0891615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621014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nn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num2*num3*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((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/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((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B3B4FAC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ui-&gt;textBrowser_6-&gt;setText(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nn/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10.0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10000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//还款总额</w:t>
            </w:r>
          </w:p>
          <w:p w14:paraId="4D6C408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ui-&gt;textBrowser_5-&gt;setText(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nn*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//利息总额</w:t>
            </w:r>
          </w:p>
          <w:p w14:paraId="4CF3E949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ui-&gt;textBrowser_4-&gt;setText(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num2*yue_num3*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12.0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/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12.0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//月均还款</w:t>
            </w:r>
          </w:p>
          <w:p w14:paraId="44496D7C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FE13494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9AA7D6"/>
                <w:kern w:val="0"/>
                <w:sz w:val="18"/>
                <w:szCs w:val="18"/>
              </w:rPr>
              <w:t>temp_2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DAB1483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73EE472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yue_huan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num2/num1*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2CEB0D2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yue_lixi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E62461A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double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total_lixi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=((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num2/num1*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+num2*yue_num3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+num2/num1*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+yue_num3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/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*num1*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B2816CE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ui-&gt;textBrowser_6-&gt;setText(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::number(((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total_lixi/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10000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+num2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10000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)));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//还款总额</w:t>
            </w:r>
          </w:p>
          <w:p w14:paraId="2BFFC1FE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ui-&gt;textBrowser_5-&gt;setText(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total_lixi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//利息总额</w:t>
            </w:r>
          </w:p>
          <w:p w14:paraId="0DC1E8FF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ui-&gt;textBrowser_4-&gt;setText(</w:t>
            </w:r>
            <w:r w:rsidRPr="00963471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963471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yue_huan*</w:t>
            </w:r>
            <w:r w:rsidRPr="00963471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100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63142932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77D4399" w14:textId="77777777" w:rsidR="00963471" w:rsidRPr="00963471" w:rsidRDefault="00963471" w:rsidP="009634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634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9513AE1" w14:textId="77777777" w:rsidR="00963471" w:rsidRPr="00963471" w:rsidRDefault="00963471" w:rsidP="000C4BC1">
            <w:pPr>
              <w:keepNext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51987D55" w14:textId="509292E7" w:rsidR="00963471" w:rsidRPr="00963471" w:rsidRDefault="000C4BC1" w:rsidP="000C4BC1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t>3</w:t>
      </w:r>
      <w:r>
        <w:fldChar w:fldCharType="end"/>
      </w:r>
      <w:r>
        <w:rPr>
          <w:rFonts w:hint="eastAsia"/>
        </w:rPr>
        <w:t>计算原理代码</w:t>
      </w:r>
    </w:p>
    <w:p w14:paraId="14DF299A" w14:textId="7806EC09" w:rsidR="00895517" w:rsidRDefault="00895517" w:rsidP="00895517">
      <w:pPr>
        <w:pStyle w:val="2"/>
        <w:spacing w:before="163" w:after="163"/>
      </w:pPr>
      <w:r w:rsidRPr="00895517">
        <w:rPr>
          <w:rFonts w:hint="eastAsia"/>
        </w:rPr>
        <w:lastRenderedPageBreak/>
        <w:t>3.</w:t>
      </w:r>
      <w:r w:rsidR="003D32E9">
        <w:rPr>
          <w:rFonts w:hint="eastAsia"/>
        </w:rPr>
        <w:t>3</w:t>
      </w:r>
      <w:r w:rsidRPr="00895517">
        <w:rPr>
          <w:rFonts w:hint="eastAsia"/>
        </w:rPr>
        <w:t>类图关系</w:t>
      </w:r>
    </w:p>
    <w:p w14:paraId="1FA5BB57" w14:textId="77777777" w:rsidR="00A33B40" w:rsidRDefault="00A33B40" w:rsidP="00A33B40">
      <w:pPr>
        <w:pStyle w:val="a6"/>
        <w:keepNext/>
      </w:pPr>
      <w:r>
        <w:drawing>
          <wp:inline distT="0" distB="0" distL="0" distR="0" wp14:anchorId="276AE9CA" wp14:editId="440A115C">
            <wp:extent cx="4751705" cy="702881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358B" w14:textId="6473561F" w:rsidR="00A33B40" w:rsidRDefault="00A33B40" w:rsidP="00A33B40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7997">
        <w:rPr>
          <w:noProof/>
        </w:rPr>
        <w:t>6</w:t>
      </w:r>
      <w:r>
        <w:fldChar w:fldCharType="end"/>
      </w:r>
      <w:r w:rsidRPr="001C143B">
        <w:rPr>
          <w:rFonts w:hint="eastAsia"/>
        </w:rPr>
        <w:t>利率计算流程图</w:t>
      </w:r>
    </w:p>
    <w:p w14:paraId="328335E7" w14:textId="6EB7B17D" w:rsidR="009370A9" w:rsidRDefault="009370A9" w:rsidP="009370A9">
      <w:pPr>
        <w:ind w:firstLine="480"/>
      </w:pPr>
    </w:p>
    <w:p w14:paraId="1820E8B2" w14:textId="77777777" w:rsidR="009370A9" w:rsidRPr="009370A9" w:rsidRDefault="009370A9" w:rsidP="009370A9">
      <w:pPr>
        <w:ind w:firstLine="480"/>
      </w:pPr>
    </w:p>
    <w:p w14:paraId="435A442B" w14:textId="5C73BD63" w:rsidR="00F35D0F" w:rsidRDefault="00F35D0F" w:rsidP="00F35D0F">
      <w:pPr>
        <w:pStyle w:val="1"/>
        <w:spacing w:before="163" w:after="163"/>
      </w:pPr>
      <w:r w:rsidRPr="00F35D0F">
        <w:rPr>
          <w:rFonts w:hint="eastAsia"/>
          <w:b w:val="0"/>
          <w:bCs w:val="0"/>
        </w:rPr>
        <w:lastRenderedPageBreak/>
        <w:t>4.</w:t>
      </w:r>
      <w:r w:rsidRPr="00F35D0F">
        <w:rPr>
          <w:rFonts w:hint="eastAsia"/>
        </w:rPr>
        <w:t>程序展示</w:t>
      </w:r>
    </w:p>
    <w:p w14:paraId="5F3559DA" w14:textId="5AA28E46" w:rsidR="00774E1B" w:rsidRPr="00774E1B" w:rsidRDefault="00774E1B" w:rsidP="00774E1B">
      <w:pPr>
        <w:ind w:firstLine="480"/>
      </w:pPr>
      <w:r>
        <w:rPr>
          <w:rFonts w:hint="eastAsia"/>
        </w:rPr>
        <w:t>一些操作实际展示，展示效果如下图</w:t>
      </w:r>
      <w:r w:rsidR="00A33B40">
        <w:rPr>
          <w:rFonts w:hint="eastAsia"/>
        </w:rPr>
        <w:t>7</w:t>
      </w:r>
      <w:r>
        <w:rPr>
          <w:rFonts w:hint="eastAsia"/>
        </w:rPr>
        <w:t>：</w:t>
      </w:r>
    </w:p>
    <w:p w14:paraId="78E762AD" w14:textId="0E4A29A2" w:rsidR="00774E1B" w:rsidRDefault="00A33B40" w:rsidP="00774E1B">
      <w:pPr>
        <w:ind w:firstLineChars="583" w:firstLine="1399"/>
      </w:pPr>
      <w:r>
        <w:rPr>
          <w:noProof/>
        </w:rPr>
        <w:drawing>
          <wp:inline distT="0" distB="0" distL="0" distR="0" wp14:anchorId="653C318E" wp14:editId="3332E9E1">
            <wp:extent cx="1447675" cy="1629418"/>
            <wp:effectExtent l="0" t="0" r="635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257" cy="16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E1B">
        <w:rPr>
          <w:rFonts w:hint="eastAsia"/>
        </w:rPr>
        <w:t xml:space="preserve"> </w:t>
      </w:r>
      <w:r w:rsidR="00774E1B">
        <w:t xml:space="preserve">    </w:t>
      </w:r>
      <w:r>
        <w:rPr>
          <w:noProof/>
        </w:rPr>
        <w:drawing>
          <wp:inline distT="0" distB="0" distL="0" distR="0" wp14:anchorId="4E2BD61C" wp14:editId="700EFE7D">
            <wp:extent cx="1442691" cy="1623808"/>
            <wp:effectExtent l="0" t="0" r="571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210" cy="16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09C" w14:textId="49A5A98B" w:rsidR="00774E1B" w:rsidRPr="00F35D0F" w:rsidRDefault="00A33B40" w:rsidP="00774E1B">
      <w:pPr>
        <w:keepNext/>
        <w:ind w:firstLineChars="600" w:firstLine="1440"/>
      </w:pPr>
      <w:r>
        <w:rPr>
          <w:noProof/>
        </w:rPr>
        <w:drawing>
          <wp:inline distT="0" distB="0" distL="0" distR="0" wp14:anchorId="449B8BB1" wp14:editId="55B2F7D4">
            <wp:extent cx="1437707" cy="1618198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0781" cy="16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E1B">
        <w:rPr>
          <w:rFonts w:hint="eastAsia"/>
        </w:rPr>
        <w:t xml:space="preserve"> </w:t>
      </w:r>
      <w:r w:rsidR="00774E1B">
        <w:t xml:space="preserve">    </w:t>
      </w:r>
      <w:r>
        <w:rPr>
          <w:noProof/>
        </w:rPr>
        <w:drawing>
          <wp:inline distT="0" distB="0" distL="0" distR="0" wp14:anchorId="73661727" wp14:editId="25CD6CC7">
            <wp:extent cx="1417770" cy="1595759"/>
            <wp:effectExtent l="0" t="0" r="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80" cy="16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A72" w14:textId="79F2A8EC" w:rsidR="00774E1B" w:rsidRDefault="00774E1B" w:rsidP="00774E1B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47997">
        <w:t>7</w:t>
      </w:r>
      <w:r>
        <w:fldChar w:fldCharType="end"/>
      </w:r>
      <w:r>
        <w:rPr>
          <w:rFonts w:hint="eastAsia"/>
        </w:rPr>
        <w:t>成果展示图</w:t>
      </w:r>
    </w:p>
    <w:p w14:paraId="6931F797" w14:textId="5E428777" w:rsidR="00895517" w:rsidRDefault="00F35D0F" w:rsidP="00F35D0F">
      <w:pPr>
        <w:pStyle w:val="1"/>
        <w:spacing w:before="163" w:after="163"/>
      </w:pPr>
      <w:r w:rsidRPr="00F35D0F">
        <w:rPr>
          <w:rFonts w:hint="eastAsia"/>
        </w:rPr>
        <w:t>5.</w:t>
      </w:r>
      <w:r w:rsidRPr="00F35D0F">
        <w:rPr>
          <w:rFonts w:hint="eastAsia"/>
        </w:rPr>
        <w:t>总结思考</w:t>
      </w:r>
    </w:p>
    <w:p w14:paraId="3953B799" w14:textId="115DE839" w:rsidR="00F35D0F" w:rsidRPr="00F35D0F" w:rsidRDefault="00F35D0F" w:rsidP="00F35D0F">
      <w:pPr>
        <w:ind w:firstLine="480"/>
      </w:pPr>
      <w:r w:rsidRPr="00F35D0F">
        <w:rPr>
          <w:rFonts w:hint="eastAsia"/>
        </w:rPr>
        <w:t>通过使用</w:t>
      </w:r>
      <w:r w:rsidRPr="00F35D0F">
        <w:rPr>
          <w:rFonts w:hint="eastAsia"/>
        </w:rPr>
        <w:t>Qt</w:t>
      </w:r>
      <w:r w:rsidRPr="00F35D0F">
        <w:rPr>
          <w:rFonts w:hint="eastAsia"/>
        </w:rPr>
        <w:t>应用框架实现了人机交互界面的</w:t>
      </w:r>
      <w:r w:rsidR="00A33B40">
        <w:rPr>
          <w:rFonts w:hint="eastAsia"/>
        </w:rPr>
        <w:t>利率</w:t>
      </w:r>
      <w:r w:rsidRPr="00F35D0F">
        <w:rPr>
          <w:rFonts w:hint="eastAsia"/>
        </w:rPr>
        <w:t>计算器，采用</w:t>
      </w:r>
      <w:r w:rsidRPr="00F35D0F">
        <w:rPr>
          <w:rFonts w:hint="eastAsia"/>
        </w:rPr>
        <w:t>Qt</w:t>
      </w:r>
      <w:r w:rsidRPr="00F35D0F">
        <w:rPr>
          <w:rFonts w:hint="eastAsia"/>
        </w:rPr>
        <w:t>信号槽机制实现</w:t>
      </w:r>
      <w:r w:rsidR="00A33B40">
        <w:rPr>
          <w:rFonts w:hint="eastAsia"/>
        </w:rPr>
        <w:t>利率的运算并对可能出现的错误进行预判，并反馈警告</w:t>
      </w:r>
      <w:r w:rsidRPr="00F35D0F">
        <w:rPr>
          <w:rFonts w:hint="eastAsia"/>
        </w:rPr>
        <w:t>。该程序是一个集继承、图形界面、事件处理等面向对象编程知识的综合应用的实例程序</w:t>
      </w:r>
      <w:r>
        <w:rPr>
          <w:rFonts w:hint="eastAsia"/>
        </w:rPr>
        <w:t>。</w:t>
      </w:r>
    </w:p>
    <w:sectPr w:rsidR="00F35D0F" w:rsidRPr="00F35D0F" w:rsidSect="004801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84955" w14:textId="77777777" w:rsidR="009F7D8A" w:rsidRDefault="009F7D8A" w:rsidP="00382D24">
      <w:pPr>
        <w:spacing w:line="240" w:lineRule="auto"/>
        <w:ind w:firstLine="480"/>
      </w:pPr>
      <w:r>
        <w:separator/>
      </w:r>
    </w:p>
    <w:p w14:paraId="3232017F" w14:textId="77777777" w:rsidR="009F7D8A" w:rsidRDefault="009F7D8A">
      <w:pPr>
        <w:ind w:firstLine="480"/>
      </w:pPr>
    </w:p>
  </w:endnote>
  <w:endnote w:type="continuationSeparator" w:id="0">
    <w:p w14:paraId="3FA6629C" w14:textId="77777777" w:rsidR="009F7D8A" w:rsidRDefault="009F7D8A" w:rsidP="00382D24">
      <w:pPr>
        <w:spacing w:line="240" w:lineRule="auto"/>
        <w:ind w:firstLine="480"/>
      </w:pPr>
      <w:r>
        <w:continuationSeparator/>
      </w:r>
    </w:p>
    <w:p w14:paraId="6D21DF39" w14:textId="77777777" w:rsidR="009F7D8A" w:rsidRDefault="009F7D8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96A56" w14:textId="77777777" w:rsidR="00963471" w:rsidRDefault="00963471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C09E6" w14:textId="1A60C633" w:rsidR="00963471" w:rsidRDefault="00963471">
    <w:pPr>
      <w:pStyle w:val="ad"/>
      <w:ind w:firstLine="360"/>
    </w:pPr>
    <w:r>
      <w:rPr>
        <w:rFonts w:hint="eastAsia"/>
      </w:rPr>
      <w:t>学号：</w:t>
    </w:r>
    <w:r>
      <w:rPr>
        <w:rFonts w:hint="eastAsia"/>
      </w:rPr>
      <w:t>10193657</w:t>
    </w:r>
    <w:r>
      <w:tab/>
    </w:r>
    <w:r>
      <w:rPr>
        <w:rFonts w:hint="eastAsia"/>
      </w:rPr>
      <w:t>姓名：李春阳</w:t>
    </w:r>
    <w:r>
      <w:tab/>
    </w:r>
    <w:r>
      <w:rPr>
        <w:rFonts w:hint="eastAsia"/>
      </w:rPr>
      <w:t>专业：信息安全</w:t>
    </w:r>
    <w:r>
      <w:rPr>
        <w:rFonts w:hint="eastAsia"/>
      </w:rPr>
      <w:t>19-1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F20C" w14:textId="77777777" w:rsidR="00963471" w:rsidRDefault="0096347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C2A25" w14:textId="77777777" w:rsidR="009F7D8A" w:rsidRDefault="009F7D8A" w:rsidP="00382D24">
      <w:pPr>
        <w:spacing w:line="240" w:lineRule="auto"/>
        <w:ind w:firstLine="480"/>
      </w:pPr>
      <w:r>
        <w:separator/>
      </w:r>
    </w:p>
    <w:p w14:paraId="4FA9B85D" w14:textId="77777777" w:rsidR="009F7D8A" w:rsidRDefault="009F7D8A">
      <w:pPr>
        <w:ind w:firstLine="480"/>
      </w:pPr>
    </w:p>
  </w:footnote>
  <w:footnote w:type="continuationSeparator" w:id="0">
    <w:p w14:paraId="0FF75B7B" w14:textId="77777777" w:rsidR="009F7D8A" w:rsidRDefault="009F7D8A" w:rsidP="00382D24">
      <w:pPr>
        <w:spacing w:line="240" w:lineRule="auto"/>
        <w:ind w:firstLine="480"/>
      </w:pPr>
      <w:r>
        <w:continuationSeparator/>
      </w:r>
    </w:p>
    <w:p w14:paraId="1F7D2E3D" w14:textId="77777777" w:rsidR="009F7D8A" w:rsidRDefault="009F7D8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ABB16" w14:textId="77777777" w:rsidR="00963471" w:rsidRDefault="00963471">
    <w:pPr>
      <w:pStyle w:val="ab"/>
      <w:ind w:firstLine="360"/>
    </w:pPr>
  </w:p>
  <w:p w14:paraId="277B98B9" w14:textId="77777777" w:rsidR="00963471" w:rsidRDefault="00963471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177F" w14:textId="15719A57" w:rsidR="00963471" w:rsidRDefault="00963471" w:rsidP="00774E1B">
    <w:pPr>
      <w:pStyle w:val="ab"/>
      <w:pBdr>
        <w:bottom w:val="none" w:sz="0" w:space="0" w:color="auto"/>
      </w:pBdr>
      <w:tabs>
        <w:tab w:val="clear" w:pos="8306"/>
        <w:tab w:val="left" w:pos="7590"/>
      </w:tabs>
      <w:ind w:firstLineChars="0" w:firstLine="0"/>
      <w:jc w:val="left"/>
    </w:pPr>
    <w:r w:rsidRPr="002F70F0">
      <w:rPr>
        <w:rFonts w:hint="eastAsia"/>
      </w:rPr>
      <w:t>《程序设计综合实践》设计报告</w:t>
    </w:r>
    <w:r>
      <w:tab/>
    </w:r>
    <w:r>
      <w:tab/>
    </w:r>
    <w:r w:rsidRPr="00FF086F">
      <w:rPr>
        <w:lang w:val="zh-CN"/>
      </w:rPr>
      <w:t xml:space="preserve"> </w:t>
    </w:r>
    <w:r w:rsidRPr="00FF086F">
      <w:fldChar w:fldCharType="begin"/>
    </w:r>
    <w:r w:rsidRPr="00FF086F">
      <w:instrText>PAGE  \* Arabic  \* MERGEFORMAT</w:instrText>
    </w:r>
    <w:r w:rsidRPr="00FF086F">
      <w:fldChar w:fldCharType="separate"/>
    </w:r>
    <w:r w:rsidRPr="00FF086F">
      <w:rPr>
        <w:lang w:val="zh-CN"/>
      </w:rPr>
      <w:t>1</w:t>
    </w:r>
    <w:r w:rsidRPr="00FF086F">
      <w:fldChar w:fldCharType="end"/>
    </w:r>
    <w:r w:rsidRPr="00FF086F">
      <w:rPr>
        <w:lang w:val="zh-CN"/>
      </w:rPr>
      <w:t xml:space="preserve"> / </w:t>
    </w:r>
    <w:r w:rsidR="009F7D8A">
      <w:fldChar w:fldCharType="begin"/>
    </w:r>
    <w:r w:rsidR="009F7D8A">
      <w:instrText>NUMPAGES  \* Arabic  \* MERGEFORMAT</w:instrText>
    </w:r>
    <w:r w:rsidR="009F7D8A">
      <w:fldChar w:fldCharType="separate"/>
    </w:r>
    <w:r w:rsidRPr="00FF086F">
      <w:rPr>
        <w:lang w:val="zh-CN"/>
      </w:rPr>
      <w:t>2</w:t>
    </w:r>
    <w:r w:rsidR="009F7D8A">
      <w:rPr>
        <w:lang w:val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9464" w14:textId="77777777" w:rsidR="00963471" w:rsidRDefault="00963471" w:rsidP="002F70F0">
    <w:pPr>
      <w:pStyle w:val="ab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F07"/>
    <w:multiLevelType w:val="hybridMultilevel"/>
    <w:tmpl w:val="B90C6F34"/>
    <w:lvl w:ilvl="0" w:tplc="04ACB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A45AB"/>
    <w:multiLevelType w:val="hybridMultilevel"/>
    <w:tmpl w:val="4E98806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D205C4F"/>
    <w:multiLevelType w:val="hybridMultilevel"/>
    <w:tmpl w:val="3D70510A"/>
    <w:lvl w:ilvl="0" w:tplc="4B72D126"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3" w15:restartNumberingAfterBreak="0">
    <w:nsid w:val="38DC1FC4"/>
    <w:multiLevelType w:val="hybridMultilevel"/>
    <w:tmpl w:val="CA720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F6165F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FB0851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9759FB"/>
    <w:multiLevelType w:val="hybridMultilevel"/>
    <w:tmpl w:val="BDB67EAE"/>
    <w:lvl w:ilvl="0" w:tplc="487C5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5A10D40"/>
    <w:multiLevelType w:val="hybridMultilevel"/>
    <w:tmpl w:val="F0E2BF38"/>
    <w:lvl w:ilvl="0" w:tplc="9FF405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61494E"/>
    <w:multiLevelType w:val="hybridMultilevel"/>
    <w:tmpl w:val="8A0C5E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F236E34"/>
    <w:multiLevelType w:val="hybridMultilevel"/>
    <w:tmpl w:val="5C9643D0"/>
    <w:lvl w:ilvl="0" w:tplc="CE7CFD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8C4DC8"/>
    <w:multiLevelType w:val="hybridMultilevel"/>
    <w:tmpl w:val="76ECB384"/>
    <w:lvl w:ilvl="0" w:tplc="446687EA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5C4DEB"/>
    <w:multiLevelType w:val="hybridMultilevel"/>
    <w:tmpl w:val="2FF668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7D"/>
    <w:rsid w:val="00000F34"/>
    <w:rsid w:val="00042661"/>
    <w:rsid w:val="00071DE9"/>
    <w:rsid w:val="000C4BC1"/>
    <w:rsid w:val="00101005"/>
    <w:rsid w:val="0011339F"/>
    <w:rsid w:val="00147997"/>
    <w:rsid w:val="001B1695"/>
    <w:rsid w:val="001D527F"/>
    <w:rsid w:val="001F12DB"/>
    <w:rsid w:val="00274502"/>
    <w:rsid w:val="002C0A02"/>
    <w:rsid w:val="002F70F0"/>
    <w:rsid w:val="00336388"/>
    <w:rsid w:val="00354754"/>
    <w:rsid w:val="00364EDD"/>
    <w:rsid w:val="00382D24"/>
    <w:rsid w:val="00382D5D"/>
    <w:rsid w:val="003B20E4"/>
    <w:rsid w:val="003D32E9"/>
    <w:rsid w:val="0044350D"/>
    <w:rsid w:val="0048012C"/>
    <w:rsid w:val="00485687"/>
    <w:rsid w:val="00485F86"/>
    <w:rsid w:val="00513C50"/>
    <w:rsid w:val="005372E9"/>
    <w:rsid w:val="0054154A"/>
    <w:rsid w:val="0055636A"/>
    <w:rsid w:val="005612C9"/>
    <w:rsid w:val="00597886"/>
    <w:rsid w:val="005D7192"/>
    <w:rsid w:val="00603272"/>
    <w:rsid w:val="00610411"/>
    <w:rsid w:val="00682998"/>
    <w:rsid w:val="006D52A0"/>
    <w:rsid w:val="006F6D8B"/>
    <w:rsid w:val="007352E3"/>
    <w:rsid w:val="00774E1B"/>
    <w:rsid w:val="00782D84"/>
    <w:rsid w:val="007C6405"/>
    <w:rsid w:val="007D7AF9"/>
    <w:rsid w:val="00802583"/>
    <w:rsid w:val="008707CC"/>
    <w:rsid w:val="00895517"/>
    <w:rsid w:val="008B6A78"/>
    <w:rsid w:val="008D4CDA"/>
    <w:rsid w:val="008E1CCE"/>
    <w:rsid w:val="008F616E"/>
    <w:rsid w:val="009370A9"/>
    <w:rsid w:val="0095047E"/>
    <w:rsid w:val="00963471"/>
    <w:rsid w:val="009F7D8A"/>
    <w:rsid w:val="00A13458"/>
    <w:rsid w:val="00A145EB"/>
    <w:rsid w:val="00A33B40"/>
    <w:rsid w:val="00AF4AD6"/>
    <w:rsid w:val="00B47C81"/>
    <w:rsid w:val="00BE5D56"/>
    <w:rsid w:val="00C0537D"/>
    <w:rsid w:val="00C05A33"/>
    <w:rsid w:val="00C3038C"/>
    <w:rsid w:val="00C36A02"/>
    <w:rsid w:val="00C80ADC"/>
    <w:rsid w:val="00D22BC7"/>
    <w:rsid w:val="00D40B9E"/>
    <w:rsid w:val="00D73892"/>
    <w:rsid w:val="00E21E30"/>
    <w:rsid w:val="00E66E96"/>
    <w:rsid w:val="00F31C6A"/>
    <w:rsid w:val="00F35D0F"/>
    <w:rsid w:val="00F610C3"/>
    <w:rsid w:val="00F860A2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07573"/>
  <w15:chartTrackingRefBased/>
  <w15:docId w15:val="{880056FA-87D1-46E3-B1FE-C7318861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9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BC7"/>
    <w:pPr>
      <w:keepNext/>
      <w:keepLines/>
      <w:spacing w:beforeLines="50" w:before="50" w:afterLines="50" w:after="5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C6A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2D24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2998"/>
    <w:pPr>
      <w:spacing w:beforeLines="50" w:before="50" w:afterLines="50" w:after="5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682998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6"/>
    <w:link w:val="a7"/>
    <w:uiPriority w:val="11"/>
    <w:qFormat/>
    <w:rsid w:val="00382D24"/>
    <w:pPr>
      <w:ind w:firstLineChars="0" w:firstLine="0"/>
      <w:jc w:val="right"/>
      <w:outlineLvl w:val="1"/>
      <w15:collapsed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5"/>
    <w:uiPriority w:val="11"/>
    <w:rsid w:val="00382D24"/>
    <w:rPr>
      <w:rFonts w:ascii="Times New Roman" w:eastAsia="华文楷体" w:hAnsi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2BC7"/>
    <w:rPr>
      <w:rFonts w:ascii="Times New Roman" w:eastAsia="华文楷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1C6A"/>
    <w:rPr>
      <w:rFonts w:ascii="Times New Roman" w:eastAsia="华文楷体" w:hAnsi="Times New Roman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A13458"/>
    <w:pPr>
      <w:ind w:firstLine="420"/>
    </w:pPr>
  </w:style>
  <w:style w:type="paragraph" w:customStyle="1" w:styleId="a6">
    <w:name w:val="图片"/>
    <w:basedOn w:val="a"/>
    <w:qFormat/>
    <w:rsid w:val="00071DE9"/>
    <w:pPr>
      <w:ind w:firstLineChars="0" w:firstLine="0"/>
      <w:jc w:val="center"/>
    </w:pPr>
    <w:rPr>
      <w:noProof/>
      <w:sz w:val="20"/>
    </w:rPr>
  </w:style>
  <w:style w:type="character" w:customStyle="1" w:styleId="30">
    <w:name w:val="标题 3 字符"/>
    <w:basedOn w:val="a0"/>
    <w:link w:val="3"/>
    <w:uiPriority w:val="9"/>
    <w:rsid w:val="00382D24"/>
    <w:rPr>
      <w:rFonts w:ascii="Times New Roman" w:eastAsia="华文楷体" w:hAnsi="Times New Roman"/>
      <w:b/>
      <w:bCs/>
      <w:sz w:val="28"/>
      <w:szCs w:val="32"/>
    </w:rPr>
  </w:style>
  <w:style w:type="table" w:styleId="a9">
    <w:name w:val="Table Grid"/>
    <w:basedOn w:val="a1"/>
    <w:uiPriority w:val="39"/>
    <w:rsid w:val="00D73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uiPriority w:val="39"/>
    <w:rsid w:val="00382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ubtle Emphasis"/>
    <w:basedOn w:val="a0"/>
    <w:uiPriority w:val="19"/>
    <w:qFormat/>
    <w:rsid w:val="003B20E4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382D2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82D2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382D24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semiHidden/>
    <w:rsid w:val="00E66E96"/>
    <w:rPr>
      <w:color w:val="808080"/>
    </w:rPr>
  </w:style>
  <w:style w:type="paragraph" w:styleId="af1">
    <w:name w:val="No Spacing"/>
    <w:uiPriority w:val="1"/>
    <w:qFormat/>
    <w:rsid w:val="00B47C8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customStyle="1" w:styleId="af2">
    <w:name w:val="代码"/>
    <w:basedOn w:val="a"/>
    <w:qFormat/>
    <w:rsid w:val="008E1CCE"/>
    <w:pPr>
      <w:spacing w:line="240" w:lineRule="auto"/>
      <w:ind w:firstLineChars="0" w:firstLine="0"/>
    </w:pPr>
    <w:rPr>
      <w:sz w:val="21"/>
    </w:rPr>
  </w:style>
  <w:style w:type="numbering" w:customStyle="1" w:styleId="12">
    <w:name w:val="无列表1"/>
    <w:next w:val="a2"/>
    <w:uiPriority w:val="99"/>
    <w:semiHidden/>
    <w:unhideWhenUsed/>
    <w:rsid w:val="001B1695"/>
  </w:style>
  <w:style w:type="paragraph" w:customStyle="1" w:styleId="msonormal0">
    <w:name w:val="msonormal"/>
    <w:basedOn w:val="a"/>
    <w:rsid w:val="001B169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6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4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4007-8A11-4D81-8EFC-48661C9F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71</cp:revision>
  <cp:lastPrinted>2021-01-02T09:08:00Z</cp:lastPrinted>
  <dcterms:created xsi:type="dcterms:W3CDTF">2020-12-28T09:58:00Z</dcterms:created>
  <dcterms:modified xsi:type="dcterms:W3CDTF">2021-01-02T09:08:00Z</dcterms:modified>
</cp:coreProperties>
</file>