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Spring注册监听事件：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第一步创建event事件并继承ApplicationEvent类。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第二步创建listener监听类并继承ApplicationListener类，注意这里的ApplicationListener类的泛型应该是ApplicationEvent类。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第三步创建aware类并继承ApplicationEventPublisherAware类,这个类的setApplicationEventPublisher(ApplicationEventPublisher applicationEventPublisher)会将ApplicationContext设置到这个类的变量中。以便后面发布事件。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6690" cy="1502410"/>
            <wp:effectExtent l="0" t="0" r="10160" b="2540"/>
            <wp:docPr id="2" name="图片 2" descr="15973312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733124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highlight w:val="none"/>
          <w:lang w:val="en-US" w:eastAsia="zh-CN"/>
        </w:rPr>
        <w:t>上图中的ignoreDependencyInterface()将接口的Class对象放入set中，以方便后续操作。猜测，在某个地方将执行实现该接口的类的set方法。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注意</w:t>
      </w:r>
      <w:r>
        <w:rPr>
          <w:rFonts w:hint="eastAsia"/>
          <w:sz w:val="24"/>
          <w:szCs w:val="24"/>
          <w:lang w:val="en-US" w:eastAsia="zh-CN"/>
        </w:rPr>
        <w:t>：ApplicationContext继承了ApplicationEventPublisher，所以直接设置的ApplicationContext。在refresh()方法中的registerListener()方法中会注册所有的监听器。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1135" cy="1442720"/>
            <wp:effectExtent l="0" t="0" r="5715" b="5080"/>
            <wp:docPr id="1" name="图片 1" descr="15973308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733081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ApplicationEventPublisher的publish方法会根据事件类型取出对应的监听器并执行onApplicationEvent()方法。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参考网站：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"https://www.cnblogs.com/liuruowang/p/4542739.html"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https://www.cnblogs.com/liuruowang/p/4542739.html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Spring的依赖注入：</w:t>
      </w:r>
    </w:p>
    <w:p>
      <w:pPr>
        <w:ind w:firstLine="480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@Autowired 注解可以对成员变量、构造方法、方法进行标注，来完成自动装配工作；放在成员变量上，也可以放在成员变量的set()方法上，</w:t>
      </w:r>
      <w:r>
        <w:rPr>
          <w:rFonts w:hint="default"/>
          <w:b/>
          <w:bCs/>
          <w:sz w:val="24"/>
          <w:szCs w:val="24"/>
          <w:lang w:val="en-US" w:eastAsia="zh-CN"/>
        </w:rPr>
        <w:t>也可以放在任意方法上表示自动执行当前方法，如果方法有参数，会在IOC容器中自动寻找同类型参数为其传值。</w:t>
      </w:r>
    </w:p>
    <w:p>
      <w:p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参考网站：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"https://blog.csdn.net/GavinLi2588/article/details/103483634"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sz w:val="24"/>
          <w:szCs w:val="24"/>
          <w:lang w:val="en-US" w:eastAsia="zh-CN"/>
        </w:rPr>
        <w:t>https://blog.csdn.net/GavinLi2588/article/details/103483634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</w:p>
    <w:p>
      <w:p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Java配置和注解配置：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 xml:space="preserve"> 1）涉及到全局配置的，例如数据库相关配置、MVC相关配置等，就用JAVA配置的方式；  //@Confirguration 相当于spring的配置文件XML @Bean 用到方法上，表示当前方法的返回值是一个bean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2）涉及到业务配置的，就使用注解方式；  //注解配置： @Service @Component @Repository @Controller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Spring中的jdbcTemplate的使用：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参考网站：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"https://www.iteye.com/blog/alex4java-2294833"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https://www.iteye.com/blog/alex4java-2294833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用户发送请求至前端控制器DispatcherServlet；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（2） DispatcherServlet收到请求后，调用HandlerMapping处理器映射器，请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求获取Handle；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（3）处理器映射器根据请求url找到具体的处理器，生成处理器对象及处理器拦截器(如果有则生成)一并返回给DispatcherServlet；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（4）DispatcherServlet 调用 HandlerAdapter处理器适配器；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（5）HandlerAdapter 经过适配调用 具体处理器(Handler，也叫后端控制器)；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（6）Handler执行完成返回ModelAndView；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在执行之前还会执行一些拦截方法，自定义拦截器需要实现HandlerInterceptor接https://blog.csdn.net/qq_40323256/article/details/89875160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（7）HandlerAdapter将Handler执行结果ModelAndView返回给DispatcherServlet；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前面部分代码会放到try代码块中，出现异常会调用异常处理器。https://blog.csdn.net/qq_29914837/article/details/82697089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https://blog.csdn.net/yb223731/article/details/104977453/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（8）DispatcherServlet将ModelAndView传给ViewResolver视图解析器进行解析；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（9）ViewResolver解析后返回具体View；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（10）DispatcherServlet对View进行渲染视图（即将模型数据填充至视图中）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（11）DispatcherServlet响应用户</w:t>
      </w:r>
    </w:p>
    <w:p>
      <w:pPr>
        <w:rPr>
          <w:rFonts w:hint="default"/>
          <w:lang w:val="en-US" w:eastAsia="zh-CN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1D3DA"/>
    <w:multiLevelType w:val="singleLevel"/>
    <w:tmpl w:val="A141D3D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4709A"/>
    <w:rsid w:val="03075C37"/>
    <w:rsid w:val="20F47A4F"/>
    <w:rsid w:val="34B15A61"/>
    <w:rsid w:val="49C4709A"/>
    <w:rsid w:val="53D435D0"/>
    <w:rsid w:val="675B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808</TotalTime>
  <ScaleCrop>false</ScaleCrop>
  <LinksUpToDate>false</LinksUpToDate>
  <CharactersWithSpaces>0</CharactersWithSpaces>
  <Application>WPS Office_11.1.0.9566_F1E327BC-269C-435d-A152-05C5408002CA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2020-08-13T14:22:00Z</dcterms:created>
  <dc:creator>嵩山青松</dc:creator>
  <cp:lastModifiedBy>嵩山青松</cp:lastModifiedBy>
  <dcterms:modified xsi:type="dcterms:W3CDTF">2020-09-03T07:47:43Z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