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SpringAOP: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OP是在完成依赖注入之后也就是populate方法之后通过initializeBean方法应用BeanPostProcessor后置处理器，其中abstractAutoProxyCreator类实现了BeanPostProcessor类并重写了PostProcessafterInitialization方法，在里面创建了代理对象，对象为单例时，把代理对象注册进容器中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以JDK动态代理方式为例，JdkDynamicAopProxy实现了InvokeHandler类，重写了invoke()方法，在invoke()方法中其获得了一个MethodInterceptor[ ]的数组调用链。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2433955"/>
            <wp:effectExtent l="0" t="0" r="5715" b="4445"/>
            <wp:docPr id="1" name="图片 1" descr="15967999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6799940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debug之后其顺序为：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0:ExposeInvocationInterceptor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1: AspectjAfterThrowingAdvice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2: AfterReturnAdviceInterceptor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3:AspectjAfterAdvice其自己的调用放在finally中，所以其一定会被调用。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4:AspectjAroundAdvice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5:MethodBeforeAdviceInterceptor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其调用顺序是链式调用：先调用前一个再调用自己，所以其调用顺序是倒序调用，以AspectjAfterAdvice为例：</w:t>
      </w:r>
    </w:p>
    <w:p>
      <w:r>
        <w:drawing>
          <wp:inline distT="0" distB="0" distL="114300" distR="114300">
            <wp:extent cx="5271770" cy="1740535"/>
            <wp:effectExtent l="0" t="0" r="50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其他类型的调用链如下：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AspectjAfterThrowingAdvice：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0500" cy="2016125"/>
            <wp:effectExtent l="0" t="0" r="6350" b="3175"/>
            <wp:docPr id="4" name="图片 4" descr="15968002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680028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AfterReturnAdviceInterceptor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135" cy="855980"/>
            <wp:effectExtent l="0" t="0" r="5715" b="1270"/>
            <wp:docPr id="5" name="图片 5" descr="1596800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68004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spectjAroundAdvice：这个比较特殊，在invoke方法中，将下一个调用链即MethodBeforeAdviceInterceptor包装成ProceedingJoinPoint传入切面类加了@Around注解的方法的参数中，在该方法中可以调用ProceedingJoinPoint的proceed方法，在proceed方法中最终会调用MethodBeforeAdviceInterceptor的invoke方法。也就是说如果不调用ProceedingJoinPoint的proceed方法，则前置通知不能生效。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865" cy="1287145"/>
            <wp:effectExtent l="0" t="0" r="6985" b="8255"/>
            <wp:docPr id="6" name="图片 6" descr="159680127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680127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以自己写的切面类为例：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1770" cy="1163320"/>
            <wp:effectExtent l="0" t="0" r="5080" b="17780"/>
            <wp:docPr id="9" name="图片 9" descr="15968022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6802230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MethodBeforeAdviceInterceptor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73040" cy="615315"/>
            <wp:effectExtent l="0" t="0" r="3810" b="13335"/>
            <wp:docPr id="7" name="图片 7" descr="1596801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680153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继承自MethodInvocation的ReflectiveMethodInvocation的proceed方法：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5269230" cy="2052955"/>
            <wp:effectExtent l="0" t="0" r="7620" b="4445"/>
            <wp:docPr id="8" name="图片 8" descr="15968017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680175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如果最后一个MethodInvocation，则调用被代理类的方法。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小细节：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在查看某个自动配置时可以通过在AutoConfigurationImportSelector中的process方法中的autoConfigurationEntries属性来查看，里面有哪些自动装配类从而进行相应的配置。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备注：Springboot的自动配置的信息从</w:t>
      </w:r>
      <w:r>
        <w:rPr>
          <w:rFonts w:hint="eastAsia"/>
          <w:sz w:val="24"/>
          <w:szCs w:val="24"/>
          <w:lang w:val="en-US" w:eastAsia="zh-CN"/>
        </w:rPr>
        <w:t>AutoConfigurationImportSelector这个类中读取的。后续再复习一下原理。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Spring与springMVC整合：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xml整合：spring-mvc.xml，applicationContext.xml，web.xml。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在web.xml中：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ContextLoaderListener</w:t>
      </w:r>
      <w:r>
        <w:rPr>
          <w:rFonts w:hint="eastAsia"/>
          <w:sz w:val="24"/>
          <w:szCs w:val="24"/>
          <w:lang w:val="en-US" w:eastAsia="zh-CN"/>
        </w:rPr>
        <w:t>实现了</w:t>
      </w:r>
      <w:r>
        <w:rPr>
          <w:rFonts w:hint="default"/>
          <w:sz w:val="24"/>
          <w:szCs w:val="24"/>
          <w:lang w:val="en-US" w:eastAsia="zh-CN"/>
        </w:rPr>
        <w:t>ServletContextListener</w:t>
      </w:r>
      <w:r>
        <w:rPr>
          <w:rFonts w:hint="eastAsia"/>
          <w:sz w:val="24"/>
          <w:szCs w:val="24"/>
          <w:lang w:val="en-US" w:eastAsia="zh-CN"/>
        </w:rPr>
        <w:t>，在tomcat容器启动完成后会调用contextInitialized方法来初始化父容器。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 配置spring ioc容器 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&lt;context-param&gt;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&lt;param-name&gt;contextConfigLocation&lt;/param-name&gt;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&lt;param-value&gt;classpath:config/applicationContext.xml&lt;/param-value&gt;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&lt;/context-param&gt;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 Bootstraps the root web application context before servlet initialization 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&lt;listener&gt;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&lt;listener-class&gt;org.springframework.web.context.ContextLoaderListener&lt;/listener-class&gt;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&lt;/listener&gt;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在dispathcerServlet调用init方法（在父类httpServletBean中）进行初始化，init方法调用initServletBean()方法，并在该方法中初始化子容器。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 配置springmvc 的DispatcherServlet 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&lt;servlet&gt;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&lt;servlet-name&gt;dispatcherServlet&lt;/servlet-name&gt;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&lt;servlet-class&gt;org.springframework.web.servlet.DispatcherServlet&lt;/servlet-clas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&gt;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&lt;init-param&gt;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&lt;param-name&gt;contextConfigLocation&lt;/param-name&gt;</w:t>
      </w:r>
    </w:p>
    <w:p>
      <w:pPr>
        <w:ind w:firstLine="720" w:firstLineChars="3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&lt;param-value&gt;classpath:config/spring-mvc.xml&lt;/param-value&gt;</w:t>
      </w:r>
    </w:p>
    <w:p>
      <w:p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&lt;/init-param&gt;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&lt;load-on-startup&gt;1&lt;/load-on-startup&gt;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&lt;/servlet&gt;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 Map all requests to the DispatcherServlet for handling 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&lt;servlet-mapping&gt;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&lt;servlet-name&gt;dispatcherServlet&lt;/servlet-name&gt;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&lt;url-pattern&gt;/&lt;/url-pattern&gt;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&lt;/servlet-mapping&gt;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在配置</w:t>
      </w:r>
      <w:r>
        <w:rPr>
          <w:rFonts w:hint="eastAsia"/>
          <w:sz w:val="24"/>
          <w:szCs w:val="24"/>
          <w:lang w:val="en-US" w:eastAsia="zh-CN"/>
        </w:rPr>
        <w:t>spring-mvc.xml和applicationContext.xml时，父容器和子容器扫描的包分开。拿单例来说，往容器中注入对象时，首先看该容器中是否有该对象，若没有则先看是否有父容器并且在子容器中没有该类的BeanDefinition。这时候去父容器中取对象，否则在子容器中创建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770" cy="1418590"/>
            <wp:effectExtent l="0" t="0" r="5080" b="10160"/>
            <wp:docPr id="3" name="图片 3" descr="15968067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680678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：这里是该类的BeanDefinition，如果在spring-mvc.xml中也配置了除controller层外的类,则也存在这些类的Beandefinition，那么即使父类中有这些类的对象，还是会加载并注册进子类容器中。所以该对象会在子父类容器中各存在一份，浪费资源。另外，如果在spring-mvc中没有配置开启AOP代理，则其加载进子容器中的是没有被代理过的对象，这时，当从子容器取对象时，会优先从子容器中取对象，从而拿到没有被代理的对象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lang w:val="en-US" w:eastAsia="zh-CN"/>
        </w:rPr>
        <w:t>Xml配置整合参考网站：https://blog.csdn.net/qq_41401555/article/details/81009804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7140ED"/>
    <w:rsid w:val="269E7ABB"/>
    <w:rsid w:val="344A4B75"/>
    <w:rsid w:val="567140ED"/>
    <w:rsid w:val="5701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2020-08-07T10:58:00Z</dcterms:created>
  <dc:creator>嵩山青松</dc:creator>
  <cp:lastModifiedBy>嵩山青松</cp:lastModifiedBy>
  <dcterms:modified xsi:type="dcterms:W3CDTF">2020-08-07T13:28:29Z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