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6F4C8" w14:textId="7FD4D255" w:rsidR="005D649C" w:rsidRDefault="005D649C" w:rsidP="005D649C">
      <w:pPr>
        <w:jc w:val="center"/>
        <w:rPr>
          <w:b/>
        </w:rPr>
      </w:pPr>
      <w:r>
        <w:rPr>
          <w:b/>
        </w:rPr>
        <w:t>ATIVIDADE INDIVIDUAL 2</w:t>
      </w:r>
    </w:p>
    <w:p w14:paraId="0DEDE996" w14:textId="5AF0758F" w:rsidR="00D06890" w:rsidRDefault="005D649C" w:rsidP="005D649C">
      <w:pPr>
        <w:jc w:val="center"/>
        <w:rPr>
          <w:b/>
        </w:rPr>
      </w:pPr>
      <w:r>
        <w:rPr>
          <w:b/>
        </w:rPr>
        <w:t>Disciplina: Métodos Matriciais e Análise de Clusters.</w:t>
      </w:r>
    </w:p>
    <w:p w14:paraId="55DAD633" w14:textId="77777777" w:rsidR="005D649C" w:rsidRDefault="005D649C" w:rsidP="005D649C">
      <w:pPr>
        <w:jc w:val="center"/>
        <w:rPr>
          <w:b/>
        </w:rPr>
      </w:pPr>
    </w:p>
    <w:p w14:paraId="6F13AFE8" w14:textId="77777777" w:rsidR="00D85DB1" w:rsidRDefault="00D85DB1" w:rsidP="007A366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35"/>
      </w:tblGrid>
      <w:tr w:rsidR="00D85DB1" w14:paraId="61F32873" w14:textId="77777777" w:rsidTr="00D85DB1">
        <w:tc>
          <w:tcPr>
            <w:tcW w:w="2376" w:type="dxa"/>
          </w:tcPr>
          <w:p w14:paraId="61504606" w14:textId="77777777" w:rsidR="00D85DB1" w:rsidRDefault="00D85DB1" w:rsidP="007A366C">
            <w:pPr>
              <w:rPr>
                <w:b/>
              </w:rPr>
            </w:pPr>
            <w:r>
              <w:rPr>
                <w:b/>
              </w:rPr>
              <w:t>Matrícula</w:t>
            </w:r>
          </w:p>
        </w:tc>
        <w:tc>
          <w:tcPr>
            <w:tcW w:w="6835" w:type="dxa"/>
          </w:tcPr>
          <w:p w14:paraId="5F9B4000" w14:textId="77777777" w:rsidR="00D85DB1" w:rsidRDefault="00D85DB1" w:rsidP="007A366C">
            <w:pPr>
              <w:rPr>
                <w:b/>
              </w:rPr>
            </w:pPr>
            <w:r>
              <w:rPr>
                <w:b/>
              </w:rPr>
              <w:t>Nome Completo</w:t>
            </w:r>
          </w:p>
        </w:tc>
      </w:tr>
      <w:tr w:rsidR="00D85DB1" w14:paraId="0F72CC58" w14:textId="77777777" w:rsidTr="00D85DB1">
        <w:tc>
          <w:tcPr>
            <w:tcW w:w="2376" w:type="dxa"/>
          </w:tcPr>
          <w:p w14:paraId="4863A58F" w14:textId="61F0C9A7" w:rsidR="00D85DB1" w:rsidRPr="00D85DB1" w:rsidRDefault="00242B0C" w:rsidP="007A366C">
            <w:r>
              <w:t>A57622988</w:t>
            </w:r>
          </w:p>
        </w:tc>
        <w:tc>
          <w:tcPr>
            <w:tcW w:w="6835" w:type="dxa"/>
          </w:tcPr>
          <w:p w14:paraId="31D33A5D" w14:textId="213F4A66" w:rsidR="00D85DB1" w:rsidRPr="00D85DB1" w:rsidRDefault="00242B0C" w:rsidP="007A366C">
            <w:r>
              <w:t>Leandro de Oliveira Daniel</w:t>
            </w:r>
          </w:p>
        </w:tc>
      </w:tr>
    </w:tbl>
    <w:p w14:paraId="4215F52E" w14:textId="77777777" w:rsidR="00883BCC" w:rsidRDefault="00883BCC" w:rsidP="007A366C">
      <w:pPr>
        <w:rPr>
          <w:b/>
        </w:rPr>
      </w:pPr>
    </w:p>
    <w:p w14:paraId="6A078006" w14:textId="7BD6EE70" w:rsidR="009B6FE5" w:rsidRPr="00556812" w:rsidRDefault="009B6FE5" w:rsidP="009B6FE5">
      <w:pPr>
        <w:rPr>
          <w:b/>
        </w:rPr>
      </w:pPr>
      <w:r w:rsidRPr="00556812">
        <w:rPr>
          <w:b/>
        </w:rPr>
        <w:t xml:space="preserve">Tema: </w:t>
      </w:r>
      <w:r w:rsidR="00B66E1C" w:rsidRPr="00556812">
        <w:rPr>
          <w:b/>
        </w:rPr>
        <w:t>Matrizes Esparsas.</w:t>
      </w:r>
    </w:p>
    <w:p w14:paraId="3CC74E7B" w14:textId="31101C6C" w:rsidR="009B6FE5" w:rsidRDefault="009B6FE5" w:rsidP="009B6FE5"/>
    <w:p w14:paraId="678FA432" w14:textId="77777777" w:rsidR="009C0200" w:rsidRDefault="009C0200" w:rsidP="009C0200">
      <w:r>
        <w:t xml:space="preserve">Tem se a matriz abaixo. </w:t>
      </w:r>
    </w:p>
    <w:p w14:paraId="0C9B11D8" w14:textId="77777777" w:rsidR="009C0200" w:rsidRDefault="009C0200" w:rsidP="009C0200"/>
    <w:p w14:paraId="340852BA" w14:textId="4D904E5F" w:rsidR="009C0200" w:rsidRDefault="00A46E72" w:rsidP="009C0200">
      <w:pPr>
        <w:jc w:val="center"/>
      </w:pPr>
      <w:r>
        <w:rPr>
          <w:noProof/>
          <w:lang w:eastAsia="pt-BR"/>
        </w:rPr>
        <w:drawing>
          <wp:inline distT="0" distB="0" distL="0" distR="0" wp14:anchorId="35446658" wp14:editId="2070C300">
            <wp:extent cx="1714500" cy="114977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17" cy="1156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5A7972" w14:textId="77777777" w:rsidR="009C0200" w:rsidRDefault="009C0200" w:rsidP="009C0200"/>
    <w:p w14:paraId="2FF1D605" w14:textId="77777777" w:rsidR="009C0200" w:rsidRDefault="009C0200" w:rsidP="009C0200">
      <w:r>
        <w:t>Com base nela, pede-se:</w:t>
      </w:r>
    </w:p>
    <w:p w14:paraId="6BAC3BDB" w14:textId="77777777" w:rsidR="009C0200" w:rsidRDefault="009C0200" w:rsidP="009C0200"/>
    <w:p w14:paraId="498129AF" w14:textId="2331ACEB" w:rsidR="009C0200" w:rsidRDefault="009C0200" w:rsidP="009C0200">
      <w:pPr>
        <w:pStyle w:val="ListParagraph"/>
        <w:numPr>
          <w:ilvl w:val="0"/>
          <w:numId w:val="19"/>
        </w:numPr>
        <w:jc w:val="both"/>
        <w:rPr>
          <w:rFonts w:ascii="Verdana" w:hAnsi="Verdana"/>
          <w:szCs w:val="20"/>
        </w:rPr>
      </w:pPr>
      <w:r w:rsidRPr="00E43B45">
        <w:rPr>
          <w:rFonts w:ascii="Verdana" w:hAnsi="Verdana"/>
          <w:szCs w:val="20"/>
        </w:rPr>
        <w:t>A sua correspondente em “formato econômico”, incluindo ponteiros.</w:t>
      </w:r>
      <w:r>
        <w:rPr>
          <w:rFonts w:ascii="Verdana" w:hAnsi="Verdana"/>
          <w:szCs w:val="20"/>
        </w:rPr>
        <w:t xml:space="preserve"> Utilize como padrão para os ponteiros, conforme material de aula, o sinal negativo para indicar o primeiro índice, e o valor </w:t>
      </w:r>
      <m:oMath>
        <m:r>
          <w:rPr>
            <w:rFonts w:ascii="Cambria Math" w:hAnsi="Cambria Math"/>
            <w:szCs w:val="20"/>
          </w:rPr>
          <m:t>-m+&lt;primeiro índice i&gt;</m:t>
        </m:r>
      </m:oMath>
      <w:r>
        <w:rPr>
          <w:rFonts w:ascii="Verdana" w:hAnsi="Verdana"/>
          <w:szCs w:val="20"/>
        </w:rPr>
        <w:t xml:space="preserve"> ou </w:t>
      </w:r>
      <m:oMath>
        <m:r>
          <w:rPr>
            <w:rFonts w:ascii="Cambria Math" w:hAnsi="Cambria Math"/>
            <w:szCs w:val="20"/>
          </w:rPr>
          <m:t>-n+&lt;primeiro índice j&gt;</m:t>
        </m:r>
      </m:oMath>
      <w:r>
        <w:rPr>
          <w:rFonts w:ascii="Verdana" w:hAnsi="Verdana"/>
          <w:szCs w:val="20"/>
        </w:rPr>
        <w:t xml:space="preserve"> para indicar o último índice.</w:t>
      </w:r>
    </w:p>
    <w:p w14:paraId="7B28F26A" w14:textId="7F5E1D88" w:rsidR="009C0200" w:rsidRDefault="009C0200" w:rsidP="009C0200"/>
    <w:p w14:paraId="79AC534D" w14:textId="63049839" w:rsidR="00D45675" w:rsidRDefault="00E93F2B" w:rsidP="00E93F2B">
      <w:pPr>
        <w:ind w:left="720"/>
        <w:rPr>
          <w:b/>
          <w:bCs/>
          <w:color w:val="365F91" w:themeColor="accent1" w:themeShade="BF"/>
        </w:rPr>
      </w:pPr>
      <w:r w:rsidRPr="00962AAF">
        <w:rPr>
          <w:b/>
          <w:bCs/>
          <w:color w:val="365F91" w:themeColor="accent1" w:themeShade="BF"/>
        </w:rPr>
        <w:t>Resposta</w:t>
      </w:r>
      <w:r w:rsidR="00962AAF">
        <w:rPr>
          <w:b/>
          <w:bCs/>
          <w:color w:val="365F91" w:themeColor="accent1" w:themeShade="BF"/>
        </w:rPr>
        <w:t xml:space="preserve"> </w:t>
      </w:r>
    </w:p>
    <w:p w14:paraId="2546295F" w14:textId="5E8C8451" w:rsidR="009C0200" w:rsidRDefault="00962AAF" w:rsidP="00BB61FE">
      <w:pPr>
        <w:ind w:left="720"/>
        <w:rPr>
          <w:color w:val="00B0F0"/>
        </w:rPr>
      </w:pPr>
      <w:r>
        <w:rPr>
          <w:color w:val="365F91" w:themeColor="accent1" w:themeShade="BF"/>
        </w:rPr>
        <w:t>A matri</w:t>
      </w:r>
      <w:r w:rsidR="008314E6">
        <w:rPr>
          <w:color w:val="365F91" w:themeColor="accent1" w:themeShade="BF"/>
        </w:rPr>
        <w:t>z</w:t>
      </w:r>
      <w:r>
        <w:rPr>
          <w:color w:val="365F91" w:themeColor="accent1" w:themeShade="BF"/>
        </w:rPr>
        <w:t xml:space="preserve"> correspondente em “formato econômico” </w:t>
      </w:r>
      <w:r w:rsidR="00D45675">
        <w:rPr>
          <w:color w:val="365F91" w:themeColor="accent1" w:themeShade="BF"/>
        </w:rPr>
        <w:t>está apresentada a seguir:</w:t>
      </w:r>
    </w:p>
    <w:p w14:paraId="32C7CC8F" w14:textId="77777777" w:rsidR="00E34F8D" w:rsidRPr="009F0FB7" w:rsidRDefault="00E34F8D" w:rsidP="00E34F8D">
      <w:pPr>
        <w:rPr>
          <w:color w:val="808080" w:themeColor="background1" w:themeShade="80"/>
        </w:rPr>
      </w:pPr>
      <m:oMathPara>
        <m:oMath>
          <m:r>
            <m:rPr>
              <m:nor/>
            </m:rPr>
            <w:rPr>
              <w:rFonts w:ascii="Cambria Math" w:hAnsi="Cambria Math"/>
              <w:color w:val="808080" w:themeColor="background1" w:themeShade="80"/>
            </w:rPr>
            <m:t xml:space="preserve">  </m:t>
          </m:r>
          <m:r>
            <m:rPr>
              <m:nor/>
            </m:rPr>
            <w:rPr>
              <w:rFonts w:ascii="Cambria Math" w:hAnsi="Cambria Math"/>
              <w:color w:val="BFBFBF" w:themeColor="background1" w:themeShade="BF"/>
            </w:rPr>
            <m:t>j =</m:t>
          </m:r>
          <m:r>
            <m:rPr>
              <m:nor/>
            </m:rPr>
            <w:rPr>
              <w:rFonts w:ascii="Cambria Math" w:hAnsi="Cambria Math"/>
              <w:color w:val="808080" w:themeColor="background1" w:themeShade="80"/>
            </w:rPr>
            <m:t xml:space="preserve"> </m:t>
          </m:r>
        </m:oMath>
      </m:oMathPara>
    </w:p>
    <w:p w14:paraId="35FF4AD7" w14:textId="7673138D" w:rsidR="00E34F8D" w:rsidRPr="009F0FB7" w:rsidRDefault="00E34F8D" w:rsidP="00E34F8D">
      <m:oMathPara>
        <m:oMath>
          <m:r>
            <w:rPr>
              <w:rFonts w:ascii="Cambria Math" w:hAnsi="Cambria Math"/>
              <w:color w:val="808080" w:themeColor="background1" w:themeShade="80"/>
            </w:rPr>
            <m:t xml:space="preserve">             </m:t>
          </m:r>
          <m:m>
            <m:mPr>
              <m:rSpRule m:val="1"/>
              <m:mcs>
                <m:mc>
                  <m:mcPr>
                    <m:count m:val="3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color w:val="BFBFBF" w:themeColor="background1" w:themeShade="BF"/>
                </w:rPr>
              </m:ctrlPr>
            </m:mPr>
            <m:mr>
              <m:e>
                <m:r>
                  <w:rPr>
                    <w:rFonts w:ascii="Cambria Math" w:hAnsi="Cambria Math"/>
                    <w:color w:val="BFBFBF" w:themeColor="background1" w:themeShade="BF"/>
                  </w:rPr>
                  <m:t>i</m:t>
                </m:r>
              </m:e>
              <m:e>
                <m:r>
                  <w:rPr>
                    <w:rFonts w:ascii="Cambria Math" w:hAnsi="Cambria Math"/>
                    <w:color w:val="BFBFBF" w:themeColor="background1" w:themeShade="BF"/>
                  </w:rPr>
                  <m:t>j</m:t>
                </m:r>
              </m:e>
              <m:e>
                <m:r>
                  <w:rPr>
                    <w:rFonts w:ascii="Cambria Math" w:hAnsi="Cambria Math"/>
                    <w:color w:val="BFBFBF" w:themeColor="background1" w:themeShade="BF"/>
                  </w:rPr>
                  <m:t>pi</m:t>
                </m:r>
                <m:ctrlPr>
                  <w:rPr>
                    <w:rFonts w:ascii="Cambria Math" w:eastAsia="Cambria Math" w:hAnsi="Cambria Math" w:cs="Cambria Math"/>
                    <w:i/>
                    <w:color w:val="BFBFBF" w:themeColor="background1" w:themeShade="B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BFBFBF" w:themeColor="background1" w:themeShade="BF"/>
                  </w:rPr>
                  <m:t>pj</m:t>
                </m:r>
              </m:e>
            </m:mr>
          </m:m>
          <m:r>
            <m:rPr>
              <m:nor/>
            </m:rPr>
            <w:rPr>
              <w:rFonts w:ascii="Cambria Math" w:hAnsi="Cambria Math"/>
              <w:color w:val="BFBFBF" w:themeColor="background1" w:themeShade="BF"/>
            </w:rPr>
            <m:t xml:space="preserve"> </m:t>
          </m:r>
        </m:oMath>
      </m:oMathPara>
    </w:p>
    <w:p w14:paraId="1DE6D91F" w14:textId="05ECF478" w:rsidR="00E34F8D" w:rsidRPr="00223F4D" w:rsidRDefault="00E34F8D" w:rsidP="00E34F8D">
      <w:pPr>
        <w:rPr>
          <w:color w:val="000000" w:themeColor="text1"/>
        </w:rPr>
      </w:pPr>
      <m:oMathPara>
        <m:oMath>
          <m:r>
            <m:rPr>
              <m:nor/>
            </m:rPr>
            <w:rPr>
              <w:rFonts w:ascii="Cambria Math" w:hAnsi="Cambria Math"/>
              <w:color w:val="BFBFBF" w:themeColor="background1" w:themeShade="BF"/>
            </w:rPr>
            <m:t xml:space="preserve">i 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BFBFBF" w:themeColor="background1" w:themeShade="BF"/>
                </w:rPr>
              </m:ctrlPr>
            </m:mPr>
            <m:mr>
              <m:e>
                <m:r>
                  <w:rPr>
                    <w:rFonts w:ascii="Cambria Math" w:hAnsi="Cambria Math"/>
                    <w:color w:val="FFFFFF" w:themeColor="background1"/>
                  </w:rPr>
                  <m:t>+</m:t>
                </m:r>
                <m:r>
                  <w:rPr>
                    <w:rFonts w:ascii="Cambria Math" w:hAnsi="Cambria Math"/>
                    <w:color w:val="BFBFBF" w:themeColor="background1" w:themeShade="BF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color w:val="FFFFFF" w:themeColor="background1"/>
                  </w:rPr>
                  <m:t>+</m:t>
                </m:r>
                <m:r>
                  <w:rPr>
                    <w:rFonts w:ascii="Cambria Math" w:hAnsi="Cambria Math"/>
                    <w:color w:val="BFBFBF" w:themeColor="background1" w:themeShade="BF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  <w:color w:val="FFFFFF" w:themeColor="background1"/>
                  </w:rPr>
                  <m:t>+</m:t>
                </m:r>
                <m:r>
                  <w:rPr>
                    <w:rFonts w:ascii="Cambria Math" w:hAnsi="Cambria Math"/>
                    <w:color w:val="BFBFBF" w:themeColor="background1" w:themeShade="BF"/>
                  </w:rPr>
                  <m:t>3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365F91" w:themeColor="accent1" w:themeShade="BF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365F91" w:themeColor="accent1" w:themeShade="BF"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1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2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-2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3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2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1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3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-1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3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3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-6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-6</m:t>
                    </m:r>
                  </m:e>
                </m:mr>
              </m:m>
            </m:e>
          </m:d>
        </m:oMath>
      </m:oMathPara>
    </w:p>
    <w:p w14:paraId="507850FD" w14:textId="77777777" w:rsidR="00E34F8D" w:rsidRPr="00566E8E" w:rsidRDefault="00E34F8D" w:rsidP="009C0200">
      <w:pPr>
        <w:rPr>
          <w:color w:val="00B0F0"/>
        </w:rPr>
      </w:pPr>
    </w:p>
    <w:p w14:paraId="0FADE912" w14:textId="77777777" w:rsidR="009C0200" w:rsidRPr="00E43B45" w:rsidRDefault="009C0200" w:rsidP="009C0200">
      <w:pPr>
        <w:pStyle w:val="ListParagraph"/>
        <w:jc w:val="both"/>
        <w:rPr>
          <w:rFonts w:ascii="Verdana" w:hAnsi="Verdana"/>
          <w:szCs w:val="20"/>
        </w:rPr>
      </w:pPr>
    </w:p>
    <w:p w14:paraId="1DD31CED" w14:textId="05353F1B" w:rsidR="009C0200" w:rsidRDefault="009C0200" w:rsidP="009C0200">
      <w:pPr>
        <w:pStyle w:val="ListParagraph"/>
        <w:numPr>
          <w:ilvl w:val="0"/>
          <w:numId w:val="19"/>
        </w:numPr>
        <w:jc w:val="both"/>
        <w:rPr>
          <w:rFonts w:ascii="Verdana" w:hAnsi="Verdana"/>
          <w:szCs w:val="20"/>
        </w:rPr>
      </w:pPr>
      <w:r w:rsidRPr="00E43B45">
        <w:rPr>
          <w:rFonts w:ascii="Verdana" w:hAnsi="Verdana"/>
          <w:szCs w:val="20"/>
        </w:rPr>
        <w:t>Partindo-se do formato econômico do item a) anterior, a nova matriz em “formato e</w:t>
      </w:r>
      <w:r>
        <w:rPr>
          <w:rFonts w:ascii="Verdana" w:hAnsi="Verdana"/>
          <w:szCs w:val="20"/>
        </w:rPr>
        <w:t>conômico”, dado que o valor (</w:t>
      </w:r>
      <m:oMath>
        <m:r>
          <w:rPr>
            <w:rFonts w:ascii="Cambria Math" w:hAnsi="Cambria Math"/>
            <w:szCs w:val="20"/>
          </w:rPr>
          <m:t>i=4</m:t>
        </m:r>
      </m:oMath>
      <w:r w:rsidRPr="00E43B45">
        <w:rPr>
          <w:rFonts w:ascii="Verdana" w:hAnsi="Verdana"/>
          <w:szCs w:val="20"/>
        </w:rPr>
        <w:t>,</w:t>
      </w:r>
      <w:r>
        <w:rPr>
          <w:rFonts w:ascii="Verdana" w:hAnsi="Verdan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j=5</m:t>
        </m:r>
      </m:oMath>
      <w:r>
        <w:rPr>
          <w:rFonts w:ascii="Verdana" w:hAnsi="Verdana"/>
          <w:szCs w:val="20"/>
        </w:rPr>
        <w:t xml:space="preserve">) passou a ter valor </w:t>
      </w:r>
      <w:r w:rsidR="00EE453D">
        <w:rPr>
          <w:rFonts w:ascii="Verdana" w:hAnsi="Verdana"/>
          <w:szCs w:val="20"/>
        </w:rPr>
        <w:t>1</w:t>
      </w:r>
      <w:r w:rsidRPr="00E43B45">
        <w:rPr>
          <w:rFonts w:ascii="Verdana" w:hAnsi="Verdana"/>
          <w:szCs w:val="20"/>
        </w:rPr>
        <w:t>.</w:t>
      </w:r>
    </w:p>
    <w:p w14:paraId="55B7FA27" w14:textId="765FD9EB" w:rsidR="009C0200" w:rsidRPr="005A04DB" w:rsidRDefault="009C0200" w:rsidP="005A04DB"/>
    <w:p w14:paraId="694B3CF8" w14:textId="77777777" w:rsidR="006B2327" w:rsidRDefault="006B2327" w:rsidP="006B2327">
      <w:pPr>
        <w:ind w:left="720"/>
        <w:rPr>
          <w:b/>
          <w:bCs/>
          <w:color w:val="365F91" w:themeColor="accent1" w:themeShade="BF"/>
        </w:rPr>
      </w:pPr>
      <w:r w:rsidRPr="00962AAF">
        <w:rPr>
          <w:b/>
          <w:bCs/>
          <w:color w:val="365F91" w:themeColor="accent1" w:themeShade="BF"/>
        </w:rPr>
        <w:t>Resposta</w:t>
      </w:r>
      <w:r>
        <w:rPr>
          <w:b/>
          <w:bCs/>
          <w:color w:val="365F91" w:themeColor="accent1" w:themeShade="BF"/>
        </w:rPr>
        <w:t xml:space="preserve"> </w:t>
      </w:r>
    </w:p>
    <w:p w14:paraId="0E048E5A" w14:textId="7D811ABF" w:rsidR="009C0200" w:rsidRDefault="006066BE" w:rsidP="006B2327">
      <w:pPr>
        <w:ind w:left="720"/>
        <w:rPr>
          <w:color w:val="365F91" w:themeColor="accent1" w:themeShade="BF"/>
        </w:rPr>
      </w:pPr>
      <w:r>
        <w:rPr>
          <w:color w:val="365F91" w:themeColor="accent1" w:themeShade="BF"/>
        </w:rPr>
        <w:t>A nova matriz sugerida, está apresentada a seguir</w:t>
      </w:r>
      <w:r w:rsidR="00A70C74">
        <w:rPr>
          <w:color w:val="365F91" w:themeColor="accent1" w:themeShade="BF"/>
        </w:rPr>
        <w:t>:</w:t>
      </w:r>
    </w:p>
    <w:p w14:paraId="3C8DD264" w14:textId="77777777" w:rsidR="001936AB" w:rsidRPr="006E55B7" w:rsidRDefault="001936AB" w:rsidP="001936AB">
      <w:pPr>
        <w:rPr>
          <w:color w:val="BFBFBF" w:themeColor="background1" w:themeShade="BF"/>
        </w:rPr>
      </w:pPr>
      <m:oMathPara>
        <m:oMath>
          <m:r>
            <m:rPr>
              <m:nor/>
            </m:rPr>
            <w:rPr>
              <w:rFonts w:ascii="Cambria Math" w:hAnsi="Cambria Math"/>
              <w:color w:val="808080" w:themeColor="background1" w:themeShade="80"/>
            </w:rPr>
            <m:t xml:space="preserve">           </m:t>
          </m:r>
          <m:r>
            <m:rPr>
              <m:nor/>
            </m:rPr>
            <w:rPr>
              <w:rFonts w:ascii="Cambria Math" w:hAnsi="Cambria Math"/>
              <w:color w:val="BFBFBF" w:themeColor="background1" w:themeShade="BF"/>
            </w:rPr>
            <m:t xml:space="preserve">j = </m:t>
          </m:r>
        </m:oMath>
      </m:oMathPara>
    </w:p>
    <w:p w14:paraId="27CD26C3" w14:textId="77777777" w:rsidR="001936AB" w:rsidRPr="009F0FB7" w:rsidRDefault="001936AB" w:rsidP="001936AB">
      <m:oMathPara>
        <m:oMath>
          <m:r>
            <w:rPr>
              <w:rFonts w:ascii="Cambria Math" w:hAnsi="Cambria Math"/>
              <w:color w:val="BFBFBF" w:themeColor="background1" w:themeShade="BF"/>
            </w:rPr>
            <m:t xml:space="preserve">          </m:t>
          </m:r>
          <m:m>
            <m:mPr>
              <m:rSpRule m:val="1"/>
              <m:mcs>
                <m:mc>
                  <m:mcPr>
                    <m:count m:val="4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color w:val="BFBFBF" w:themeColor="background1" w:themeShade="BF"/>
                </w:rPr>
              </m:ctrlPr>
            </m:mPr>
            <m:mr>
              <m:e>
                <m:r>
                  <w:rPr>
                    <w:rFonts w:ascii="Cambria Math" w:hAnsi="Cambria Math"/>
                    <w:color w:val="BFBFBF" w:themeColor="background1" w:themeShade="BF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BFBFBF" w:themeColor="background1" w:themeShade="BF"/>
                  </w:rPr>
                  <m:t>2</m:t>
                </m:r>
              </m:e>
              <m:e>
                <m:r>
                  <w:rPr>
                    <w:rFonts w:ascii="Cambria Math" w:hAnsi="Cambria Math"/>
                    <w:color w:val="BFBFBF" w:themeColor="background1" w:themeShade="BF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BFBFBF" w:themeColor="background1" w:themeShade="B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BFBFBF" w:themeColor="background1" w:themeShade="BF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BFBFBF" w:themeColor="background1" w:themeShade="B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BFBFBF" w:themeColor="background1" w:themeShade="BF"/>
                  </w:rPr>
                  <m:t>5</m:t>
                </m:r>
              </m:e>
            </m:mr>
          </m:m>
          <m:r>
            <m:rPr>
              <m:nor/>
            </m:rPr>
            <w:rPr>
              <w:rFonts w:ascii="Cambria Math" w:hAnsi="Cambria Math"/>
            </w:rPr>
            <m:t xml:space="preserve"> </m:t>
          </m:r>
        </m:oMath>
      </m:oMathPara>
    </w:p>
    <w:p w14:paraId="0454D7EB" w14:textId="77777777" w:rsidR="001936AB" w:rsidRPr="009B0BCA" w:rsidRDefault="001936AB" w:rsidP="001936AB">
      <w:pPr>
        <w:rPr>
          <w:color w:val="000000" w:themeColor="text1"/>
        </w:rPr>
      </w:pPr>
      <m:oMathPara>
        <m:oMath>
          <m:r>
            <m:rPr>
              <m:nor/>
            </m:rPr>
            <w:rPr>
              <w:rFonts w:ascii="Cambria Math" w:hAnsi="Cambria Math"/>
              <w:color w:val="BFBFBF" w:themeColor="background1" w:themeShade="BF"/>
            </w:rPr>
            <m:t xml:space="preserve">i 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BFBFBF" w:themeColor="background1" w:themeShade="BF"/>
                </w:rPr>
              </m:ctrlPr>
            </m:mPr>
            <m:mr>
              <m:e>
                <m:r>
                  <w:rPr>
                    <w:rFonts w:ascii="Cambria Math" w:hAnsi="Cambria Math"/>
                    <w:color w:val="BFBFBF" w:themeColor="background1" w:themeShade="BF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color w:val="BFBFBF" w:themeColor="background1" w:themeShade="BF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  <w:color w:val="BFBFBF" w:themeColor="background1" w:themeShade="BF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BFBFBF" w:themeColor="background1" w:themeShade="BF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BFBFBF" w:themeColor="background1" w:themeShade="BF"/>
                  </w:rPr>
                  <m:t>4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365F91" w:themeColor="accent1" w:themeShade="BF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365F91" w:themeColor="accent1" w:themeShade="BF"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1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0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1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0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65F91" w:themeColor="accent1" w:themeShade="BF"/>
                      </w:rPr>
                      <m:t>1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0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1</m:t>
                    </m:r>
                  </m:e>
                </m:mr>
              </m:m>
            </m:e>
          </m:d>
        </m:oMath>
      </m:oMathPara>
    </w:p>
    <w:p w14:paraId="7E090EE8" w14:textId="6B5D7DA2" w:rsidR="001936AB" w:rsidRDefault="001936AB" w:rsidP="006B2327">
      <w:pPr>
        <w:ind w:left="720"/>
      </w:pPr>
    </w:p>
    <w:p w14:paraId="3808387F" w14:textId="77777777" w:rsidR="00A70C74" w:rsidRDefault="00A70C74">
      <w:pPr>
        <w:spacing w:line="240" w:lineRule="auto"/>
        <w:jc w:val="left"/>
        <w:rPr>
          <w:color w:val="365F91" w:themeColor="accent1" w:themeShade="BF"/>
        </w:rPr>
      </w:pPr>
      <w:r>
        <w:rPr>
          <w:color w:val="365F91" w:themeColor="accent1" w:themeShade="BF"/>
        </w:rPr>
        <w:br w:type="page"/>
      </w:r>
    </w:p>
    <w:p w14:paraId="5FD5C08D" w14:textId="08BB986A" w:rsidR="009C0200" w:rsidRDefault="00A70C74" w:rsidP="0002065C">
      <w:pPr>
        <w:ind w:left="720"/>
      </w:pPr>
      <w:r>
        <w:rPr>
          <w:color w:val="365F91" w:themeColor="accent1" w:themeShade="BF"/>
        </w:rPr>
        <w:lastRenderedPageBreak/>
        <w:t>Matriz econômica</w:t>
      </w:r>
      <w:r>
        <w:rPr>
          <w:color w:val="365F91" w:themeColor="accent1" w:themeShade="BF"/>
        </w:rPr>
        <w:t>:</w:t>
      </w:r>
    </w:p>
    <w:p w14:paraId="1AA12FF8" w14:textId="77777777" w:rsidR="0002065C" w:rsidRPr="009F0FB7" w:rsidRDefault="0002065C" w:rsidP="0002065C">
      <w:pPr>
        <w:rPr>
          <w:color w:val="808080" w:themeColor="background1" w:themeShade="80"/>
        </w:rPr>
      </w:pPr>
      <m:oMathPara>
        <m:oMath>
          <m:r>
            <m:rPr>
              <m:nor/>
            </m:rPr>
            <w:rPr>
              <w:rFonts w:ascii="Cambria Math" w:hAnsi="Cambria Math"/>
              <w:color w:val="808080" w:themeColor="background1" w:themeShade="80"/>
            </w:rPr>
            <m:t xml:space="preserve">               </m:t>
          </m:r>
          <m:r>
            <m:rPr>
              <m:nor/>
            </m:rPr>
            <w:rPr>
              <w:rFonts w:ascii="Cambria Math" w:hAnsi="Cambria Math"/>
              <w:color w:val="BFBFBF" w:themeColor="background1" w:themeShade="BF"/>
            </w:rPr>
            <m:t>j =</m:t>
          </m:r>
          <m:r>
            <m:rPr>
              <m:nor/>
            </m:rPr>
            <w:rPr>
              <w:rFonts w:ascii="Cambria Math" w:hAnsi="Cambria Math"/>
              <w:color w:val="808080" w:themeColor="background1" w:themeShade="80"/>
            </w:rPr>
            <m:t xml:space="preserve"> </m:t>
          </m:r>
        </m:oMath>
      </m:oMathPara>
    </w:p>
    <w:p w14:paraId="34BA094C" w14:textId="62C22BA5" w:rsidR="0002065C" w:rsidRPr="009F0FB7" w:rsidRDefault="0002065C" w:rsidP="0002065C">
      <m:oMathPara>
        <m:oMath>
          <m:r>
            <w:rPr>
              <w:rFonts w:ascii="Cambria Math" w:hAnsi="Cambria Math"/>
              <w:color w:val="808080" w:themeColor="background1" w:themeShade="80"/>
            </w:rPr>
            <m:t xml:space="preserve">             </m:t>
          </m:r>
          <m:m>
            <m:mPr>
              <m:rSpRule m:val="1"/>
              <m:mcs>
                <m:mc>
                  <m:mcPr>
                    <m:count m:val="3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color w:val="BFBFBF" w:themeColor="background1" w:themeShade="BF"/>
                </w:rPr>
              </m:ctrlPr>
            </m:mPr>
            <m:mr>
              <m:e>
                <m:r>
                  <w:rPr>
                    <w:rFonts w:ascii="Cambria Math" w:hAnsi="Cambria Math"/>
                    <w:color w:val="BFBFBF" w:themeColor="background1" w:themeShade="BF"/>
                  </w:rPr>
                  <m:t>i</m:t>
                </m:r>
              </m:e>
              <m:e>
                <m:r>
                  <w:rPr>
                    <w:rFonts w:ascii="Cambria Math" w:hAnsi="Cambria Math"/>
                    <w:color w:val="BFBFBF" w:themeColor="background1" w:themeShade="BF"/>
                  </w:rPr>
                  <m:t>j</m:t>
                </m:r>
              </m:e>
              <m:e>
                <m:r>
                  <w:rPr>
                    <w:rFonts w:ascii="Cambria Math" w:hAnsi="Cambria Math"/>
                    <w:color w:val="BFBFBF" w:themeColor="background1" w:themeShade="BF"/>
                  </w:rPr>
                  <m:t>pi</m:t>
                </m:r>
                <m:ctrlPr>
                  <w:rPr>
                    <w:rFonts w:ascii="Cambria Math" w:eastAsia="Cambria Math" w:hAnsi="Cambria Math" w:cs="Cambria Math"/>
                    <w:i/>
                    <w:color w:val="BFBFBF" w:themeColor="background1" w:themeShade="B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BFBFBF" w:themeColor="background1" w:themeShade="BF"/>
                  </w:rPr>
                  <m:t>pj</m:t>
                </m:r>
              </m:e>
            </m:mr>
          </m:m>
          <m:r>
            <m:rPr>
              <m:nor/>
            </m:rPr>
            <w:rPr>
              <w:rFonts w:ascii="Cambria Math" w:hAnsi="Cambria Math"/>
              <w:color w:val="BFBFBF" w:themeColor="background1" w:themeShade="BF"/>
            </w:rPr>
            <m:t xml:space="preserve"> </m:t>
          </m:r>
        </m:oMath>
      </m:oMathPara>
    </w:p>
    <w:p w14:paraId="60037808" w14:textId="299C31C0" w:rsidR="0002065C" w:rsidRPr="00223F4D" w:rsidRDefault="0002065C" w:rsidP="0002065C">
      <w:pPr>
        <w:rPr>
          <w:color w:val="000000" w:themeColor="text1"/>
        </w:rPr>
      </w:pPr>
      <m:oMathPara>
        <m:oMath>
          <m:r>
            <m:rPr>
              <m:nor/>
            </m:rPr>
            <w:rPr>
              <w:rFonts w:ascii="Cambria Math" w:hAnsi="Cambria Math"/>
              <w:color w:val="BFBFBF" w:themeColor="background1" w:themeShade="BF"/>
            </w:rPr>
            <m:t xml:space="preserve">i 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BFBFBF" w:themeColor="background1" w:themeShade="BF"/>
                </w:rPr>
              </m:ctrlPr>
            </m:mPr>
            <m:mr>
              <m:e>
                <m:r>
                  <w:rPr>
                    <w:rFonts w:ascii="Cambria Math" w:hAnsi="Cambria Math"/>
                    <w:color w:val="FFFFFF" w:themeColor="background1"/>
                  </w:rPr>
                  <m:t>+</m:t>
                </m:r>
                <m:r>
                  <w:rPr>
                    <w:rFonts w:ascii="Cambria Math" w:hAnsi="Cambria Math"/>
                    <w:color w:val="BFBFBF" w:themeColor="background1" w:themeShade="BF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color w:val="FFFFFF" w:themeColor="background1"/>
                  </w:rPr>
                  <m:t>+</m:t>
                </m:r>
                <m:r>
                  <w:rPr>
                    <w:rFonts w:ascii="Cambria Math" w:hAnsi="Cambria Math"/>
                    <w:color w:val="BFBFBF" w:themeColor="background1" w:themeShade="BF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  <w:color w:val="FFFFFF" w:themeColor="background1"/>
                  </w:rPr>
                  <m:t>+</m:t>
                </m:r>
                <m:r>
                  <w:rPr>
                    <w:rFonts w:ascii="Cambria Math" w:hAnsi="Cambria Math"/>
                    <w:color w:val="BFBFBF" w:themeColor="background1" w:themeShade="BF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BFBFBF" w:themeColor="background1" w:themeShade="BF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FFFFFF" w:themeColor="background1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BFBFBF" w:themeColor="background1" w:themeShade="BF"/>
                  </w:rPr>
                  <m:t>4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365F91" w:themeColor="accent1" w:themeShade="BF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365F91" w:themeColor="accent1" w:themeShade="BF"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1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2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-2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3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2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1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3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-1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3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3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4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color w:val="365F91" w:themeColor="accent1" w:themeShade="B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365F91" w:themeColor="accent1" w:themeShade="BF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color w:val="365F91" w:themeColor="accent1" w:themeShade="B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65F91" w:themeColor="accent1" w:themeShade="BF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color w:val="365F91" w:themeColor="accent1" w:themeShade="BF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color w:val="365F91" w:themeColor="accent1" w:themeShade="BF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365F91" w:themeColor="accent1" w:themeShade="BF"/>
                      </w:rPr>
                      <m:t>-6</m:t>
                    </m:r>
                  </m:e>
                </m:mr>
              </m:m>
            </m:e>
          </m:d>
        </m:oMath>
      </m:oMathPara>
      <w:bookmarkStart w:id="0" w:name="_GoBack"/>
      <w:bookmarkEnd w:id="0"/>
    </w:p>
    <w:p w14:paraId="0399CE25" w14:textId="77777777" w:rsidR="00952B73" w:rsidRDefault="00952B73" w:rsidP="00952B73"/>
    <w:p w14:paraId="2648C15C" w14:textId="77777777" w:rsidR="009C0200" w:rsidRDefault="009C0200" w:rsidP="009C0200">
      <w:pPr>
        <w:pStyle w:val="ListParagraph"/>
        <w:numPr>
          <w:ilvl w:val="0"/>
          <w:numId w:val="19"/>
        </w:numPr>
        <w:jc w:val="both"/>
        <w:rPr>
          <w:rFonts w:ascii="Verdana" w:hAnsi="Verdana"/>
          <w:szCs w:val="20"/>
        </w:rPr>
      </w:pPr>
      <w:r w:rsidRPr="00E43B45">
        <w:rPr>
          <w:rFonts w:ascii="Verdana" w:hAnsi="Verdana"/>
          <w:szCs w:val="20"/>
        </w:rPr>
        <w:t xml:space="preserve">Da matriz resultante de b), é compensador do ponto de vista de armazenamento que ela esteja em “formato econômico”? Ou seria melhor que ela esteja em formato convencional? Justifique sua resposta com cálculos. </w:t>
      </w:r>
      <w:proofErr w:type="spellStart"/>
      <w:r w:rsidRPr="00E43B45">
        <w:rPr>
          <w:rFonts w:ascii="Verdana" w:hAnsi="Verdana"/>
          <w:szCs w:val="20"/>
        </w:rPr>
        <w:t>Obs</w:t>
      </w:r>
      <w:proofErr w:type="spellEnd"/>
      <w:r w:rsidRPr="00E43B45">
        <w:rPr>
          <w:rFonts w:ascii="Verdana" w:hAnsi="Verdana"/>
          <w:szCs w:val="20"/>
        </w:rPr>
        <w:t>: Todos os campos de qualquer um dos formatos ocupa o mesmo espaço de armazenamento. E não se esqueça que o formato econômico em questão usa 4 colunas (pois inclui os ponteiros</w:t>
      </w:r>
      <w:r>
        <w:rPr>
          <w:rFonts w:ascii="Verdana" w:hAnsi="Verdana"/>
          <w:szCs w:val="20"/>
        </w:rPr>
        <w:t xml:space="preserve"> e desconsidera eventuais custos de armazenamento de índices</w:t>
      </w:r>
      <w:r w:rsidRPr="00E43B45">
        <w:rPr>
          <w:rFonts w:ascii="Verdana" w:hAnsi="Verdana"/>
          <w:szCs w:val="20"/>
        </w:rPr>
        <w:t>).</w:t>
      </w:r>
    </w:p>
    <w:p w14:paraId="502E9B9F" w14:textId="41A8D97C" w:rsidR="009C0200" w:rsidRDefault="009C0200" w:rsidP="009C0200">
      <w:pPr>
        <w:pStyle w:val="ListParagraph"/>
        <w:jc w:val="both"/>
        <w:rPr>
          <w:rFonts w:ascii="Verdana" w:hAnsi="Verdana"/>
          <w:szCs w:val="20"/>
        </w:rPr>
      </w:pPr>
    </w:p>
    <w:p w14:paraId="54F53B10" w14:textId="77777777" w:rsidR="00240EE0" w:rsidRDefault="00240EE0" w:rsidP="00240EE0">
      <w:pPr>
        <w:ind w:left="720"/>
        <w:rPr>
          <w:b/>
          <w:bCs/>
          <w:color w:val="365F91" w:themeColor="accent1" w:themeShade="BF"/>
        </w:rPr>
      </w:pPr>
      <w:r w:rsidRPr="00962AAF">
        <w:rPr>
          <w:b/>
          <w:bCs/>
          <w:color w:val="365F91" w:themeColor="accent1" w:themeShade="BF"/>
        </w:rPr>
        <w:t>Resposta</w:t>
      </w:r>
      <w:r>
        <w:rPr>
          <w:b/>
          <w:bCs/>
          <w:color w:val="365F91" w:themeColor="accent1" w:themeShade="BF"/>
        </w:rPr>
        <w:t xml:space="preserve"> </w:t>
      </w:r>
    </w:p>
    <w:p w14:paraId="1C7E54C9" w14:textId="77777777" w:rsidR="00A34A9F" w:rsidRDefault="00A34A9F" w:rsidP="00000953">
      <w:pPr>
        <w:ind w:left="720"/>
        <w:rPr>
          <w:color w:val="365F91" w:themeColor="accent1" w:themeShade="BF"/>
        </w:rPr>
      </w:pPr>
    </w:p>
    <w:p w14:paraId="7A23777A" w14:textId="13396903" w:rsidR="00FF761B" w:rsidRDefault="00FF761B" w:rsidP="00000953">
      <w:pPr>
        <w:ind w:left="720"/>
        <w:rPr>
          <w:color w:val="365F91" w:themeColor="accent1" w:themeShade="BF"/>
        </w:rPr>
      </w:pPr>
      <w:r>
        <w:rPr>
          <w:color w:val="365F91" w:themeColor="accent1" w:themeShade="BF"/>
        </w:rPr>
        <w:t>Sendo:</w:t>
      </w:r>
    </w:p>
    <w:p w14:paraId="05AC4EAE" w14:textId="35875B71" w:rsidR="00B26B4A" w:rsidRDefault="00A34A9F" w:rsidP="00A34A9F">
      <w:pPr>
        <w:ind w:left="1418"/>
        <w:rPr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br/>
      </w:r>
      <w:r w:rsidR="00F07632" w:rsidRPr="00F07632">
        <w:rPr>
          <w:b/>
          <w:bCs/>
          <w:color w:val="365F91" w:themeColor="accent1" w:themeShade="BF"/>
        </w:rPr>
        <w:t>z</w:t>
      </w:r>
      <w:r w:rsidR="00240EE0" w:rsidRPr="00000953">
        <w:rPr>
          <w:color w:val="365F91" w:themeColor="accent1" w:themeShade="BF"/>
        </w:rPr>
        <w:t xml:space="preserve"> </w:t>
      </w:r>
      <w:r w:rsidR="00FF761B">
        <w:rPr>
          <w:color w:val="365F91" w:themeColor="accent1" w:themeShade="BF"/>
        </w:rPr>
        <w:t>o</w:t>
      </w:r>
      <w:r w:rsidR="00240EE0" w:rsidRPr="00000953">
        <w:rPr>
          <w:color w:val="365F91" w:themeColor="accent1" w:themeShade="BF"/>
        </w:rPr>
        <w:t xml:space="preserve"> </w:t>
      </w:r>
      <w:r w:rsidR="00F07632">
        <w:rPr>
          <w:color w:val="365F91" w:themeColor="accent1" w:themeShade="BF"/>
        </w:rPr>
        <w:t>n</w:t>
      </w:r>
      <w:r w:rsidR="00240EE0" w:rsidRPr="00000953">
        <w:rPr>
          <w:color w:val="365F91" w:themeColor="accent1" w:themeShade="BF"/>
        </w:rPr>
        <w:t>úmero de zeros da matriz original, ou 16</w:t>
      </w:r>
      <w:r w:rsidR="00F07632">
        <w:rPr>
          <w:color w:val="365F91" w:themeColor="accent1" w:themeShade="BF"/>
        </w:rPr>
        <w:t>;</w:t>
      </w:r>
    </w:p>
    <w:p w14:paraId="1CAA6221" w14:textId="0C940374" w:rsidR="00FF761B" w:rsidRDefault="00FF761B" w:rsidP="00A34A9F">
      <w:pPr>
        <w:ind w:left="1418"/>
        <w:rPr>
          <w:color w:val="365F91" w:themeColor="accent1" w:themeShade="BF"/>
        </w:rPr>
      </w:pPr>
      <w:r w:rsidRPr="00F07632">
        <w:rPr>
          <w:b/>
          <w:bCs/>
          <w:color w:val="365F91" w:themeColor="accent1" w:themeShade="BF"/>
        </w:rPr>
        <w:t>n</w:t>
      </w:r>
      <w:r w:rsidR="00F07632">
        <w:rPr>
          <w:color w:val="365F91" w:themeColor="accent1" w:themeShade="BF"/>
        </w:rPr>
        <w:t xml:space="preserve"> o número de colunas da matriz original, ou 5;</w:t>
      </w:r>
    </w:p>
    <w:p w14:paraId="4E9AC6B6" w14:textId="24DB14A5" w:rsidR="00A34A9F" w:rsidRDefault="00A34A9F" w:rsidP="00A34A9F">
      <w:pPr>
        <w:ind w:left="1418"/>
        <w:rPr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m</w:t>
      </w:r>
      <w:r>
        <w:rPr>
          <w:color w:val="365F91" w:themeColor="accent1" w:themeShade="BF"/>
        </w:rPr>
        <w:t xml:space="preserve"> o número de </w:t>
      </w:r>
      <w:r>
        <w:rPr>
          <w:color w:val="365F91" w:themeColor="accent1" w:themeShade="BF"/>
        </w:rPr>
        <w:t>linhas</w:t>
      </w:r>
      <w:r>
        <w:rPr>
          <w:color w:val="365F91" w:themeColor="accent1" w:themeShade="BF"/>
        </w:rPr>
        <w:t xml:space="preserve"> da matriz original, ou </w:t>
      </w:r>
      <w:r>
        <w:rPr>
          <w:color w:val="365F91" w:themeColor="accent1" w:themeShade="BF"/>
        </w:rPr>
        <w:t>4</w:t>
      </w:r>
      <w:r>
        <w:rPr>
          <w:color w:val="365F91" w:themeColor="accent1" w:themeShade="BF"/>
        </w:rPr>
        <w:t>;</w:t>
      </w:r>
    </w:p>
    <w:p w14:paraId="03B3D397" w14:textId="24C8EC93" w:rsidR="00A34A9F" w:rsidRDefault="00A34A9F" w:rsidP="00A34A9F">
      <w:pPr>
        <w:ind w:left="720"/>
        <w:rPr>
          <w:color w:val="365F91" w:themeColor="accent1" w:themeShade="BF"/>
        </w:rPr>
      </w:pPr>
    </w:p>
    <w:p w14:paraId="4B287707" w14:textId="1E0A7BBB" w:rsidR="00A34A9F" w:rsidRPr="00F07632" w:rsidRDefault="00A34A9F" w:rsidP="00A34A9F">
      <w:pPr>
        <w:ind w:left="720"/>
        <w:rPr>
          <w:color w:val="365F91" w:themeColor="accent1" w:themeShade="BF"/>
        </w:rPr>
      </w:pPr>
      <w:r>
        <w:rPr>
          <w:color w:val="365F91" w:themeColor="accent1" w:themeShade="BF"/>
        </w:rPr>
        <w:t>Temos:</w:t>
      </w:r>
    </w:p>
    <w:p w14:paraId="170F4843" w14:textId="4053ECC9" w:rsidR="00BE4FE5" w:rsidRDefault="00BE4FE5" w:rsidP="00000953">
      <w:pPr>
        <w:ind w:left="720"/>
        <w:rPr>
          <w:color w:val="365F91" w:themeColor="accent1" w:themeShade="BF"/>
        </w:rPr>
      </w:pPr>
    </w:p>
    <w:p w14:paraId="6EAFA891" w14:textId="7CB16DB4" w:rsidR="00BE4FE5" w:rsidRDefault="008419C9" w:rsidP="00A34A9F">
      <w:pPr>
        <w:ind w:left="1418"/>
        <w:jc w:val="left"/>
        <w:rPr>
          <w:color w:val="365F91" w:themeColor="accent1" w:themeShade="BF"/>
        </w:rPr>
      </w:pPr>
      <w:proofErr w:type="spellStart"/>
      <w:r>
        <w:rPr>
          <w:color w:val="365F91" w:themeColor="accent1" w:themeShade="BF"/>
        </w:rPr>
        <w:t>d</w:t>
      </w:r>
      <w:r w:rsidR="00BE4FE5">
        <w:rPr>
          <w:color w:val="365F91" w:themeColor="accent1" w:themeShade="BF"/>
        </w:rPr>
        <w:t>im</w:t>
      </w:r>
      <w:proofErr w:type="spellEnd"/>
      <w:r w:rsidR="00BE4FE5">
        <w:rPr>
          <w:color w:val="365F91" w:themeColor="accent1" w:themeShade="BF"/>
        </w:rPr>
        <w:t>(A) = (</w:t>
      </w:r>
      <w:proofErr w:type="gramStart"/>
      <w:r w:rsidR="00BE4FE5" w:rsidRPr="00A34A9F">
        <w:rPr>
          <w:b/>
          <w:bCs/>
          <w:color w:val="365F91" w:themeColor="accent1" w:themeShade="BF"/>
        </w:rPr>
        <w:t>n</w:t>
      </w:r>
      <w:r w:rsidR="00E538AC">
        <w:rPr>
          <w:color w:val="365F91" w:themeColor="accent1" w:themeShade="BF"/>
        </w:rPr>
        <w:t xml:space="preserve"> </w:t>
      </w:r>
      <w:r w:rsidR="00BE4FE5">
        <w:rPr>
          <w:color w:val="365F91" w:themeColor="accent1" w:themeShade="BF"/>
        </w:rPr>
        <w:t>.</w:t>
      </w:r>
      <w:proofErr w:type="gramEnd"/>
      <w:r w:rsidR="00E538AC">
        <w:rPr>
          <w:color w:val="365F91" w:themeColor="accent1" w:themeShade="BF"/>
        </w:rPr>
        <w:t xml:space="preserve"> </w:t>
      </w:r>
      <w:r w:rsidR="00BE4FE5" w:rsidRPr="00731FB8">
        <w:rPr>
          <w:b/>
          <w:bCs/>
          <w:color w:val="365F91" w:themeColor="accent1" w:themeShade="BF"/>
        </w:rPr>
        <w:t>m</w:t>
      </w:r>
      <w:r w:rsidR="00E538AC">
        <w:rPr>
          <w:color w:val="365F91" w:themeColor="accent1" w:themeShade="BF"/>
        </w:rPr>
        <w:t xml:space="preserve">) &gt; </w:t>
      </w:r>
      <w:proofErr w:type="spellStart"/>
      <w:r w:rsidR="003602B2">
        <w:rPr>
          <w:color w:val="365F91" w:themeColor="accent1" w:themeShade="BF"/>
        </w:rPr>
        <w:t>dim</w:t>
      </w:r>
      <w:proofErr w:type="spellEnd"/>
      <w:r w:rsidR="003602B2">
        <w:rPr>
          <w:color w:val="365F91" w:themeColor="accent1" w:themeShade="BF"/>
        </w:rPr>
        <w:t xml:space="preserve">(B) = </w:t>
      </w:r>
      <w:r w:rsidR="00C16880">
        <w:rPr>
          <w:color w:val="365F91" w:themeColor="accent1" w:themeShade="BF"/>
        </w:rPr>
        <w:t>(</w:t>
      </w:r>
      <w:proofErr w:type="gramStart"/>
      <w:r w:rsidR="00E538AC" w:rsidRPr="00731FB8">
        <w:rPr>
          <w:b/>
          <w:bCs/>
          <w:color w:val="365F91" w:themeColor="accent1" w:themeShade="BF"/>
        </w:rPr>
        <w:t>n</w:t>
      </w:r>
      <w:r w:rsidR="00E538AC">
        <w:rPr>
          <w:color w:val="365F91" w:themeColor="accent1" w:themeShade="BF"/>
        </w:rPr>
        <w:t xml:space="preserve"> .</w:t>
      </w:r>
      <w:proofErr w:type="gramEnd"/>
      <w:r w:rsidR="00E538AC">
        <w:rPr>
          <w:color w:val="365F91" w:themeColor="accent1" w:themeShade="BF"/>
        </w:rPr>
        <w:t xml:space="preserve"> </w:t>
      </w:r>
      <w:r w:rsidR="00E538AC" w:rsidRPr="00731FB8">
        <w:rPr>
          <w:b/>
          <w:bCs/>
          <w:color w:val="365F91" w:themeColor="accent1" w:themeShade="BF"/>
        </w:rPr>
        <w:t>m</w:t>
      </w:r>
      <w:r w:rsidR="00E538AC">
        <w:rPr>
          <w:color w:val="365F91" w:themeColor="accent1" w:themeShade="BF"/>
        </w:rPr>
        <w:t xml:space="preserve"> - </w:t>
      </w:r>
      <w:r w:rsidR="00E538AC" w:rsidRPr="00731FB8">
        <w:rPr>
          <w:b/>
          <w:bCs/>
          <w:color w:val="365F91" w:themeColor="accent1" w:themeShade="BF"/>
        </w:rPr>
        <w:t>z</w:t>
      </w:r>
      <w:proofErr w:type="gramStart"/>
      <w:r w:rsidR="00E538AC">
        <w:rPr>
          <w:color w:val="365F91" w:themeColor="accent1" w:themeShade="BF"/>
        </w:rPr>
        <w:t xml:space="preserve">) </w:t>
      </w:r>
      <w:r w:rsidR="00C16880">
        <w:rPr>
          <w:color w:val="365F91" w:themeColor="accent1" w:themeShade="BF"/>
        </w:rPr>
        <w:t>.</w:t>
      </w:r>
      <w:proofErr w:type="gramEnd"/>
      <w:r w:rsidR="00C16880">
        <w:rPr>
          <w:color w:val="365F91" w:themeColor="accent1" w:themeShade="BF"/>
        </w:rPr>
        <w:t xml:space="preserve"> 4</w:t>
      </w:r>
    </w:p>
    <w:p w14:paraId="5683A6EC" w14:textId="487F262D" w:rsidR="008419C9" w:rsidRDefault="008419C9" w:rsidP="00A34A9F">
      <w:pPr>
        <w:ind w:left="1418"/>
        <w:jc w:val="left"/>
        <w:rPr>
          <w:color w:val="365F91" w:themeColor="accent1" w:themeShade="BF"/>
        </w:rPr>
      </w:pPr>
      <w:proofErr w:type="spellStart"/>
      <w:r>
        <w:rPr>
          <w:color w:val="365F91" w:themeColor="accent1" w:themeShade="BF"/>
        </w:rPr>
        <w:t>dim</w:t>
      </w:r>
      <w:proofErr w:type="spellEnd"/>
      <w:r>
        <w:rPr>
          <w:color w:val="365F91" w:themeColor="accent1" w:themeShade="BF"/>
        </w:rPr>
        <w:t xml:space="preserve">(A) = </w:t>
      </w:r>
      <w:r w:rsidR="003602B2">
        <w:rPr>
          <w:color w:val="365F91" w:themeColor="accent1" w:themeShade="BF"/>
        </w:rPr>
        <w:t>(</w:t>
      </w:r>
      <w:proofErr w:type="gramStart"/>
      <w:r w:rsidR="003602B2">
        <w:rPr>
          <w:color w:val="365F91" w:themeColor="accent1" w:themeShade="BF"/>
        </w:rPr>
        <w:t>5 .</w:t>
      </w:r>
      <w:proofErr w:type="gramEnd"/>
      <w:r w:rsidR="003602B2">
        <w:rPr>
          <w:color w:val="365F91" w:themeColor="accent1" w:themeShade="BF"/>
        </w:rPr>
        <w:t xml:space="preserve"> 4) &gt; </w:t>
      </w:r>
      <w:proofErr w:type="spellStart"/>
      <w:r w:rsidR="00565A17">
        <w:rPr>
          <w:color w:val="365F91" w:themeColor="accent1" w:themeShade="BF"/>
        </w:rPr>
        <w:t>dim</w:t>
      </w:r>
      <w:proofErr w:type="spellEnd"/>
      <w:r w:rsidR="00565A17">
        <w:rPr>
          <w:color w:val="365F91" w:themeColor="accent1" w:themeShade="BF"/>
        </w:rPr>
        <w:t>(B) = (</w:t>
      </w:r>
      <w:proofErr w:type="gramStart"/>
      <w:r w:rsidR="00565A17">
        <w:rPr>
          <w:color w:val="365F91" w:themeColor="accent1" w:themeShade="BF"/>
        </w:rPr>
        <w:t>5 .</w:t>
      </w:r>
      <w:proofErr w:type="gramEnd"/>
      <w:r w:rsidR="00565A17">
        <w:rPr>
          <w:color w:val="365F91" w:themeColor="accent1" w:themeShade="BF"/>
        </w:rPr>
        <w:t xml:space="preserve"> 4 - 16</w:t>
      </w:r>
      <w:proofErr w:type="gramStart"/>
      <w:r w:rsidR="00565A17">
        <w:rPr>
          <w:color w:val="365F91" w:themeColor="accent1" w:themeShade="BF"/>
        </w:rPr>
        <w:t>) .</w:t>
      </w:r>
      <w:proofErr w:type="gramEnd"/>
      <w:r w:rsidR="00565A17">
        <w:rPr>
          <w:color w:val="365F91" w:themeColor="accent1" w:themeShade="BF"/>
        </w:rPr>
        <w:t xml:space="preserve"> </w:t>
      </w:r>
      <w:r w:rsidR="00FB1783">
        <w:rPr>
          <w:color w:val="365F91" w:themeColor="accent1" w:themeShade="BF"/>
        </w:rPr>
        <w:t>4</w:t>
      </w:r>
    </w:p>
    <w:p w14:paraId="0645EEC8" w14:textId="0FD83D34" w:rsidR="001D1612" w:rsidRDefault="00B865F2" w:rsidP="00A34A9F">
      <w:pPr>
        <w:ind w:left="1418"/>
        <w:jc w:val="left"/>
        <w:rPr>
          <w:color w:val="365F91" w:themeColor="accent1" w:themeShade="BF"/>
        </w:rPr>
      </w:pPr>
      <w:proofErr w:type="spellStart"/>
      <w:r>
        <w:rPr>
          <w:color w:val="365F91" w:themeColor="accent1" w:themeShade="BF"/>
        </w:rPr>
        <w:t>dim</w:t>
      </w:r>
      <w:proofErr w:type="spellEnd"/>
      <w:r>
        <w:rPr>
          <w:color w:val="365F91" w:themeColor="accent1" w:themeShade="BF"/>
        </w:rPr>
        <w:t xml:space="preserve">(A) = 20 &gt; </w:t>
      </w:r>
      <w:proofErr w:type="spellStart"/>
      <w:r w:rsidR="00B00B26">
        <w:rPr>
          <w:color w:val="365F91" w:themeColor="accent1" w:themeShade="BF"/>
        </w:rPr>
        <w:t>dim</w:t>
      </w:r>
      <w:proofErr w:type="spellEnd"/>
      <w:r w:rsidR="00B00B26">
        <w:rPr>
          <w:color w:val="365F91" w:themeColor="accent1" w:themeShade="BF"/>
        </w:rPr>
        <w:t>(B) = 16</w:t>
      </w:r>
    </w:p>
    <w:p w14:paraId="75B09BC0" w14:textId="77777777" w:rsidR="00FF761B" w:rsidRDefault="00FF761B" w:rsidP="00FF761B">
      <w:pPr>
        <w:ind w:left="720"/>
        <w:jc w:val="center"/>
        <w:rPr>
          <w:color w:val="365F91" w:themeColor="accent1" w:themeShade="BF"/>
        </w:rPr>
      </w:pPr>
    </w:p>
    <w:p w14:paraId="6F64BC43" w14:textId="3EBD3C83" w:rsidR="001D1612" w:rsidRPr="00000953" w:rsidRDefault="001D1612" w:rsidP="00000953">
      <w:pPr>
        <w:ind w:left="720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Para a matriz proposta, a dimensão A </w:t>
      </w:r>
      <w:r w:rsidR="00B11770">
        <w:rPr>
          <w:color w:val="365F91" w:themeColor="accent1" w:themeShade="BF"/>
        </w:rPr>
        <w:t>é</w:t>
      </w:r>
      <w:r>
        <w:rPr>
          <w:color w:val="365F91" w:themeColor="accent1" w:themeShade="BF"/>
        </w:rPr>
        <w:t xml:space="preserve"> maior que a dimensão</w:t>
      </w:r>
      <w:r w:rsidR="00B11770">
        <w:rPr>
          <w:color w:val="365F91" w:themeColor="accent1" w:themeShade="BF"/>
        </w:rPr>
        <w:t xml:space="preserve"> B, portanto vale à pena usar o “formato econômico”.</w:t>
      </w:r>
    </w:p>
    <w:sectPr w:rsidR="001D1612" w:rsidRPr="00000953" w:rsidSect="009618C1">
      <w:headerReference w:type="even" r:id="rId9"/>
      <w:headerReference w:type="default" r:id="rId10"/>
      <w:footerReference w:type="even" r:id="rId11"/>
      <w:footerReference w:type="default" r:id="rId12"/>
      <w:pgSz w:w="11907" w:h="16839" w:code="9"/>
      <w:pgMar w:top="1701" w:right="1418" w:bottom="1701" w:left="1418" w:header="1134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2F013" w14:textId="77777777" w:rsidR="00A901C6" w:rsidRDefault="00A901C6">
      <w:r>
        <w:separator/>
      </w:r>
    </w:p>
  </w:endnote>
  <w:endnote w:type="continuationSeparator" w:id="0">
    <w:p w14:paraId="6B3B5407" w14:textId="77777777" w:rsidR="00A901C6" w:rsidRDefault="00A90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NeueLT Std Blk C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C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HelveticaNeueLT Std Thin C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Roman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2DB09" w14:textId="77777777" w:rsidR="009618C1" w:rsidRPr="00405A94" w:rsidRDefault="009618C1" w:rsidP="009618C1">
    <w:pPr>
      <w:pStyle w:val="Footer"/>
      <w:pBdr>
        <w:top w:val="single" w:sz="18" w:space="1" w:color="0070C0"/>
      </w:pBdr>
      <w:rPr>
        <w:sz w:val="22"/>
        <w:szCs w:val="22"/>
      </w:rPr>
    </w:pPr>
    <w:r w:rsidRPr="00C03FD3">
      <w:rPr>
        <w:rFonts w:ascii="HelveticaNeueLT Std Thin Cn" w:hAnsi="HelveticaNeueLT Std Thin Cn"/>
        <w:sz w:val="22"/>
        <w:szCs w:val="22"/>
      </w:rPr>
      <w:fldChar w:fldCharType="begin"/>
    </w:r>
    <w:r w:rsidRPr="00C03FD3">
      <w:rPr>
        <w:rFonts w:ascii="HelveticaNeueLT Std Thin Cn" w:hAnsi="HelveticaNeueLT Std Thin Cn"/>
        <w:sz w:val="22"/>
        <w:szCs w:val="22"/>
      </w:rPr>
      <w:instrText>PAGE   \* MERGEFORMAT</w:instrText>
    </w:r>
    <w:r w:rsidRPr="00C03FD3">
      <w:rPr>
        <w:rFonts w:ascii="HelveticaNeueLT Std Thin Cn" w:hAnsi="HelveticaNeueLT Std Thin Cn"/>
        <w:sz w:val="22"/>
        <w:szCs w:val="22"/>
      </w:rPr>
      <w:fldChar w:fldCharType="separate"/>
    </w:r>
    <w:r>
      <w:rPr>
        <w:rFonts w:ascii="HelveticaNeueLT Std Thin Cn" w:hAnsi="HelveticaNeueLT Std Thin Cn"/>
        <w:noProof/>
        <w:sz w:val="22"/>
        <w:szCs w:val="22"/>
      </w:rPr>
      <w:t>2</w:t>
    </w:r>
    <w:r w:rsidRPr="00C03FD3">
      <w:rPr>
        <w:rFonts w:ascii="HelveticaNeueLT Std Thin Cn" w:hAnsi="HelveticaNeueLT Std Thin Cn"/>
        <w:sz w:val="22"/>
        <w:szCs w:val="22"/>
      </w:rPr>
      <w:fldChar w:fldCharType="end"/>
    </w:r>
    <w:r w:rsidRPr="00405A94">
      <w:rPr>
        <w:rFonts w:ascii="HelveticaNeueLT Std Thin Cn" w:hAnsi="HelveticaNeueLT Std Thin Cn" w:cs="HelveticaNeueLT Std Thin Cn"/>
        <w:sz w:val="22"/>
        <w:szCs w:val="22"/>
      </w:rPr>
      <w:t xml:space="preserve"> l FGV </w:t>
    </w:r>
    <w:r>
      <w:rPr>
        <w:rFonts w:ascii="HelveticaNeueLT Std Thin Cn" w:hAnsi="HelveticaNeueLT Std Thin Cn" w:cs="HelveticaNeueLT Std Thin Cn"/>
        <w:sz w:val="22"/>
        <w:szCs w:val="22"/>
      </w:rPr>
      <w:t>MANAGEMENT</w:t>
    </w:r>
  </w:p>
  <w:p w14:paraId="6C19AE8D" w14:textId="77777777" w:rsidR="004024AB" w:rsidRPr="009618C1" w:rsidRDefault="004024AB" w:rsidP="00961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6AB79" w14:textId="77777777" w:rsidR="004024AB" w:rsidRPr="00F738F9" w:rsidRDefault="00883BCC" w:rsidP="00F738F9">
    <w:pPr>
      <w:pStyle w:val="Footer"/>
      <w:pBdr>
        <w:top w:val="single" w:sz="4" w:space="1" w:color="auto"/>
      </w:pBdr>
      <w:jc w:val="right"/>
    </w:pPr>
    <w:r>
      <w:rPr>
        <w:rFonts w:ascii="HelveticaNeueLT Std Thin Cn" w:hAnsi="HelveticaNeueLT Std Thin Cn" w:cs="HelveticaNeueLT Std Thin Cn"/>
        <w:sz w:val="22"/>
        <w:szCs w:val="22"/>
      </w:rPr>
      <w:t>Métodos Computacionais Aplicados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8A9BE" w14:textId="77777777" w:rsidR="00A901C6" w:rsidRDefault="00A901C6">
      <w:r>
        <w:separator/>
      </w:r>
    </w:p>
  </w:footnote>
  <w:footnote w:type="continuationSeparator" w:id="0">
    <w:p w14:paraId="024A1C67" w14:textId="77777777" w:rsidR="00A901C6" w:rsidRDefault="00A901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AD508" w14:textId="77777777" w:rsidR="004024AB" w:rsidRPr="007A366C" w:rsidRDefault="004024AB" w:rsidP="007A366C">
    <w:pPr>
      <w:pStyle w:val="MYRIADCABEALHO"/>
      <w:pBdr>
        <w:bottom w:val="single" w:sz="18" w:space="1" w:color="0070C0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60288" behindDoc="0" locked="0" layoutInCell="1" allowOverlap="1" wp14:anchorId="1B449570" wp14:editId="3125A123">
          <wp:simplePos x="0" y="0"/>
          <wp:positionH relativeFrom="column">
            <wp:posOffset>635</wp:posOffset>
          </wp:positionH>
          <wp:positionV relativeFrom="paragraph">
            <wp:posOffset>-1270</wp:posOffset>
          </wp:positionV>
          <wp:extent cx="2172970" cy="175260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2970" cy="17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65BD" w:rsidRPr="001B65BD">
      <w:rPr>
        <w:lang w:val="pt-B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94754" w14:textId="62A8ADD5" w:rsidR="00404964" w:rsidRPr="00935BB3" w:rsidRDefault="00404964" w:rsidP="00404964">
    <w:pPr>
      <w:pStyle w:val="Header"/>
      <w:framePr w:wrap="around" w:vAnchor="text" w:hAnchor="margin" w:xAlign="right" w:y="1"/>
      <w:rPr>
        <w:rStyle w:val="PageNumber"/>
        <w:rFonts w:ascii="HelveticaNeueLT Std Thin" w:hAnsi="HelveticaNeueLT Std Thin"/>
      </w:rPr>
    </w:pPr>
    <w:r w:rsidRPr="00935BB3">
      <w:rPr>
        <w:rStyle w:val="PageNumber"/>
        <w:rFonts w:ascii="HelveticaNeueLT Std Thin" w:hAnsi="HelveticaNeueLT Std Thin"/>
      </w:rPr>
      <w:fldChar w:fldCharType="begin"/>
    </w:r>
    <w:r w:rsidRPr="00935BB3">
      <w:rPr>
        <w:rStyle w:val="PageNumber"/>
        <w:rFonts w:ascii="HelveticaNeueLT Std Thin" w:hAnsi="HelveticaNeueLT Std Thin"/>
      </w:rPr>
      <w:instrText xml:space="preserve">PAGE  </w:instrText>
    </w:r>
    <w:r w:rsidRPr="00935BB3">
      <w:rPr>
        <w:rStyle w:val="PageNumber"/>
        <w:rFonts w:ascii="HelveticaNeueLT Std Thin" w:hAnsi="HelveticaNeueLT Std Thin"/>
      </w:rPr>
      <w:fldChar w:fldCharType="separate"/>
    </w:r>
    <w:r w:rsidR="001671B8">
      <w:rPr>
        <w:rStyle w:val="PageNumber"/>
        <w:rFonts w:ascii="HelveticaNeueLT Std Thin" w:hAnsi="HelveticaNeueLT Std Thin"/>
        <w:noProof/>
      </w:rPr>
      <w:t>1</w:t>
    </w:r>
    <w:r w:rsidRPr="00935BB3">
      <w:rPr>
        <w:rStyle w:val="PageNumber"/>
        <w:rFonts w:ascii="HelveticaNeueLT Std Thin" w:hAnsi="HelveticaNeueLT Std Thin"/>
      </w:rPr>
      <w:fldChar w:fldCharType="end"/>
    </w:r>
  </w:p>
  <w:p w14:paraId="03622A6D" w14:textId="77777777" w:rsidR="004024AB" w:rsidRPr="00772523" w:rsidRDefault="004024AB" w:rsidP="00F738F9">
    <w:pPr>
      <w:pStyle w:val="MYRIADCABEALHO"/>
      <w:pBdr>
        <w:bottom w:val="single" w:sz="4" w:space="1" w:color="auto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58240" behindDoc="0" locked="0" layoutInCell="1" allowOverlap="1" wp14:anchorId="3060ABA7" wp14:editId="07A5E489">
          <wp:simplePos x="0" y="0"/>
          <wp:positionH relativeFrom="column">
            <wp:posOffset>635</wp:posOffset>
          </wp:positionH>
          <wp:positionV relativeFrom="paragraph">
            <wp:posOffset>-1270</wp:posOffset>
          </wp:positionV>
          <wp:extent cx="2172970" cy="17526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2970" cy="17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3F37">
      <w:rPr>
        <w:lang w:val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97CEA"/>
    <w:multiLevelType w:val="hybridMultilevel"/>
    <w:tmpl w:val="C1FA06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E62F9"/>
    <w:multiLevelType w:val="hybridMultilevel"/>
    <w:tmpl w:val="C7A204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B3701"/>
    <w:multiLevelType w:val="hybridMultilevel"/>
    <w:tmpl w:val="BE4AB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435"/>
    <w:multiLevelType w:val="hybridMultilevel"/>
    <w:tmpl w:val="8C4827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043FF"/>
    <w:multiLevelType w:val="hybridMultilevel"/>
    <w:tmpl w:val="7B4CA714"/>
    <w:lvl w:ilvl="0" w:tplc="50F66916">
      <w:start w:val="1"/>
      <w:numFmt w:val="bullet"/>
      <w:pStyle w:val="BULLETS"/>
      <w:lvlText w:val=""/>
      <w:lvlJc w:val="left"/>
      <w:pPr>
        <w:ind w:left="2123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3" w:hanging="360"/>
      </w:pPr>
      <w:rPr>
        <w:rFonts w:ascii="Wingdings" w:hAnsi="Wingdings" w:hint="default"/>
      </w:rPr>
    </w:lvl>
  </w:abstractNum>
  <w:abstractNum w:abstractNumId="5" w15:restartNumberingAfterBreak="0">
    <w:nsid w:val="1E14154F"/>
    <w:multiLevelType w:val="hybridMultilevel"/>
    <w:tmpl w:val="5F9ECAB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A4369"/>
    <w:multiLevelType w:val="hybridMultilevel"/>
    <w:tmpl w:val="9CB42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97861"/>
    <w:multiLevelType w:val="hybridMultilevel"/>
    <w:tmpl w:val="D6D2CFC6"/>
    <w:lvl w:ilvl="0" w:tplc="28DE1396">
      <w:start w:val="9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62510ED"/>
    <w:multiLevelType w:val="hybridMultilevel"/>
    <w:tmpl w:val="3412EA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C4A5A"/>
    <w:multiLevelType w:val="hybridMultilevel"/>
    <w:tmpl w:val="47AE75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608A0"/>
    <w:multiLevelType w:val="hybridMultilevel"/>
    <w:tmpl w:val="3A9615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42E1B"/>
    <w:multiLevelType w:val="hybridMultilevel"/>
    <w:tmpl w:val="EABCB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1110A"/>
    <w:multiLevelType w:val="hybridMultilevel"/>
    <w:tmpl w:val="B226CFF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462CE"/>
    <w:multiLevelType w:val="hybridMultilevel"/>
    <w:tmpl w:val="245E7A3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E2F99"/>
    <w:multiLevelType w:val="hybridMultilevel"/>
    <w:tmpl w:val="9E3A94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D5036"/>
    <w:multiLevelType w:val="hybridMultilevel"/>
    <w:tmpl w:val="FA1A44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30D13"/>
    <w:multiLevelType w:val="hybridMultilevel"/>
    <w:tmpl w:val="9404C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329E5"/>
    <w:multiLevelType w:val="hybridMultilevel"/>
    <w:tmpl w:val="01BA8C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414AB"/>
    <w:multiLevelType w:val="hybridMultilevel"/>
    <w:tmpl w:val="5936020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1629D"/>
    <w:multiLevelType w:val="hybridMultilevel"/>
    <w:tmpl w:val="A8D204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56583"/>
    <w:multiLevelType w:val="hybridMultilevel"/>
    <w:tmpl w:val="27F2CA6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139B7"/>
    <w:multiLevelType w:val="hybridMultilevel"/>
    <w:tmpl w:val="9A821E02"/>
    <w:lvl w:ilvl="0" w:tplc="B2F026C2">
      <w:start w:val="1"/>
      <w:numFmt w:val="decimal"/>
      <w:pStyle w:val="MYRIADNUMERAO"/>
      <w:lvlText w:val="%1."/>
      <w:lvlJc w:val="left"/>
      <w:pPr>
        <w:ind w:left="1069" w:hanging="360"/>
      </w:pPr>
    </w:lvl>
    <w:lvl w:ilvl="1" w:tplc="58E2661A" w:tentative="1">
      <w:start w:val="1"/>
      <w:numFmt w:val="lowerLetter"/>
      <w:lvlText w:val="%2."/>
      <w:lvlJc w:val="left"/>
      <w:pPr>
        <w:ind w:left="1789" w:hanging="360"/>
      </w:pPr>
    </w:lvl>
    <w:lvl w:ilvl="2" w:tplc="7B7E2FB0" w:tentative="1">
      <w:start w:val="1"/>
      <w:numFmt w:val="lowerRoman"/>
      <w:lvlText w:val="%3."/>
      <w:lvlJc w:val="right"/>
      <w:pPr>
        <w:ind w:left="2509" w:hanging="180"/>
      </w:pPr>
    </w:lvl>
    <w:lvl w:ilvl="3" w:tplc="F8D47238" w:tentative="1">
      <w:start w:val="1"/>
      <w:numFmt w:val="decimal"/>
      <w:lvlText w:val="%4."/>
      <w:lvlJc w:val="left"/>
      <w:pPr>
        <w:ind w:left="3229" w:hanging="360"/>
      </w:pPr>
    </w:lvl>
    <w:lvl w:ilvl="4" w:tplc="6E90FE92" w:tentative="1">
      <w:start w:val="1"/>
      <w:numFmt w:val="lowerLetter"/>
      <w:lvlText w:val="%5."/>
      <w:lvlJc w:val="left"/>
      <w:pPr>
        <w:ind w:left="3949" w:hanging="360"/>
      </w:pPr>
    </w:lvl>
    <w:lvl w:ilvl="5" w:tplc="AB660E0E" w:tentative="1">
      <w:start w:val="1"/>
      <w:numFmt w:val="lowerRoman"/>
      <w:lvlText w:val="%6."/>
      <w:lvlJc w:val="right"/>
      <w:pPr>
        <w:ind w:left="4669" w:hanging="180"/>
      </w:pPr>
    </w:lvl>
    <w:lvl w:ilvl="6" w:tplc="8F706370" w:tentative="1">
      <w:start w:val="1"/>
      <w:numFmt w:val="decimal"/>
      <w:lvlText w:val="%7."/>
      <w:lvlJc w:val="left"/>
      <w:pPr>
        <w:ind w:left="5389" w:hanging="360"/>
      </w:pPr>
    </w:lvl>
    <w:lvl w:ilvl="7" w:tplc="2F38C1EE" w:tentative="1">
      <w:start w:val="1"/>
      <w:numFmt w:val="lowerLetter"/>
      <w:lvlText w:val="%8."/>
      <w:lvlJc w:val="left"/>
      <w:pPr>
        <w:ind w:left="6109" w:hanging="360"/>
      </w:pPr>
    </w:lvl>
    <w:lvl w:ilvl="8" w:tplc="49280E3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44E4822"/>
    <w:multiLevelType w:val="hybridMultilevel"/>
    <w:tmpl w:val="29B8FE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B113F0"/>
    <w:multiLevelType w:val="hybridMultilevel"/>
    <w:tmpl w:val="0DFAA1FA"/>
    <w:lvl w:ilvl="0" w:tplc="0416001B">
      <w:start w:val="1"/>
      <w:numFmt w:val="lowerRoman"/>
      <w:lvlText w:val="%1."/>
      <w:lvlJc w:val="righ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8943F86"/>
    <w:multiLevelType w:val="hybridMultilevel"/>
    <w:tmpl w:val="163C4F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2B6A17"/>
    <w:multiLevelType w:val="hybridMultilevel"/>
    <w:tmpl w:val="A900F7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0A616A"/>
    <w:multiLevelType w:val="hybridMultilevel"/>
    <w:tmpl w:val="58ECD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0A4001"/>
    <w:multiLevelType w:val="hybridMultilevel"/>
    <w:tmpl w:val="FB688018"/>
    <w:lvl w:ilvl="0" w:tplc="CDDE41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3F3842"/>
    <w:multiLevelType w:val="hybridMultilevel"/>
    <w:tmpl w:val="F976C9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12"/>
  </w:num>
  <w:num w:numId="4">
    <w:abstractNumId w:val="3"/>
  </w:num>
  <w:num w:numId="5">
    <w:abstractNumId w:val="9"/>
  </w:num>
  <w:num w:numId="6">
    <w:abstractNumId w:val="0"/>
  </w:num>
  <w:num w:numId="7">
    <w:abstractNumId w:val="28"/>
  </w:num>
  <w:num w:numId="8">
    <w:abstractNumId w:val="26"/>
  </w:num>
  <w:num w:numId="9">
    <w:abstractNumId w:val="15"/>
  </w:num>
  <w:num w:numId="10">
    <w:abstractNumId w:val="17"/>
  </w:num>
  <w:num w:numId="11">
    <w:abstractNumId w:val="5"/>
  </w:num>
  <w:num w:numId="12">
    <w:abstractNumId w:val="14"/>
  </w:num>
  <w:num w:numId="13">
    <w:abstractNumId w:val="22"/>
  </w:num>
  <w:num w:numId="14">
    <w:abstractNumId w:val="25"/>
  </w:num>
  <w:num w:numId="15">
    <w:abstractNumId w:val="2"/>
  </w:num>
  <w:num w:numId="16">
    <w:abstractNumId w:val="16"/>
  </w:num>
  <w:num w:numId="17">
    <w:abstractNumId w:val="1"/>
  </w:num>
  <w:num w:numId="18">
    <w:abstractNumId w:val="10"/>
  </w:num>
  <w:num w:numId="19">
    <w:abstractNumId w:val="19"/>
  </w:num>
  <w:num w:numId="20">
    <w:abstractNumId w:val="24"/>
  </w:num>
  <w:num w:numId="21">
    <w:abstractNumId w:val="8"/>
  </w:num>
  <w:num w:numId="22">
    <w:abstractNumId w:val="27"/>
  </w:num>
  <w:num w:numId="23">
    <w:abstractNumId w:val="7"/>
  </w:num>
  <w:num w:numId="24">
    <w:abstractNumId w:val="23"/>
  </w:num>
  <w:num w:numId="25">
    <w:abstractNumId w:val="6"/>
  </w:num>
  <w:num w:numId="26">
    <w:abstractNumId w:val="11"/>
  </w:num>
  <w:num w:numId="27">
    <w:abstractNumId w:val="20"/>
  </w:num>
  <w:num w:numId="28">
    <w:abstractNumId w:val="13"/>
  </w:num>
  <w:num w:numId="29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gutterAtTop/>
  <w:proofState w:spelling="clean" w:grammar="clean"/>
  <w:attachedTemplate r:id="rId1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F57"/>
    <w:rsid w:val="00000953"/>
    <w:rsid w:val="00003DD3"/>
    <w:rsid w:val="0001028C"/>
    <w:rsid w:val="000171DA"/>
    <w:rsid w:val="00017774"/>
    <w:rsid w:val="0002065C"/>
    <w:rsid w:val="00025523"/>
    <w:rsid w:val="00041C71"/>
    <w:rsid w:val="00045039"/>
    <w:rsid w:val="0005221D"/>
    <w:rsid w:val="00055164"/>
    <w:rsid w:val="00075660"/>
    <w:rsid w:val="00081FD2"/>
    <w:rsid w:val="00090D8B"/>
    <w:rsid w:val="000A6441"/>
    <w:rsid w:val="000C066A"/>
    <w:rsid w:val="000D26EB"/>
    <w:rsid w:val="000D4861"/>
    <w:rsid w:val="000E0A46"/>
    <w:rsid w:val="000E3BF2"/>
    <w:rsid w:val="000E723E"/>
    <w:rsid w:val="000E7281"/>
    <w:rsid w:val="000F684F"/>
    <w:rsid w:val="0010055A"/>
    <w:rsid w:val="00101326"/>
    <w:rsid w:val="0010457D"/>
    <w:rsid w:val="00106A81"/>
    <w:rsid w:val="001130B8"/>
    <w:rsid w:val="00115569"/>
    <w:rsid w:val="00116082"/>
    <w:rsid w:val="001306D3"/>
    <w:rsid w:val="001611EB"/>
    <w:rsid w:val="001638AD"/>
    <w:rsid w:val="001645D6"/>
    <w:rsid w:val="001652BD"/>
    <w:rsid w:val="001671B8"/>
    <w:rsid w:val="0017252A"/>
    <w:rsid w:val="00182EEE"/>
    <w:rsid w:val="00183E5A"/>
    <w:rsid w:val="001867E7"/>
    <w:rsid w:val="001905C1"/>
    <w:rsid w:val="00190617"/>
    <w:rsid w:val="001936AB"/>
    <w:rsid w:val="001A693A"/>
    <w:rsid w:val="001B594F"/>
    <w:rsid w:val="001B65BD"/>
    <w:rsid w:val="001D1612"/>
    <w:rsid w:val="001E340D"/>
    <w:rsid w:val="001E6C20"/>
    <w:rsid w:val="001F243F"/>
    <w:rsid w:val="001F6711"/>
    <w:rsid w:val="001F7140"/>
    <w:rsid w:val="001F7FB7"/>
    <w:rsid w:val="00200180"/>
    <w:rsid w:val="00201D74"/>
    <w:rsid w:val="00205917"/>
    <w:rsid w:val="00205E1F"/>
    <w:rsid w:val="002230C0"/>
    <w:rsid w:val="00224673"/>
    <w:rsid w:val="00224D13"/>
    <w:rsid w:val="00240EE0"/>
    <w:rsid w:val="00242B0C"/>
    <w:rsid w:val="00242E36"/>
    <w:rsid w:val="00244B8A"/>
    <w:rsid w:val="0024571F"/>
    <w:rsid w:val="00247AA2"/>
    <w:rsid w:val="0025500B"/>
    <w:rsid w:val="00265121"/>
    <w:rsid w:val="00281037"/>
    <w:rsid w:val="002824F0"/>
    <w:rsid w:val="0028538E"/>
    <w:rsid w:val="00293D3C"/>
    <w:rsid w:val="0029438C"/>
    <w:rsid w:val="002944CE"/>
    <w:rsid w:val="00295A6D"/>
    <w:rsid w:val="002C07A5"/>
    <w:rsid w:val="002C0B9E"/>
    <w:rsid w:val="002C1617"/>
    <w:rsid w:val="002C4E27"/>
    <w:rsid w:val="002D03F6"/>
    <w:rsid w:val="002E080D"/>
    <w:rsid w:val="003050FB"/>
    <w:rsid w:val="00307E13"/>
    <w:rsid w:val="00323189"/>
    <w:rsid w:val="00323CEE"/>
    <w:rsid w:val="00347F70"/>
    <w:rsid w:val="003557D4"/>
    <w:rsid w:val="003602B2"/>
    <w:rsid w:val="00360C2E"/>
    <w:rsid w:val="0038073B"/>
    <w:rsid w:val="00382414"/>
    <w:rsid w:val="003A67B6"/>
    <w:rsid w:val="003B75B3"/>
    <w:rsid w:val="003C0195"/>
    <w:rsid w:val="003D6382"/>
    <w:rsid w:val="003E32FC"/>
    <w:rsid w:val="004024AB"/>
    <w:rsid w:val="004043D6"/>
    <w:rsid w:val="00404964"/>
    <w:rsid w:val="00405A94"/>
    <w:rsid w:val="00413489"/>
    <w:rsid w:val="00414A07"/>
    <w:rsid w:val="00422168"/>
    <w:rsid w:val="00424A78"/>
    <w:rsid w:val="00427BD9"/>
    <w:rsid w:val="00434980"/>
    <w:rsid w:val="004376A5"/>
    <w:rsid w:val="00437F24"/>
    <w:rsid w:val="004420D9"/>
    <w:rsid w:val="004434AE"/>
    <w:rsid w:val="00460F9B"/>
    <w:rsid w:val="0046702B"/>
    <w:rsid w:val="00471D48"/>
    <w:rsid w:val="00476564"/>
    <w:rsid w:val="004868B3"/>
    <w:rsid w:val="00490560"/>
    <w:rsid w:val="00496E42"/>
    <w:rsid w:val="0049704E"/>
    <w:rsid w:val="004A1185"/>
    <w:rsid w:val="004A3D8D"/>
    <w:rsid w:val="004A3FEA"/>
    <w:rsid w:val="004A6468"/>
    <w:rsid w:val="004C0513"/>
    <w:rsid w:val="004C168B"/>
    <w:rsid w:val="004C452B"/>
    <w:rsid w:val="004C73BD"/>
    <w:rsid w:val="004D2677"/>
    <w:rsid w:val="00502431"/>
    <w:rsid w:val="005040B0"/>
    <w:rsid w:val="00556812"/>
    <w:rsid w:val="00560900"/>
    <w:rsid w:val="00561491"/>
    <w:rsid w:val="00565A17"/>
    <w:rsid w:val="00566E8E"/>
    <w:rsid w:val="0057425D"/>
    <w:rsid w:val="00581173"/>
    <w:rsid w:val="0058684F"/>
    <w:rsid w:val="005872E3"/>
    <w:rsid w:val="005879FC"/>
    <w:rsid w:val="00587EE8"/>
    <w:rsid w:val="0059057D"/>
    <w:rsid w:val="00594209"/>
    <w:rsid w:val="005A04DB"/>
    <w:rsid w:val="005A38DA"/>
    <w:rsid w:val="005C12A1"/>
    <w:rsid w:val="005C56ED"/>
    <w:rsid w:val="005D2331"/>
    <w:rsid w:val="005D649C"/>
    <w:rsid w:val="005E4CA6"/>
    <w:rsid w:val="005E7039"/>
    <w:rsid w:val="005F643C"/>
    <w:rsid w:val="00605DA5"/>
    <w:rsid w:val="006066BE"/>
    <w:rsid w:val="0061053B"/>
    <w:rsid w:val="00611BA7"/>
    <w:rsid w:val="006147FD"/>
    <w:rsid w:val="00632C0A"/>
    <w:rsid w:val="006437ED"/>
    <w:rsid w:val="00646A7D"/>
    <w:rsid w:val="0064715D"/>
    <w:rsid w:val="00650E7D"/>
    <w:rsid w:val="00651EA1"/>
    <w:rsid w:val="00663381"/>
    <w:rsid w:val="00672182"/>
    <w:rsid w:val="00675186"/>
    <w:rsid w:val="006761C6"/>
    <w:rsid w:val="00681623"/>
    <w:rsid w:val="006A4EF9"/>
    <w:rsid w:val="006A5742"/>
    <w:rsid w:val="006A7A99"/>
    <w:rsid w:val="006A7AB8"/>
    <w:rsid w:val="006B2327"/>
    <w:rsid w:val="006B3123"/>
    <w:rsid w:val="006B36E6"/>
    <w:rsid w:val="006B6FC6"/>
    <w:rsid w:val="006B71A0"/>
    <w:rsid w:val="006C3A34"/>
    <w:rsid w:val="006C6E36"/>
    <w:rsid w:val="006D670B"/>
    <w:rsid w:val="006D7FA0"/>
    <w:rsid w:val="006E1EC3"/>
    <w:rsid w:val="006E5585"/>
    <w:rsid w:val="006E55B7"/>
    <w:rsid w:val="006F419B"/>
    <w:rsid w:val="00701948"/>
    <w:rsid w:val="00701F57"/>
    <w:rsid w:val="00702993"/>
    <w:rsid w:val="00702BD5"/>
    <w:rsid w:val="00714E6E"/>
    <w:rsid w:val="007307D5"/>
    <w:rsid w:val="00731FB8"/>
    <w:rsid w:val="00740425"/>
    <w:rsid w:val="00745C71"/>
    <w:rsid w:val="007718DD"/>
    <w:rsid w:val="0077199D"/>
    <w:rsid w:val="00772523"/>
    <w:rsid w:val="00773F21"/>
    <w:rsid w:val="00775BCF"/>
    <w:rsid w:val="007800A0"/>
    <w:rsid w:val="007828B9"/>
    <w:rsid w:val="00782BC7"/>
    <w:rsid w:val="00783E40"/>
    <w:rsid w:val="00786D5B"/>
    <w:rsid w:val="00791321"/>
    <w:rsid w:val="007A0732"/>
    <w:rsid w:val="007A2A73"/>
    <w:rsid w:val="007A366C"/>
    <w:rsid w:val="007A4C4D"/>
    <w:rsid w:val="007B6A23"/>
    <w:rsid w:val="007C1464"/>
    <w:rsid w:val="007C66EF"/>
    <w:rsid w:val="007E1423"/>
    <w:rsid w:val="007E19C5"/>
    <w:rsid w:val="007E5E67"/>
    <w:rsid w:val="007E636D"/>
    <w:rsid w:val="007F6F1B"/>
    <w:rsid w:val="0080541A"/>
    <w:rsid w:val="0081365A"/>
    <w:rsid w:val="008141E9"/>
    <w:rsid w:val="008163A2"/>
    <w:rsid w:val="0082401E"/>
    <w:rsid w:val="008314E6"/>
    <w:rsid w:val="008345A4"/>
    <w:rsid w:val="00835759"/>
    <w:rsid w:val="00836C61"/>
    <w:rsid w:val="008403F6"/>
    <w:rsid w:val="008405F0"/>
    <w:rsid w:val="00840FB7"/>
    <w:rsid w:val="008419C9"/>
    <w:rsid w:val="00843973"/>
    <w:rsid w:val="00843D1B"/>
    <w:rsid w:val="00852AE8"/>
    <w:rsid w:val="008549B0"/>
    <w:rsid w:val="00855ED1"/>
    <w:rsid w:val="00883BCC"/>
    <w:rsid w:val="00885856"/>
    <w:rsid w:val="0089136B"/>
    <w:rsid w:val="008A053E"/>
    <w:rsid w:val="008A0592"/>
    <w:rsid w:val="008A377B"/>
    <w:rsid w:val="008B533B"/>
    <w:rsid w:val="008D4954"/>
    <w:rsid w:val="008F11A2"/>
    <w:rsid w:val="008F2D01"/>
    <w:rsid w:val="008F30E2"/>
    <w:rsid w:val="008F6140"/>
    <w:rsid w:val="00902715"/>
    <w:rsid w:val="00914684"/>
    <w:rsid w:val="009330A2"/>
    <w:rsid w:val="0093400C"/>
    <w:rsid w:val="0094139B"/>
    <w:rsid w:val="009448E8"/>
    <w:rsid w:val="00952B73"/>
    <w:rsid w:val="009618C1"/>
    <w:rsid w:val="00962862"/>
    <w:rsid w:val="00962AAF"/>
    <w:rsid w:val="00971440"/>
    <w:rsid w:val="00985C73"/>
    <w:rsid w:val="0099054D"/>
    <w:rsid w:val="009A6B14"/>
    <w:rsid w:val="009B3B00"/>
    <w:rsid w:val="009B6FE5"/>
    <w:rsid w:val="009C0200"/>
    <w:rsid w:val="009D07C3"/>
    <w:rsid w:val="009D44F7"/>
    <w:rsid w:val="009E29FE"/>
    <w:rsid w:val="009E4055"/>
    <w:rsid w:val="009F6A2B"/>
    <w:rsid w:val="00A152E3"/>
    <w:rsid w:val="00A23ED9"/>
    <w:rsid w:val="00A33245"/>
    <w:rsid w:val="00A34A9F"/>
    <w:rsid w:val="00A373E0"/>
    <w:rsid w:val="00A46E72"/>
    <w:rsid w:val="00A63B12"/>
    <w:rsid w:val="00A67CC2"/>
    <w:rsid w:val="00A70C74"/>
    <w:rsid w:val="00A75F73"/>
    <w:rsid w:val="00A80925"/>
    <w:rsid w:val="00A85A65"/>
    <w:rsid w:val="00A901C6"/>
    <w:rsid w:val="00A930B6"/>
    <w:rsid w:val="00AA1BE9"/>
    <w:rsid w:val="00AA2FB9"/>
    <w:rsid w:val="00AA78BB"/>
    <w:rsid w:val="00AF2B67"/>
    <w:rsid w:val="00AF70CB"/>
    <w:rsid w:val="00B00B26"/>
    <w:rsid w:val="00B00E89"/>
    <w:rsid w:val="00B025CB"/>
    <w:rsid w:val="00B02BD8"/>
    <w:rsid w:val="00B11770"/>
    <w:rsid w:val="00B2024C"/>
    <w:rsid w:val="00B23D63"/>
    <w:rsid w:val="00B26B4A"/>
    <w:rsid w:val="00B66E1C"/>
    <w:rsid w:val="00B80641"/>
    <w:rsid w:val="00B865F2"/>
    <w:rsid w:val="00B868C9"/>
    <w:rsid w:val="00B87C49"/>
    <w:rsid w:val="00BA1896"/>
    <w:rsid w:val="00BB61FE"/>
    <w:rsid w:val="00BC4929"/>
    <w:rsid w:val="00BD7356"/>
    <w:rsid w:val="00BE4FE5"/>
    <w:rsid w:val="00C03FD3"/>
    <w:rsid w:val="00C04C25"/>
    <w:rsid w:val="00C16880"/>
    <w:rsid w:val="00C25CA3"/>
    <w:rsid w:val="00C35391"/>
    <w:rsid w:val="00C37481"/>
    <w:rsid w:val="00C41816"/>
    <w:rsid w:val="00C45CCE"/>
    <w:rsid w:val="00C506D2"/>
    <w:rsid w:val="00C81087"/>
    <w:rsid w:val="00C81F4C"/>
    <w:rsid w:val="00C83281"/>
    <w:rsid w:val="00C84DF1"/>
    <w:rsid w:val="00C925B3"/>
    <w:rsid w:val="00CB507F"/>
    <w:rsid w:val="00CC1417"/>
    <w:rsid w:val="00CE5E79"/>
    <w:rsid w:val="00CF0D85"/>
    <w:rsid w:val="00CF2CE6"/>
    <w:rsid w:val="00CF5BDC"/>
    <w:rsid w:val="00D03756"/>
    <w:rsid w:val="00D06890"/>
    <w:rsid w:val="00D145E6"/>
    <w:rsid w:val="00D21CC9"/>
    <w:rsid w:val="00D21CFA"/>
    <w:rsid w:val="00D2288D"/>
    <w:rsid w:val="00D303EE"/>
    <w:rsid w:val="00D334D9"/>
    <w:rsid w:val="00D34EB7"/>
    <w:rsid w:val="00D45675"/>
    <w:rsid w:val="00D47AA5"/>
    <w:rsid w:val="00D5011A"/>
    <w:rsid w:val="00D62AC2"/>
    <w:rsid w:val="00D85DB1"/>
    <w:rsid w:val="00D96875"/>
    <w:rsid w:val="00DA43F0"/>
    <w:rsid w:val="00DA4784"/>
    <w:rsid w:val="00DB6D0B"/>
    <w:rsid w:val="00DC531B"/>
    <w:rsid w:val="00DD2AF7"/>
    <w:rsid w:val="00DD4CDF"/>
    <w:rsid w:val="00DD579E"/>
    <w:rsid w:val="00DF7CD2"/>
    <w:rsid w:val="00E03274"/>
    <w:rsid w:val="00E052CC"/>
    <w:rsid w:val="00E06AE5"/>
    <w:rsid w:val="00E16C3E"/>
    <w:rsid w:val="00E17776"/>
    <w:rsid w:val="00E34F8D"/>
    <w:rsid w:val="00E41219"/>
    <w:rsid w:val="00E43B45"/>
    <w:rsid w:val="00E45E27"/>
    <w:rsid w:val="00E5283F"/>
    <w:rsid w:val="00E538AC"/>
    <w:rsid w:val="00E54484"/>
    <w:rsid w:val="00E73F37"/>
    <w:rsid w:val="00E744B2"/>
    <w:rsid w:val="00E80700"/>
    <w:rsid w:val="00E81ADB"/>
    <w:rsid w:val="00E82E2C"/>
    <w:rsid w:val="00E86B50"/>
    <w:rsid w:val="00E93F2B"/>
    <w:rsid w:val="00EB2A2A"/>
    <w:rsid w:val="00EB3EE3"/>
    <w:rsid w:val="00EB73E8"/>
    <w:rsid w:val="00EC5176"/>
    <w:rsid w:val="00ED4356"/>
    <w:rsid w:val="00ED7E73"/>
    <w:rsid w:val="00EE453D"/>
    <w:rsid w:val="00EE5824"/>
    <w:rsid w:val="00EE5928"/>
    <w:rsid w:val="00EF4B1F"/>
    <w:rsid w:val="00EF6742"/>
    <w:rsid w:val="00F07632"/>
    <w:rsid w:val="00F10C89"/>
    <w:rsid w:val="00F25DC3"/>
    <w:rsid w:val="00F3230F"/>
    <w:rsid w:val="00F40796"/>
    <w:rsid w:val="00F452D3"/>
    <w:rsid w:val="00F4786A"/>
    <w:rsid w:val="00F53D92"/>
    <w:rsid w:val="00F5569A"/>
    <w:rsid w:val="00F72DED"/>
    <w:rsid w:val="00F738F9"/>
    <w:rsid w:val="00F84FFF"/>
    <w:rsid w:val="00F946C0"/>
    <w:rsid w:val="00FA6FEC"/>
    <w:rsid w:val="00FB1783"/>
    <w:rsid w:val="00FB79CC"/>
    <w:rsid w:val="00FC2F11"/>
    <w:rsid w:val="00FC4E9C"/>
    <w:rsid w:val="00FD78C1"/>
    <w:rsid w:val="00FF148B"/>
    <w:rsid w:val="00FF4FD5"/>
    <w:rsid w:val="00FF5B62"/>
    <w:rsid w:val="00FF64DB"/>
    <w:rsid w:val="00FF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BCA96D8"/>
  <w15:docId w15:val="{360DDC2F-ABB3-4879-BD1B-DBAE8461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75F73"/>
    <w:pPr>
      <w:spacing w:line="276" w:lineRule="auto"/>
      <w:jc w:val="both"/>
    </w:pPr>
    <w:rPr>
      <w:rFonts w:ascii="Verdana" w:hAnsi="Verdana"/>
      <w:lang w:eastAsia="en-US"/>
    </w:rPr>
  </w:style>
  <w:style w:type="paragraph" w:styleId="Heading1">
    <w:name w:val="heading 1"/>
    <w:basedOn w:val="Normal"/>
    <w:next w:val="Normal"/>
    <w:qFormat/>
    <w:rsid w:val="00205917"/>
    <w:pPr>
      <w:keepNext/>
      <w:spacing w:before="240" w:after="240"/>
      <w:jc w:val="center"/>
      <w:outlineLvl w:val="0"/>
    </w:pPr>
    <w:rPr>
      <w:b/>
      <w:smallCaps/>
      <w:kern w:val="28"/>
      <w:sz w:val="56"/>
    </w:rPr>
  </w:style>
  <w:style w:type="paragraph" w:styleId="Heading2">
    <w:name w:val="heading 2"/>
    <w:basedOn w:val="Normal"/>
    <w:next w:val="Normal"/>
    <w:qFormat/>
    <w:rsid w:val="00205917"/>
    <w:pPr>
      <w:keepNext/>
      <w:spacing w:before="240" w:after="60"/>
      <w:outlineLvl w:val="1"/>
    </w:pPr>
    <w:rPr>
      <w:b/>
      <w:i/>
      <w:sz w:val="40"/>
    </w:rPr>
  </w:style>
  <w:style w:type="paragraph" w:styleId="Heading3">
    <w:name w:val="heading 3"/>
    <w:basedOn w:val="Normal"/>
    <w:next w:val="Normal"/>
    <w:qFormat/>
    <w:rsid w:val="00205917"/>
    <w:pPr>
      <w:keepNext/>
      <w:spacing w:before="240" w:after="6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205917"/>
    <w:pPr>
      <w:keepNext/>
      <w:outlineLvl w:val="3"/>
    </w:pPr>
    <w:rPr>
      <w:smallCaps/>
      <w:sz w:val="28"/>
    </w:rPr>
  </w:style>
  <w:style w:type="paragraph" w:styleId="Heading5">
    <w:name w:val="heading 5"/>
    <w:basedOn w:val="Normal"/>
    <w:next w:val="Normal"/>
    <w:qFormat/>
    <w:rsid w:val="00205917"/>
    <w:pPr>
      <w:keepNext/>
      <w:outlineLvl w:val="4"/>
    </w:pPr>
    <w:rPr>
      <w:sz w:val="40"/>
    </w:rPr>
  </w:style>
  <w:style w:type="paragraph" w:styleId="Heading6">
    <w:name w:val="heading 6"/>
    <w:basedOn w:val="Normal"/>
    <w:next w:val="Normal"/>
    <w:qFormat/>
    <w:rsid w:val="00205917"/>
    <w:pPr>
      <w:keepNext/>
      <w:jc w:val="center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205917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A63B12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40796"/>
    <w:pPr>
      <w:keepNext/>
      <w:spacing w:before="60" w:line="240" w:lineRule="auto"/>
      <w:jc w:val="left"/>
      <w:outlineLvl w:val="8"/>
    </w:pPr>
    <w:rPr>
      <w:rFonts w:ascii="Arial" w:hAnsi="Arial"/>
      <w:b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05917"/>
    <w:pPr>
      <w:tabs>
        <w:tab w:val="center" w:pos="4419"/>
        <w:tab w:val="right" w:pos="8838"/>
      </w:tabs>
    </w:pPr>
  </w:style>
  <w:style w:type="paragraph" w:customStyle="1" w:styleId="Captulo">
    <w:name w:val="Capítulo"/>
    <w:basedOn w:val="Normal"/>
    <w:autoRedefine/>
    <w:rsid w:val="00490560"/>
    <w:pPr>
      <w:pageBreakBefore/>
      <w:spacing w:before="1440" w:after="480" w:line="240" w:lineRule="auto"/>
    </w:pPr>
    <w:rPr>
      <w:b/>
      <w:sz w:val="36"/>
    </w:rPr>
  </w:style>
  <w:style w:type="paragraph" w:customStyle="1" w:styleId="Seo">
    <w:name w:val="Seção"/>
    <w:basedOn w:val="Normal"/>
    <w:autoRedefine/>
    <w:qFormat/>
    <w:rsid w:val="00A75F73"/>
    <w:pPr>
      <w:spacing w:before="480" w:after="240"/>
    </w:pPr>
    <w:rPr>
      <w:b/>
      <w:sz w:val="28"/>
      <w:szCs w:val="24"/>
    </w:rPr>
  </w:style>
  <w:style w:type="paragraph" w:customStyle="1" w:styleId="Subseo">
    <w:name w:val="Subseção"/>
    <w:basedOn w:val="Normal"/>
    <w:autoRedefine/>
    <w:qFormat/>
    <w:rsid w:val="006D670B"/>
    <w:pPr>
      <w:spacing w:before="280" w:after="240"/>
    </w:pPr>
    <w:rPr>
      <w:b/>
    </w:rPr>
  </w:style>
  <w:style w:type="paragraph" w:customStyle="1" w:styleId="Subsubseo">
    <w:name w:val="Subsubseção"/>
    <w:basedOn w:val="Normal"/>
    <w:autoRedefine/>
    <w:rsid w:val="007828B9"/>
    <w:pPr>
      <w:spacing w:before="240" w:after="240"/>
    </w:pPr>
    <w:rPr>
      <w:b/>
    </w:rPr>
  </w:style>
  <w:style w:type="character" w:styleId="PageNumber">
    <w:name w:val="page number"/>
    <w:basedOn w:val="DefaultParagraphFont"/>
    <w:semiHidden/>
    <w:rsid w:val="00205917"/>
  </w:style>
  <w:style w:type="paragraph" w:styleId="Header">
    <w:name w:val="header"/>
    <w:basedOn w:val="Normal"/>
    <w:link w:val="HeaderChar"/>
    <w:rsid w:val="00205917"/>
    <w:pPr>
      <w:tabs>
        <w:tab w:val="center" w:pos="4419"/>
        <w:tab w:val="right" w:pos="8838"/>
      </w:tabs>
    </w:pPr>
  </w:style>
  <w:style w:type="paragraph" w:styleId="BodyTextIndent">
    <w:name w:val="Body Text Indent"/>
    <w:basedOn w:val="Normal"/>
    <w:semiHidden/>
    <w:rsid w:val="00205917"/>
    <w:pPr>
      <w:ind w:left="2552" w:hanging="2552"/>
    </w:pPr>
  </w:style>
  <w:style w:type="paragraph" w:styleId="TOC1">
    <w:name w:val="toc 1"/>
    <w:basedOn w:val="Normal"/>
    <w:next w:val="Normal"/>
    <w:autoRedefine/>
    <w:uiPriority w:val="39"/>
    <w:rsid w:val="00205917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customStyle="1" w:styleId="Sumrio">
    <w:name w:val="Sumário"/>
    <w:basedOn w:val="Captulo"/>
    <w:autoRedefine/>
    <w:rsid w:val="00D145E6"/>
    <w:pPr>
      <w:spacing w:line="276" w:lineRule="auto"/>
      <w:jc w:val="left"/>
    </w:pPr>
  </w:style>
  <w:style w:type="paragraph" w:styleId="TOC2">
    <w:name w:val="toc 2"/>
    <w:basedOn w:val="Normal"/>
    <w:next w:val="Normal"/>
    <w:autoRedefine/>
    <w:uiPriority w:val="39"/>
    <w:rsid w:val="009D44F7"/>
    <w:pPr>
      <w:spacing w:before="240"/>
      <w:jc w:val="left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rsid w:val="00205917"/>
    <w:pPr>
      <w:ind w:left="200"/>
      <w:jc w:val="left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rsid w:val="00205917"/>
    <w:pPr>
      <w:ind w:left="400"/>
      <w:jc w:val="left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205917"/>
    <w:pPr>
      <w:ind w:left="600"/>
      <w:jc w:val="left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205917"/>
    <w:pPr>
      <w:ind w:left="800"/>
      <w:jc w:val="left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rsid w:val="00205917"/>
    <w:pPr>
      <w:ind w:left="1000"/>
      <w:jc w:val="left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rsid w:val="00205917"/>
    <w:pPr>
      <w:ind w:left="1200"/>
      <w:jc w:val="left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rsid w:val="00205917"/>
    <w:pPr>
      <w:ind w:left="1400"/>
      <w:jc w:val="left"/>
    </w:pPr>
    <w:rPr>
      <w:rFonts w:asciiTheme="minorHAnsi" w:hAnsiTheme="minorHAnsi"/>
    </w:rPr>
  </w:style>
  <w:style w:type="character" w:customStyle="1" w:styleId="FooterChar">
    <w:name w:val="Footer Char"/>
    <w:link w:val="Footer"/>
    <w:uiPriority w:val="99"/>
    <w:rsid w:val="00F40796"/>
    <w:rPr>
      <w:rFonts w:ascii="Verdana" w:hAnsi="Verdana"/>
      <w:lang w:val="pt-BR" w:eastAsia="en-US" w:bidi="ar-SA"/>
    </w:rPr>
  </w:style>
  <w:style w:type="paragraph" w:styleId="BodyText">
    <w:name w:val="Body Text"/>
    <w:basedOn w:val="Normal"/>
    <w:rsid w:val="00F40796"/>
    <w:pPr>
      <w:spacing w:before="120" w:line="240" w:lineRule="auto"/>
    </w:pPr>
    <w:rPr>
      <w:rFonts w:ascii="Comic Sans MS" w:hAnsi="Comic Sans MS"/>
      <w:sz w:val="24"/>
      <w:lang w:eastAsia="pt-BR"/>
    </w:rPr>
  </w:style>
  <w:style w:type="paragraph" w:customStyle="1" w:styleId="Nomedaempresa">
    <w:name w:val="Nome da empresa"/>
    <w:basedOn w:val="Normal"/>
    <w:next w:val="Normal"/>
    <w:rsid w:val="00F40796"/>
    <w:pPr>
      <w:spacing w:before="420" w:after="60" w:line="320" w:lineRule="exact"/>
      <w:jc w:val="left"/>
    </w:pPr>
    <w:rPr>
      <w:rFonts w:ascii="Garamond" w:hAnsi="Garamond"/>
      <w:caps/>
      <w:kern w:val="36"/>
      <w:sz w:val="38"/>
    </w:rPr>
  </w:style>
  <w:style w:type="paragraph" w:styleId="TableofFigures">
    <w:name w:val="table of figures"/>
    <w:basedOn w:val="Normal"/>
    <w:next w:val="Normal"/>
    <w:rsid w:val="0010457D"/>
    <w:pPr>
      <w:spacing w:line="240" w:lineRule="auto"/>
      <w:jc w:val="left"/>
    </w:pPr>
    <w:rPr>
      <w:rFonts w:ascii="Arial" w:hAnsi="Arial"/>
      <w:b/>
      <w:iCs/>
      <w:sz w:val="22"/>
      <w:szCs w:val="24"/>
      <w:lang w:eastAsia="pt-BR"/>
    </w:rPr>
  </w:style>
  <w:style w:type="paragraph" w:styleId="BodyTextIndent3">
    <w:name w:val="Body Text Indent 3"/>
    <w:basedOn w:val="Normal"/>
    <w:rsid w:val="00A63B12"/>
    <w:pPr>
      <w:spacing w:after="120"/>
      <w:ind w:left="283"/>
    </w:pPr>
    <w:rPr>
      <w:sz w:val="16"/>
      <w:szCs w:val="16"/>
    </w:rPr>
  </w:style>
  <w:style w:type="character" w:styleId="Hyperlink">
    <w:name w:val="Hyperlink"/>
    <w:uiPriority w:val="99"/>
    <w:rsid w:val="00A63B12"/>
    <w:rPr>
      <w:color w:val="0000FF"/>
      <w:u w:val="single"/>
    </w:rPr>
  </w:style>
  <w:style w:type="paragraph" w:customStyle="1" w:styleId="NoParagraphStyle">
    <w:name w:val="[No Paragraph Style]"/>
    <w:rsid w:val="004376A5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en-GB" w:eastAsia="es-ES_tradnl"/>
    </w:rPr>
  </w:style>
  <w:style w:type="paragraph" w:customStyle="1" w:styleId="MDULO">
    <w:name w:val="_MÓDULO"/>
    <w:basedOn w:val="Normal"/>
    <w:qFormat/>
    <w:rsid w:val="00B23D63"/>
    <w:pPr>
      <w:spacing w:after="170" w:line="290" w:lineRule="exact"/>
    </w:pPr>
    <w:rPr>
      <w:rFonts w:ascii="HelveticaNeueLT Std Blk Cn" w:hAnsi="HelveticaNeueLT Std Blk Cn"/>
      <w:caps/>
      <w:color w:val="595959"/>
      <w:sz w:val="26"/>
      <w:szCs w:val="26"/>
    </w:rPr>
  </w:style>
  <w:style w:type="paragraph" w:customStyle="1" w:styleId="UNIDADE">
    <w:name w:val="_UNIDADE"/>
    <w:basedOn w:val="MDULO"/>
    <w:qFormat/>
    <w:rsid w:val="00B23D63"/>
    <w:rPr>
      <w:rFonts w:ascii="HelveticaNeueLT Std Cn" w:hAnsi="HelveticaNeueLT Std Cn"/>
      <w:b/>
      <w:sz w:val="24"/>
    </w:rPr>
  </w:style>
  <w:style w:type="paragraph" w:customStyle="1" w:styleId="SEO0">
    <w:name w:val="_SEÇÃO"/>
    <w:basedOn w:val="UNIDADE"/>
    <w:qFormat/>
    <w:rsid w:val="00B23D63"/>
    <w:rPr>
      <w:b w:val="0"/>
      <w:caps w:val="0"/>
    </w:rPr>
  </w:style>
  <w:style w:type="paragraph" w:customStyle="1" w:styleId="MYRIAD">
    <w:name w:val="_MYRIAD"/>
    <w:basedOn w:val="Normal"/>
    <w:qFormat/>
    <w:rsid w:val="00224D13"/>
    <w:pPr>
      <w:spacing w:line="290" w:lineRule="exact"/>
    </w:pPr>
    <w:rPr>
      <w:rFonts w:ascii="Myriad Pro" w:hAnsi="Myriad Pro"/>
    </w:rPr>
  </w:style>
  <w:style w:type="paragraph" w:customStyle="1" w:styleId="BULLETS">
    <w:name w:val="_BULLETS"/>
    <w:basedOn w:val="MYRIAD"/>
    <w:qFormat/>
    <w:rsid w:val="00224D13"/>
    <w:pPr>
      <w:numPr>
        <w:numId w:val="1"/>
      </w:numPr>
      <w:ind w:left="714" w:hanging="357"/>
    </w:pPr>
  </w:style>
  <w:style w:type="paragraph" w:customStyle="1" w:styleId="MYRIADAVANADO">
    <w:name w:val="_MYRIAD_AVANÇADO"/>
    <w:basedOn w:val="MYRIAD"/>
    <w:qFormat/>
    <w:rsid w:val="001611EB"/>
    <w:pPr>
      <w:ind w:left="851"/>
    </w:pPr>
    <w:rPr>
      <w:lang w:val="en-US"/>
    </w:rPr>
  </w:style>
  <w:style w:type="paragraph" w:customStyle="1" w:styleId="MYRIADBALO">
    <w:name w:val="_MYRIAD_BALÃO"/>
    <w:basedOn w:val="MYRIAD"/>
    <w:qFormat/>
    <w:rsid w:val="00224D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</w:style>
  <w:style w:type="paragraph" w:customStyle="1" w:styleId="MYRIADCABEALHO">
    <w:name w:val="_MYRIAD_CABEÇALHO"/>
    <w:basedOn w:val="NoParagraphStyle"/>
    <w:qFormat/>
    <w:rsid w:val="00224D13"/>
    <w:pPr>
      <w:jc w:val="right"/>
    </w:pPr>
    <w:rPr>
      <w:rFonts w:ascii="HelveticaNeueLT Std Thin Cn" w:hAnsi="HelveticaNeueLT Std Thin Cn"/>
      <w:noProof/>
    </w:rPr>
  </w:style>
  <w:style w:type="character" w:customStyle="1" w:styleId="apple-style-span">
    <w:name w:val="apple-style-span"/>
    <w:rsid w:val="00422168"/>
  </w:style>
  <w:style w:type="character" w:customStyle="1" w:styleId="apple-converted-space">
    <w:name w:val="apple-converted-space"/>
    <w:rsid w:val="00422168"/>
  </w:style>
  <w:style w:type="paragraph" w:styleId="NormalWeb">
    <w:name w:val="Normal (Web)"/>
    <w:basedOn w:val="Normal"/>
    <w:uiPriority w:val="99"/>
    <w:unhideWhenUsed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emmargem">
    <w:name w:val="semmargem"/>
    <w:basedOn w:val="Normal"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styleId="Emphasis">
    <w:name w:val="Emphasis"/>
    <w:uiPriority w:val="20"/>
    <w:qFormat/>
    <w:rsid w:val="00422168"/>
    <w:rPr>
      <w:i/>
      <w:iCs/>
    </w:rPr>
  </w:style>
  <w:style w:type="paragraph" w:customStyle="1" w:styleId="destaque-fade">
    <w:name w:val="destaque-fad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destaque">
    <w:name w:val="destaqu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30">
    <w:name w:val="espaco_v_top_30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customStyle="1" w:styleId="hipertextomodal">
    <w:name w:val="hipertexto_modal"/>
    <w:rsid w:val="00791321"/>
  </w:style>
  <w:style w:type="paragraph" w:customStyle="1" w:styleId="BULLETSAVANADO">
    <w:name w:val="_BULLETS_AVANÇADO"/>
    <w:basedOn w:val="BULLETS"/>
    <w:qFormat/>
    <w:rsid w:val="00B025CB"/>
    <w:pPr>
      <w:ind w:left="1571" w:hanging="360"/>
    </w:pPr>
  </w:style>
  <w:style w:type="paragraph" w:customStyle="1" w:styleId="centralizado">
    <w:name w:val="centralizado"/>
    <w:basedOn w:val="Normal"/>
    <w:rsid w:val="006D7FA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D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84DF1"/>
    <w:rPr>
      <w:rFonts w:ascii="Tahoma" w:hAnsi="Tahoma" w:cs="Tahoma"/>
      <w:sz w:val="16"/>
      <w:szCs w:val="16"/>
      <w:lang w:eastAsia="en-US"/>
    </w:rPr>
  </w:style>
  <w:style w:type="paragraph" w:customStyle="1" w:styleId="espacovtop20">
    <w:name w:val="espaco_v_top_2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50">
    <w:name w:val="espaco_v_top_5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40">
    <w:name w:val="espaco_v_top_40"/>
    <w:basedOn w:val="Normal"/>
    <w:rsid w:val="00307E1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how">
    <w:name w:val="show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recuo">
    <w:name w:val="recu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itulo">
    <w:name w:val="titul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table" w:styleId="TableGrid">
    <w:name w:val="Table Grid"/>
    <w:basedOn w:val="TableNormal"/>
    <w:uiPriority w:val="59"/>
    <w:rsid w:val="009B3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pacovbottom20">
    <w:name w:val="espaco_v_bottom_20"/>
    <w:basedOn w:val="Normal"/>
    <w:rsid w:val="000C066A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UNIDADE">
    <w:name w:val="_MYRIAD_UNIDADE"/>
    <w:basedOn w:val="MYRIAD"/>
    <w:qFormat/>
    <w:rsid w:val="0082401E"/>
    <w:pPr>
      <w:ind w:left="709"/>
      <w:jc w:val="right"/>
    </w:pPr>
    <w:rPr>
      <w:i/>
      <w:sz w:val="18"/>
      <w:szCs w:val="18"/>
    </w:rPr>
  </w:style>
  <w:style w:type="paragraph" w:customStyle="1" w:styleId="text-center">
    <w:name w:val="text-center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ext-right">
    <w:name w:val="text-right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UBSEO0">
    <w:name w:val="_SUB_SEÇÃO"/>
    <w:basedOn w:val="SEO0"/>
    <w:qFormat/>
    <w:rsid w:val="00B23D63"/>
    <w:rPr>
      <w:sz w:val="22"/>
      <w:szCs w:val="22"/>
    </w:rPr>
  </w:style>
  <w:style w:type="paragraph" w:customStyle="1" w:styleId="textodir">
    <w:name w:val="textodir"/>
    <w:basedOn w:val="Normal"/>
    <w:rsid w:val="0084397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FONTE">
    <w:name w:val="_MYRIAD_FONTE"/>
    <w:basedOn w:val="MYRIAD"/>
    <w:qFormat/>
    <w:rsid w:val="00843973"/>
    <w:pPr>
      <w:jc w:val="right"/>
    </w:pPr>
    <w:rPr>
      <w:sz w:val="18"/>
      <w:szCs w:val="18"/>
    </w:rPr>
  </w:style>
  <w:style w:type="paragraph" w:customStyle="1" w:styleId="MYRIADNUMERAO">
    <w:name w:val="_MYRIAD_NUMERAÇÃO"/>
    <w:basedOn w:val="MYRIAD"/>
    <w:qFormat/>
    <w:rsid w:val="00C37481"/>
    <w:pPr>
      <w:numPr>
        <w:numId w:val="2"/>
      </w:numPr>
    </w:pPr>
  </w:style>
  <w:style w:type="paragraph" w:customStyle="1" w:styleId="sempadding">
    <w:name w:val="sempadding"/>
    <w:basedOn w:val="Normal"/>
    <w:rsid w:val="00DA43F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bottom30">
    <w:name w:val="espaco_v_bottom_30"/>
    <w:basedOn w:val="Normal"/>
    <w:rsid w:val="00786D5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col-sm-8">
    <w:name w:val="col-sm-8"/>
    <w:basedOn w:val="Normal"/>
    <w:rsid w:val="00C45CCE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AVANADO25">
    <w:name w:val="_MYRIAD_AVANÇADO_25"/>
    <w:basedOn w:val="MYRIADAVANADO"/>
    <w:qFormat/>
    <w:rsid w:val="006761C6"/>
    <w:pPr>
      <w:ind w:left="1418"/>
    </w:pPr>
  </w:style>
  <w:style w:type="paragraph" w:customStyle="1" w:styleId="myriadavanado0">
    <w:name w:val="myriad avançado"/>
    <w:uiPriority w:val="99"/>
    <w:rsid w:val="00B025CB"/>
    <w:pPr>
      <w:autoSpaceDE w:val="0"/>
      <w:autoSpaceDN w:val="0"/>
      <w:adjustRightInd w:val="0"/>
      <w:spacing w:line="290" w:lineRule="atLeast"/>
      <w:ind w:left="850"/>
      <w:jc w:val="both"/>
    </w:pPr>
    <w:rPr>
      <w:rFonts w:ascii="Myriad Roman" w:hAnsi="Myriad Roman" w:cs="Myriad Roman"/>
    </w:rPr>
  </w:style>
  <w:style w:type="character" w:styleId="Strong">
    <w:name w:val="Strong"/>
    <w:uiPriority w:val="22"/>
    <w:qFormat/>
    <w:rsid w:val="005E7039"/>
    <w:rPr>
      <w:b/>
      <w:bCs/>
    </w:rPr>
  </w:style>
  <w:style w:type="paragraph" w:styleId="ListParagraph">
    <w:name w:val="List Paragraph"/>
    <w:basedOn w:val="Normal"/>
    <w:uiPriority w:val="34"/>
    <w:qFormat/>
    <w:rsid w:val="005E7039"/>
    <w:pPr>
      <w:spacing w:line="240" w:lineRule="auto"/>
      <w:ind w:left="720"/>
      <w:contextualSpacing/>
      <w:jc w:val="left"/>
    </w:pPr>
    <w:rPr>
      <w:rFonts w:ascii="Calibri" w:hAnsi="Calibri"/>
      <w:szCs w:val="24"/>
    </w:rPr>
  </w:style>
  <w:style w:type="paragraph" w:customStyle="1" w:styleId="paginas">
    <w:name w:val="paginas"/>
    <w:basedOn w:val="Footer"/>
    <w:link w:val="paginasChar"/>
    <w:qFormat/>
    <w:rsid w:val="005E7039"/>
    <w:pPr>
      <w:jc w:val="right"/>
    </w:pPr>
    <w:rPr>
      <w:rFonts w:ascii="HelveticaNeueLT Std Thin Cn" w:hAnsi="HelveticaNeueLT Std Thin Cn" w:cs="HelveticaNeueLT Std Thin Cn"/>
      <w:sz w:val="22"/>
      <w:szCs w:val="22"/>
    </w:rPr>
  </w:style>
  <w:style w:type="character" w:customStyle="1" w:styleId="paginasChar">
    <w:name w:val="paginas Char"/>
    <w:link w:val="paginas"/>
    <w:rsid w:val="005E7039"/>
    <w:rPr>
      <w:rFonts w:ascii="HelveticaNeueLT Std Thin Cn" w:hAnsi="HelveticaNeueLT Std Thin Cn" w:cs="HelveticaNeueLT Std Thin Cn"/>
      <w:sz w:val="22"/>
      <w:szCs w:val="22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9618C1"/>
  </w:style>
  <w:style w:type="character" w:customStyle="1" w:styleId="HeaderChar">
    <w:name w:val="Header Char"/>
    <w:basedOn w:val="DefaultParagraphFont"/>
    <w:link w:val="Header"/>
    <w:rsid w:val="00404964"/>
    <w:rPr>
      <w:rFonts w:ascii="Verdana" w:hAnsi="Verdana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B2A2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BA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5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9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6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3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9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9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5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9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4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3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5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9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8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3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0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2100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3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0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7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6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2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1904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1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2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5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12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e\Documents\0%20-%20COORDENA&#199;&#195;O%20MBAs\DOCUMENTOS%20DISPON&#205;VEIS%20SIGA%20-%20FGV\MATERIAL%20DID&#193;TICO\fgvmanagement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6133B-67DF-4112-ABC4-8F2783F57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fgvmanagement.dot</Template>
  <TotalTime>929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Fundacao Getulio Vargas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Leandro Daniel</cp:lastModifiedBy>
  <cp:revision>151</cp:revision>
  <cp:lastPrinted>2014-09-10T18:21:00Z</cp:lastPrinted>
  <dcterms:created xsi:type="dcterms:W3CDTF">2014-09-01T20:06:00Z</dcterms:created>
  <dcterms:modified xsi:type="dcterms:W3CDTF">2019-09-29T20:03:00Z</dcterms:modified>
</cp:coreProperties>
</file>