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2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Evolution</w:t>
      </w:r>
      <w:r>
        <w:t xml:space="preserve"> </w:t>
      </w:r>
      <w:r>
        <w:t xml:space="preserve">spatiale</w:t>
      </w:r>
      <w:r>
        <w:t xml:space="preserve"> </w:t>
      </w:r>
      <w:r>
        <w:t xml:space="preserve">et</w:t>
      </w:r>
      <w:r>
        <w:t xml:space="preserve"> </w:t>
      </w:r>
      <w:r>
        <w:t xml:space="preserve">temporelle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concentration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chlorophylle</w:t>
      </w:r>
      <w:r>
        <w:t xml:space="preserve"> </w:t>
      </w:r>
      <w:r>
        <w:t xml:space="preserve">a</w:t>
      </w:r>
      <w:r>
        <w:t xml:space="preserve"> </w:t>
      </w:r>
      <w:r>
        <w:t xml:space="preserve">en</w:t>
      </w:r>
      <w:r>
        <w:t xml:space="preserve"> </w:t>
      </w:r>
      <w:r>
        <w:t xml:space="preserve">baie</w:t>
      </w:r>
      <w:r>
        <w:t xml:space="preserve"> </w:t>
      </w:r>
      <w:r>
        <w:t xml:space="preserve">de</w:t>
      </w:r>
      <w:r>
        <w:t xml:space="preserve"> </w:t>
      </w:r>
      <w:r>
        <w:t xml:space="preserve">Seine</w:t>
      </w:r>
      <w:r>
        <w:t xml:space="preserve"> </w:t>
      </w:r>
      <w:r>
        <w:t xml:space="preserve">de</w:t>
      </w:r>
      <w:r>
        <w:t xml:space="preserve"> </w:t>
      </w:r>
      <w:r>
        <w:t xml:space="preserve">2010</w:t>
      </w:r>
      <w:r>
        <w:t xml:space="preserve"> </w:t>
      </w:r>
      <w:r>
        <w:t xml:space="preserve">à</w:t>
      </w:r>
      <w:r>
        <w:t xml:space="preserve"> </w:t>
      </w:r>
      <w:r>
        <w:t xml:space="preserve">2019</w:t>
      </w:r>
    </w:p>
    <w:p>
      <w:pPr>
        <w:pStyle w:val="Author"/>
      </w:pPr>
      <w:r>
        <w:t xml:space="preserve">Laurent</w:t>
      </w:r>
      <w:r>
        <w:t xml:space="preserve"> </w:t>
      </w:r>
      <w:r>
        <w:t xml:space="preserve">Dubroca</w:t>
      </w:r>
    </w:p>
    <w:p>
      <w:pPr>
        <w:pStyle w:val="Date"/>
      </w:pPr>
      <w:r>
        <w:t xml:space="preserve">03/24/2021</w:t>
      </w:r>
    </w:p>
    <w:p>
      <w:pPr>
        <w:pStyle w:val="Heading2"/>
      </w:pPr>
      <w:bookmarkStart w:id="20" w:name="objectifs"/>
      <w:r>
        <w:t xml:space="preserve">Objectifs</w:t>
      </w:r>
      <w:bookmarkEnd w:id="20"/>
    </w:p>
    <w:p>
      <w:pPr>
        <w:pStyle w:val="FirstParagraph"/>
      </w:pPr>
      <w:r>
        <w:t xml:space="preserve">Ce rapport a pour objectif d’étudier les évolutions spatiales et temporelles de la concentration en</w:t>
      </w:r>
      <w:r>
        <w:t xml:space="preserve"> </w:t>
      </w:r>
      <w:r>
        <w:t xml:space="preserve">chlorophylle a de surface dans la baie de Seine (France). En particulier un approche similaire à celle utilisait pour calculer le descripteur D5C2 de la Directive Cadre stratégie pour le milieu marin est testée.</w:t>
      </w:r>
      <w:r>
        <w:t xml:space="preserve"> </w:t>
      </w:r>
      <w:r>
        <w:t xml:space="preserve">Ce rapport est reproductible en utilisant (1) le fichier Rmarkdown utilisé pour générer le rapport final et (2) les données téléchargées à partir du portail Copernicus.</w:t>
      </w:r>
    </w:p>
    <w:p>
      <w:pPr>
        <w:pStyle w:val="Heading2"/>
      </w:pPr>
      <w:bookmarkStart w:id="21" w:name="matériel-et-méthodes"/>
      <w:r>
        <w:t xml:space="preserve">Matériel et méthodes</w:t>
      </w:r>
      <w:bookmarkEnd w:id="21"/>
    </w:p>
    <w:p>
      <w:pPr>
        <w:pStyle w:val="Heading3"/>
      </w:pPr>
      <w:bookmarkStart w:id="22" w:name="données"/>
      <w:r>
        <w:t xml:space="preserve">Données</w:t>
      </w:r>
      <w:bookmarkEnd w:id="22"/>
    </w:p>
    <w:p>
      <w:pPr>
        <w:pStyle w:val="FirstParagraph"/>
      </w:pPr>
      <w:r>
        <w:t xml:space="preserve">Les données issues de l’observation satellitales de la couleur de l’eau permettant de quantifier la concentration en chlorophylle a du milieu sont extraites du portail Copernicus</w:t>
      </w:r>
      <w:r>
        <w:t xml:space="preserve"> </w:t>
      </w:r>
      <w:hyperlink r:id="rId23">
        <w:r>
          <w:rPr>
            <w:rStyle w:val="Hyperlink"/>
          </w:rPr>
          <w:t xml:space="preserve">https://marine.copernicus.eu/</w:t>
        </w:r>
      </w:hyperlink>
      <w:r>
        <w:t xml:space="preserve">. L’identifiant du jeu de données est OCEANCOLOUR_GLO_CHL_L4_REP_OBSERVATIONS_009_082 et le jeu de données dataset-oc-glo-bio-multi-l4-chl_4km_monthly-rep. Nous utilisons la variable chl uniquement : concentration en chlorophylle a de surface en mg.m-3.</w:t>
      </w:r>
    </w:p>
    <w:p>
      <w:pPr>
        <w:pStyle w:val="BodyText"/>
      </w:pPr>
      <w:r>
        <w:t xml:space="preserve">Les observations sont mensuelles et couvrent la période 2010 à 2019.</w:t>
      </w:r>
      <w:r>
        <w:t xml:space="preserve"> </w:t>
      </w:r>
      <w:r>
        <w:t xml:space="preserve">### Outils</w:t>
      </w:r>
    </w:p>
    <w:p>
      <w:pPr>
        <w:pStyle w:val="BodyText"/>
      </w:pPr>
      <w:r>
        <w:t xml:space="preserve">Le logiciel R dans l’environnement de développement RStudio est utilisé pour procéder aux analyses et à la représentation graphique des données.</w:t>
      </w:r>
      <w:r>
        <w:t xml:space="preserve"> </w:t>
      </w:r>
      <w:r>
        <w:t xml:space="preserve">Les librairies suivantes sont utilisées 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(rasterVis)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latticeExtra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(mapdata)</w:t>
      </w:r>
    </w:p>
    <w:p>
      <w:pPr>
        <w:pStyle w:val="SourceCode"/>
      </w:pPr>
      <w:r>
        <w:rPr>
          <w:rStyle w:val="VerbatimChar"/>
        </w:rPr>
        <w:t xml:space="preserve">## Loading required package: maps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</w:p>
    <w:p>
      <w:pPr>
        <w:pStyle w:val="Heading3"/>
      </w:pPr>
      <w:bookmarkStart w:id="24" w:name="méthodes"/>
      <w:r>
        <w:t xml:space="preserve">Méthodes</w:t>
      </w:r>
      <w:bookmarkEnd w:id="24"/>
    </w:p>
    <w:p>
      <w:pPr>
        <w:pStyle w:val="FirstParagraph"/>
      </w:pPr>
      <w:r>
        <w:t xml:space="preserve">Définit moyenne, percentile 90 et méthodologie d’agrégation.</w:t>
      </w:r>
    </w:p>
    <w:p>
      <w:pPr>
        <w:pStyle w:val="Heading2"/>
      </w:pPr>
      <w:bookmarkStart w:id="25" w:name="résultats"/>
      <w:r>
        <w:t xml:space="preserve">Résultats</w:t>
      </w:r>
      <w:bookmarkEnd w:id="25"/>
    </w:p>
    <w:p>
      <w:pPr>
        <w:pStyle w:val="Heading2"/>
      </w:pPr>
      <w:bookmarkStart w:id="26" w:name="cartographie-de-la-zone-détude"/>
      <w:r>
        <w:t xml:space="preserve">Cartographie de la zone d’étude</w:t>
      </w:r>
      <w:bookmarkEnd w:id="26"/>
    </w:p>
    <w:p>
      <w:pPr>
        <w:pStyle w:val="FirstParagraph"/>
      </w:pPr>
      <w:r>
        <w:t xml:space="preserve">La zone d’étude est la baie de seine représentée sur la carte suivante :</w:t>
      </w:r>
    </w:p>
    <w:p>
      <w:pPr>
        <w:pStyle w:val="SourceCode"/>
      </w:pPr>
      <w:r>
        <w:rPr>
          <w:rStyle w:val="CommentTok"/>
        </w:rPr>
        <w:t xml:space="preserve">#un plot vide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#le trait de côte</w:t>
      </w:r>
      <w:r>
        <w:br w:type="textWrapping"/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"worldHires"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 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exemple_files/figure-docx/zoneetu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Les données sont lues :</w:t>
      </w:r>
    </w:p>
    <w:p>
      <w:pPr>
        <w:pStyle w:val="SourceCode"/>
      </w:pPr>
      <w:r>
        <w:rPr>
          <w:rStyle w:val="NormalTok"/>
        </w:rPr>
        <w:t xml:space="preserve">chl&lt;-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"./data/chl"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données-mensuelles"/>
      <w:r>
        <w:t xml:space="preserve">Données mensuelles</w:t>
      </w:r>
      <w:bookmarkEnd w:id="28"/>
    </w:p>
    <w:p>
      <w:pPr>
        <w:pStyle w:val="SourceCode"/>
      </w:pPr>
      <w:r>
        <w:rPr>
          <w:rStyle w:val="KeywordTok"/>
        </w:rPr>
        <w:t xml:space="preserve">levelplot</w:t>
      </w:r>
      <w:r>
        <w:rPr>
          <w:rStyle w:val="NormalTok"/>
        </w:rPr>
        <w:t xml:space="preserve">(chl,</w:t>
      </w:r>
      <w:r>
        <w:rPr>
          <w:rStyle w:val="DataTypeTok"/>
        </w:rPr>
        <w:t xml:space="preserve">margin=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zscale=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contour=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par.settings=</w:t>
      </w:r>
      <w:r>
        <w:rPr>
          <w:rStyle w:val="NormalTok"/>
        </w:rPr>
        <w:t xml:space="preserve"> viridisTheme,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"Chl 2010-2019"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8316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exemple_files/figure-docx/rawp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831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Concentration en chlorophylle a moyenne de 2010 à 2019</w:t>
      </w:r>
    </w:p>
    <w:p>
      <w:pPr>
        <w:pStyle w:val="SourceCode"/>
      </w:pPr>
      <w:r>
        <w:rPr>
          <w:rStyle w:val="CommentTok"/>
        </w:rPr>
        <w:t xml:space="preserve">#calcul de la moyenne et affichage</w:t>
      </w:r>
      <w:r>
        <w:br w:type="textWrapping"/>
      </w:r>
      <w:r>
        <w:rPr>
          <w:rStyle w:val="NormalTok"/>
        </w:rPr>
        <w:t xml:space="preserve">meanchl&lt;-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(chl,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(meanchl)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"Chl moy 2010-2019"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#pour ajouter le trait de côte</w:t>
      </w:r>
      <w:r>
        <w:br w:type="textWrapping"/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"worldHires"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 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exemple_files/figure-docx/readdata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Analyses exploratoires et manipulation des objets raster</w:t>
      </w:r>
    </w:p>
    <w:p>
      <w:pPr>
        <w:pStyle w:val="Heading2"/>
      </w:pPr>
      <w:bookmarkStart w:id="31" w:name="X3545538912f142ba9d1439d17d692a96ae32340"/>
      <w:r>
        <w:t xml:space="preserve">Série temporelle de l’évolution de la concentration en chlorophylle a moyenne en baie de Seine de 2010 à 2019</w:t>
      </w:r>
      <w:bookmarkEnd w:id="31"/>
    </w:p>
    <w:p>
      <w:pPr>
        <w:pStyle w:val="SourceCode"/>
      </w:pPr>
      <w:r>
        <w:rPr>
          <w:rStyle w:val="CommentTok"/>
        </w:rPr>
        <w:t xml:space="preserve">#serie temporelle</w:t>
      </w:r>
      <w:r>
        <w:br w:type="textWrapping"/>
      </w:r>
      <w:r>
        <w:rPr>
          <w:rStyle w:val="NormalTok"/>
        </w:rPr>
        <w:t xml:space="preserve">chlts&lt;-</w:t>
      </w:r>
      <w:r>
        <w:rPr>
          <w:rStyle w:val="KeywordTok"/>
        </w:rPr>
        <w:t xml:space="preserve">cellStats</w:t>
      </w:r>
      <w:r>
        <w:rPr>
          <w:rStyle w:val="NormalTok"/>
        </w:rPr>
        <w:t xml:space="preserve">(chl,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#vecteur temporel</w:t>
      </w:r>
      <w:r>
        <w:br w:type="textWrapping"/>
      </w:r>
      <w:r>
        <w:rPr>
          <w:rStyle w:val="NormalTok"/>
        </w:rPr>
        <w:t xml:space="preserve">temps&lt;-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(chlts)),</w:t>
      </w:r>
      <w:r>
        <w:rPr>
          <w:rStyle w:val="StringTok"/>
        </w:rPr>
        <w:t xml:space="preserve">"%Y.%m.%d"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(temps,chlts,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exemple_files/figure-docx/t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7" Target="media/rId27.png" /><Relationship Type="http://schemas.openxmlformats.org/officeDocument/2006/relationships/hyperlink" Id="rId23" Target="https://marine.copernicus.e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marine.copernicus.e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Evolution spatiale et temporelle de la concentration de la chlorophylle a en baie de Seine de 2010 à 2019</dc:title>
  <dc:creator>Laurent Dubroca</dc:creator>
  <cp:keywords/>
  <dcterms:created xsi:type="dcterms:W3CDTF">2021-03-24T15:11:36Z</dcterms:created>
  <dcterms:modified xsi:type="dcterms:W3CDTF">2021-03-24T15:11:36Z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