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pêche</w:t>
      </w:r>
      <w:r>
        <w:t xml:space="preserve"> </w:t>
      </w:r>
      <w:r>
        <w:t xml:space="preserve">française</w:t>
      </w:r>
      <w:r>
        <w:t xml:space="preserve"> </w:t>
      </w:r>
      <w:r>
        <w:t xml:space="preserve">de</w:t>
      </w:r>
      <w:r>
        <w:t xml:space="preserve"> </w:t>
      </w:r>
      <w:r>
        <w:t xml:space="preserve">2000</w:t>
      </w:r>
      <w:r>
        <w:t xml:space="preserve"> </w:t>
      </w:r>
      <w:r>
        <w:t xml:space="preserve">à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moi</w:t>
      </w:r>
    </w:p>
    <w:p>
      <w:pPr>
        <w:pStyle w:val="Date"/>
      </w:pPr>
      <w:r>
        <w:t xml:space="preserve">2025</w:t>
      </w:r>
    </w:p>
    <w:bookmarkStart w:id="28" w:name="consignes"/>
    <w:p>
      <w:pPr>
        <w:pStyle w:val="Heading2"/>
      </w:pPr>
      <w:r>
        <w:t xml:space="preserve">Consignes</w:t>
      </w:r>
    </w:p>
    <w:p>
      <w:pPr>
        <w:numPr>
          <w:ilvl w:val="0"/>
          <w:numId w:val="1001"/>
        </w:numPr>
        <w:pStyle w:val="Compact"/>
      </w:pPr>
      <w:r>
        <w:t xml:space="preserve">un rapport court en Rmarkdown</w:t>
      </w:r>
    </w:p>
    <w:p>
      <w:pPr>
        <w:numPr>
          <w:ilvl w:val="0"/>
          <w:numId w:val="1001"/>
        </w:numPr>
        <w:pStyle w:val="Compact"/>
      </w:pPr>
      <w:r>
        <w:t xml:space="preserve">une introduction qui contextualise l’analyse (voir</w:t>
      </w:r>
      <w:r>
        <w:t xml:space="preserve"> </w:t>
      </w:r>
      <w:hyperlink r:id="rId20">
        <w:r>
          <w:rPr>
            <w:rStyle w:val="Hyperlink"/>
          </w:rPr>
          <w:t xml:space="preserve">https://sih.ifremer.fr/Publications/Fiches-regionales</w:t>
        </w:r>
      </w:hyperlink>
      <w:r>
        <w:t xml:space="preserve"> </w:t>
      </w:r>
      <w:r>
        <w:t xml:space="preserve">et</w:t>
      </w:r>
      <w:r>
        <w:t xml:space="preserve"> </w:t>
      </w:r>
      <w:hyperlink r:id="rId21">
        <w:r>
          <w:rPr>
            <w:rStyle w:val="Hyperlink"/>
          </w:rPr>
          <w:t xml:space="preserve">https://sih.ifremer.fr/Debarquements-effort-de-peche/Sacrois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une description des jeux de données utilisées avec leurs caractéristiques principales (période temporelle, zone géographique, variables et descriptions des variables)</w:t>
      </w:r>
    </w:p>
    <w:p>
      <w:pPr>
        <w:numPr>
          <w:ilvl w:val="0"/>
          <w:numId w:val="1001"/>
        </w:numPr>
        <w:pStyle w:val="Compact"/>
      </w:pPr>
      <w:r>
        <w:t xml:space="preserve">une analyse descriptive basée sur efforts.csv ou/et landings.csv : table et graphique, avec commentaire des résultats</w:t>
      </w:r>
    </w:p>
    <w:p>
      <w:pPr>
        <w:numPr>
          <w:ilvl w:val="0"/>
          <w:numId w:val="1001"/>
        </w:numPr>
        <w:pStyle w:val="Compact"/>
      </w:pPr>
      <w:r>
        <w:t xml:space="preserve">une analyse statistique (test de tendance, analyse en composante principale, classification, anova…)</w:t>
      </w:r>
    </w:p>
    <w:p>
      <w:pPr>
        <w:numPr>
          <w:ilvl w:val="0"/>
          <w:numId w:val="1001"/>
        </w:numPr>
        <w:pStyle w:val="Compact"/>
      </w:pPr>
      <w:r>
        <w:t xml:space="preserve">un commentaire des résultats de l’analyse</w:t>
      </w:r>
    </w:p>
    <w:p>
      <w:pPr>
        <w:numPr>
          <w:ilvl w:val="0"/>
          <w:numId w:val="1001"/>
        </w:numPr>
        <w:pStyle w:val="Compact"/>
      </w:pPr>
      <w:r>
        <w:t xml:space="preserve">à envoyer à</w:t>
      </w:r>
      <w:r>
        <w:t xml:space="preserve"> </w:t>
      </w:r>
      <w:hyperlink r:id="rId22">
        <w:r>
          <w:rPr>
            <w:rStyle w:val="Hyperlink"/>
          </w:rPr>
          <w:t xml:space="preserve">laurent.dubroca@ifremer.fr</w:t>
        </w:r>
      </w:hyperlink>
      <w:r>
        <w:t xml:space="preserve"> </w:t>
      </w:r>
      <w:r>
        <w:t xml:space="preserve">(le fichier Rmarkdown et le fichier html/docx/pdf, au choix)</w:t>
      </w:r>
    </w:p>
    <w:p>
      <w:pPr>
        <w:numPr>
          <w:ilvl w:val="0"/>
          <w:numId w:val="1001"/>
        </w:numPr>
        <w:pStyle w:val="Compact"/>
      </w:pPr>
      <w:r>
        <w:t xml:space="preserve">attention à bien spécifier le chemin pour le répertoire de travail (par défaut je prends le répertoire de travail du script courant) et établir correctement les chemins vers les fichiers à lire (utilisez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!)</w:t>
      </w:r>
    </w:p>
    <w:p>
      <w:pPr>
        <w:numPr>
          <w:ilvl w:val="0"/>
          <w:numId w:val="1001"/>
        </w:numPr>
        <w:pStyle w:val="Compact"/>
      </w:pPr>
      <w:r>
        <w:t xml:space="preserve">rappelle de syntaxe : lien http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gras</w:t>
      </w:r>
      <w:r>
        <w:t xml:space="preserve">,</w:t>
      </w:r>
      <w:r>
        <w:t xml:space="preserve"> </w:t>
      </w:r>
      <w:r>
        <w:rPr>
          <w:iCs/>
          <w:i/>
        </w:rPr>
        <w:t xml:space="preserve">italique</w:t>
      </w:r>
      <w:r>
        <w:t xml:space="preserve">,</w:t>
      </w:r>
      <w:r>
        <w:t xml:space="preserve"> </w:t>
      </w:r>
      <w:r>
        <w:rPr>
          <w:rStyle w:val="VerbatimChar"/>
        </w:rPr>
        <w:t xml:space="preserve">du code</w:t>
      </w:r>
      <w:r>
        <w:t xml:space="preserve">, une reference en bas de page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#rappel pour insérer du code dans un document markdown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légende de la figure" title="" id="26" name="Picture"/>
            <a:graphic>
              <a:graphicData uri="http://schemas.openxmlformats.org/drawingml/2006/picture">
                <pic:pic>
                  <pic:nvPicPr>
                    <pic:cNvPr descr="rapport_files/figure-docx/test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légende de la figure</w:t>
      </w:r>
    </w:p>
    <w:p>
      <w:pPr>
        <w:pStyle w:val="SourceCode"/>
      </w:pPr>
      <w:r>
        <w:rPr>
          <w:rStyle w:val="CommentTok"/>
        </w:rPr>
        <w:t xml:space="preserve">#rappel pour insérer du code dans un document markdown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moyenne=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(dat),</w:t>
      </w:r>
      <w:r>
        <w:rPr>
          <w:rStyle w:val="AttributeTok"/>
        </w:rPr>
        <w:t xml:space="preserve">variance=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(dat)))</w:t>
      </w:r>
    </w:p>
    <w:p>
      <w:pPr>
        <w:pStyle w:val="TableCaption"/>
      </w:pPr>
      <w:r>
        <w:t xml:space="preserve">légende de la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légende de la tab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-0.1492523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0.9745563</w:t>
            </w:r>
          </w:p>
        </w:tc>
      </w:tr>
    </w:tbl>
    <w:bookmarkEnd w:id="28"/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Contextualiser le travail ici</w:t>
      </w:r>
    </w:p>
    <w:bookmarkEnd w:id="29"/>
    <w:bookmarkStart w:id="35" w:name="matériels-et-méthodes"/>
    <w:p>
      <w:pPr>
        <w:pStyle w:val="Heading2"/>
      </w:pPr>
      <w:r>
        <w:t xml:space="preserve">Matériels et méthodes</w:t>
      </w:r>
    </w:p>
    <w:bookmarkStart w:id="30" w:name="données"/>
    <w:p>
      <w:pPr>
        <w:pStyle w:val="Heading3"/>
      </w:pPr>
      <w:r>
        <w:t xml:space="preserve">Données</w:t>
      </w:r>
    </w:p>
    <w:p>
      <w:pPr>
        <w:pStyle w:val="FirstParagraph"/>
      </w:pPr>
      <w:r>
        <w:t xml:space="preserve">Décrire brièvement les données utilisées : source, forme, information</w:t>
      </w:r>
    </w:p>
    <w:p>
      <w:pPr>
        <w:pStyle w:val="BodyText"/>
      </w:pPr>
      <w:r>
        <w:t xml:space="preserve">Les données sont stockées dans différents fichiers. Décrire la structure ici.</w:t>
      </w:r>
    </w:p>
    <w:bookmarkEnd w:id="30"/>
    <w:bookmarkStart w:id="34" w:name="prétraitements"/>
    <w:p>
      <w:pPr>
        <w:pStyle w:val="Heading3"/>
      </w:pPr>
      <w:r>
        <w:t xml:space="preserve">Prétraitements</w:t>
      </w:r>
    </w:p>
    <w:p>
      <w:pPr>
        <w:pStyle w:val="FirstParagraph"/>
      </w:pPr>
      <w:r>
        <w:t xml:space="preserve">Expliciter ici les prétraitements effectués (filtre, agrégation, etc.)</w:t>
      </w:r>
    </w:p>
    <w:p>
      <w:pPr>
        <w:pStyle w:val="SourceCode"/>
      </w:pPr>
      <w:r>
        <w:rPr>
          <w:rStyle w:val="CommentTok"/>
        </w:rPr>
        <w:t xml:space="preserve">#jointure pour ajouter le nom de l'espèce en français aux débarquements</w:t>
      </w:r>
      <w:r>
        <w:br/>
      </w:r>
      <w:r>
        <w:rPr>
          <w:rStyle w:val="NormalTok"/>
        </w:rPr>
        <w:t xml:space="preserve">lan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(landings,refspp,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"taxon"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"ESP_COD_FAO"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#exemple filtre sur le rouget barbet</w:t>
      </w:r>
      <w:r>
        <w:br/>
      </w:r>
      <w:r>
        <w:rPr>
          <w:rStyle w:val="NormalTok"/>
        </w:rPr>
        <w:t xml:space="preserve">lanMUR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lan3spp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lanSeiche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"Seiche"</w:t>
      </w:r>
      <w:r>
        <w:rPr>
          <w:rStyle w:val="NormalTok"/>
        </w:rPr>
        <w:t xml:space="preserve">,ESP_LIB_FAO_FRANCAIS))</w:t>
      </w:r>
      <w:r>
        <w:br/>
      </w:r>
      <w:r>
        <w:rPr>
          <w:rStyle w:val="CommentTok"/>
        </w:rPr>
        <w:t xml:space="preserve">#combine par année et somme des débarquements</w:t>
      </w:r>
      <w:r>
        <w:br/>
      </w:r>
      <w:r>
        <w:rPr>
          <w:rStyle w:val="NormalTok"/>
        </w:rPr>
        <w:t xml:space="preserve">lanmuryear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lanMUR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(landWt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(lanmuryear,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apport_files/figure-docx/preprocc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#analyse</w:t>
      </w:r>
      <w:r>
        <w:br/>
      </w:r>
      <w:r>
        <w:rPr>
          <w:rStyle w:val="NormalTok"/>
        </w:rPr>
        <w:t xml:space="preserve">rez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(lanmuryear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year,lanmuryear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(rez)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lanmuryear$year and lanmuryear$w</w:t>
      </w:r>
      <w:r>
        <w:br/>
      </w:r>
      <w:r>
        <w:rPr>
          <w:rStyle w:val="VerbatimChar"/>
        </w:rPr>
        <w:t xml:space="preserve">## S = 3572, p-value = 0.005767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rho </w:t>
      </w:r>
      <w:r>
        <w:br/>
      </w:r>
      <w:r>
        <w:rPr>
          <w:rStyle w:val="VerbatimChar"/>
        </w:rPr>
        <w:t xml:space="preserve">## -0.5530435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mettre la référence ici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sih.ifremer.fr/Debarquements-effort-de-peche/Sacrois" TargetMode="External" /><Relationship Type="http://schemas.openxmlformats.org/officeDocument/2006/relationships/hyperlink" Id="rId20" Target="https://sih.ifremer.fr/Publications/Fiches-regionales" TargetMode="External" /><Relationship Type="http://schemas.openxmlformats.org/officeDocument/2006/relationships/hyperlink" Id="rId22" Target="mailto:laurent.dubroca@ifrem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sih.ifremer.fr/Debarquements-effort-de-peche/Sacrois" TargetMode="External" /><Relationship Type="http://schemas.openxmlformats.org/officeDocument/2006/relationships/hyperlink" Id="rId20" Target="https://sih.ifremer.fr/Publications/Fiches-regionales" TargetMode="External" /><Relationship Type="http://schemas.openxmlformats.org/officeDocument/2006/relationships/hyperlink" Id="rId22" Target="mailto:laurent.dubroca@ifrem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de pêche française de 2000 à 2022</dc:title>
  <dc:creator>moi</dc:creator>
  <cp:keywords/>
  <dcterms:created xsi:type="dcterms:W3CDTF">2025-02-11T09:43:21Z</dcterms:created>
  <dcterms:modified xsi:type="dcterms:W3CDTF">2025-02-11T09:43:21Z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