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29.0试用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29.0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01 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26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0D8AB087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6484B71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优化表单（12项）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拆包工序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选择空罐时，选择弹窗中增加“厂商”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选择顶盖时，选择弹窗中增加“厂商”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选择热缩膜时，选择弹窗中增加“厂商”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选择纸皮时，选择弹窗中增加“厂商”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码垛工序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选择胶带时，选择弹窗中增加“厂商”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危险废物产生环节记录表（外部）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“容器/包装类型”调整成下拉选择，下拉选项有箱装、桶装；“产生危险废物设施编码”下拉选择选项再增加：MM003、MM004、MM005、MM006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生产作业记录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当班主管签字时校验“生产时间”、“封口机清洗时长”内容是否填写；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原辅料物料平衡表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① 单据内“原辅料使用信息”处“配方量”、“配料缸数”、“理论产量”禁编辑，“配方量”、“配料缸数”统一取【生产作业记录】中的配料缸数之和，“理论产量”对应算出（理论产量 = 配方量 × 36000） ② 单据内“实际入库量”禁编辑，取【生产作业记录】中的入库成品量、取样量之和 。点击注释图标，注释文案显示为：取值【生产作业记录】中的入库成品量、取样量之和 ③ 单据内“废品 / 料量”禁编辑，取【生产作业记录】中的工序废次品之和 。增加注释图标。点击注释图标，注释文案显示为：取值【生产作业记录】中的工序废次品之和 ④ 单据内“物料平衡率”禁编辑，继续按公式同步算出 ⑤ 单据内“结论”处的偏差禁编辑，继续按公式同步算出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VB12发放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VB12退库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VB12退品管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单据内增加“供应商”、“厂商”。</w:t>
      </w:r>
    </w:p>
    <w:p w14:paraId="06F0FA70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优化表单（12项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拆包工序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选择空罐时，选择弹窗中增加“厂商”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选择顶盖时，选择弹窗中增加“厂商”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热缩包装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选择热缩膜、纸皮时，选择弹窗中增加“厂商”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选择热缩膜时，选择弹窗中增加“厂商”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选择纸皮时，选择弹窗中增加“厂商”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码垛工序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选择胶带时，选择弹窗中增加“厂商”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盛料桶投料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选择物料时，弹窗中增加“供应商”、“厂商”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复合香精称量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选择物料时，弹窗中增加“供应商”、“厂商”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咖啡因称量记录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选择物料时，弹窗中增加“供应商”、“厂商”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车间原材料物资称量记录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主要解决以下问题 ① 汇总三个车间的称料记录为一个表单，在提交称料记录后获取 ② 需要有手动获取功能 ③ 拉取的批次数据进行汇总，不需要单独数据，盈亏最后一条入库数据里面进行操作 ④ 报表不能填写负数，显示库存不足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VB12领用移库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选择RBMT0000、RBMT0002、RBMT0502、RBMT0312等物料时的弹窗中增加“供应商”、“厂商”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000C67AA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优化表单（12项）调整-拆包工序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选择空罐时，选择弹窗中增加“厂商”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选择顶盖时，选择弹窗中增加“厂商”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选择热缩膜时，选择弹窗中增加“厂商”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选择纸皮时，选择弹窗中增加“厂商”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码垛工序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选择胶带时，选择弹窗中增加“厂商”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VB12领用移库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污水工序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单据支持配置审核流程；单据内的生产主管签字去掉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香精称重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咖啡因移库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咖啡因投料领用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咖啡因投料记录表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6B575A46">
      <w:pPr>
        <w:pStyle w:val="25"/>
        <w:numPr>
          <w:ilvl w:val="0"/>
          <w:numId w:val="1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福建基地新增表单：新增表单（0项）-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优化表单（14项）-拆包工序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选择空罐时，选择弹窗中增加“厂商”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灌装工序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选择顶盖时，选择弹窗中增加“厂商”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热缩工序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选择热缩膜时，选择弹窗中增加“厂商”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包装工序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选择纸皮时，选择弹窗中增加“厂商”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码垛工序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选择胶带时，选择弹窗中增加“厂商”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VB12领用移库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香精称重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试机试水水罐销毁记录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增加柠檬酸库存消耗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香精称重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单据内增加“供应商”、“厂商”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配料工序记录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</w:rPr>
        <w:t>选择白砂糖时，选择弹窗中增加“供应商”、“厂商”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561FB0E3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“留样地点管理”表单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，新增基础信息</w:t>
      </w:r>
    </w:p>
    <w:p w14:paraId="703C124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优化“VB12出入库记录”表单，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增加厂商字段，多个是用逗号隔开</w:t>
      </w:r>
    </w:p>
    <w:p w14:paraId="174FF5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优化“检测批号信息确认单”表单，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编辑页面增加删除按钮；</w:t>
      </w:r>
    </w:p>
    <w:p w14:paraId="2A2666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优化“公司级周排查问题清单”表单，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列表内的操作按钮增加按钮权限</w:t>
      </w:r>
    </w:p>
    <w:p w14:paraId="5657A39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优化“生产基地KPI考核指标”表单，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1、成品一次合格率（%）项目的实际完成 改为实时查询，并且自动判断是否达标；2、成品一次合格率（%）项目的实际完成的编辑按钮取消掉</w:t>
      </w:r>
    </w:p>
    <w:p w14:paraId="4267D4E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红牛-普通型的批号第五位的校验从提交时校验 改为 输入完失焦时就触发校验</w:t>
      </w:r>
    </w:p>
    <w:p w14:paraId="19C8200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优化“理化及微生物检验报告”表单，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增加预警项目“最低液位预警、最高重量预警、最低重量”</w:t>
      </w:r>
    </w:p>
    <w:p w14:paraId="6600405F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优化“工序卷封调机单”表单，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增加自定义导出功能</w:t>
      </w:r>
    </w:p>
    <w:p w14:paraId="731EBE6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优化“工序卷封复检单”表单，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增加自定义模版导出功能</w:t>
      </w:r>
    </w:p>
    <w:p w14:paraId="099684A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优化“手部涂抹实验”表单，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检验结论取消必填标识，改为提交前校验必填，保存时无需校验</w:t>
      </w:r>
    </w:p>
    <w:p w14:paraId="2E0EC04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优化“红牛成品检验结果”表单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24"/>
          <w:szCs w:val="24"/>
        </w:rPr>
        <w:t>列表页增加“批次”显示，发货信息存在多个不同批次时，用“/”拼接显示</w:t>
      </w:r>
    </w:p>
    <w:p w14:paraId="69DD245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优化“成品发货通知单”表单，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列表页增加“批次”显示，发货信息存在多个不同批次时，用“/”拼接显示</w:t>
      </w:r>
    </w:p>
    <w:p w14:paraId="1534F62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优化“成品返工单”表单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,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返工人员从最大3人改成8人</w:t>
      </w:r>
    </w:p>
    <w:p w14:paraId="7A37F145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优化“成品发货通知单”表单，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增加查询条件“批号”</w:t>
      </w:r>
    </w:p>
    <w:p w14:paraId="3D5387F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优化“其他仪器使用记录”表单，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增加字段“使用地点”；非必填，文本框</w:t>
      </w:r>
    </w:p>
    <w:p w14:paraId="523E119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优化“工序卷封检测报告”表单，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导入改成样品的卷封导入一样支持选取区间进行导入</w:t>
      </w:r>
    </w:p>
    <w:p w14:paraId="3B70CCEB">
      <w:pPr>
        <w:pStyle w:val="25"/>
        <w:numPr>
          <w:ilvl w:val="0"/>
          <w:numId w:val="2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优化“每日食品安全总报”表单，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“作废”按钮点击以后增加二次确认窗口</w:t>
      </w:r>
    </w:p>
    <w:p w14:paraId="4DB9916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优化“内容物留样记录”表单，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新增备注字段，列表页和复核窗口都需要显示</w:t>
      </w:r>
    </w:p>
    <w:p w14:paraId="29B47D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优化“停机及CIP检测项目”表单，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检测状态=部分检测的单据也需要可以删除</w:t>
      </w:r>
    </w:p>
    <w:p w14:paraId="147F6D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优化“定期CIP检测项目”表单，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检测状态=部分检测的单据也需要可以删除</w:t>
      </w:r>
    </w:p>
    <w:p w14:paraId="710C6A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优化“开机确认单”表单，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糖度的检测值改为数值保留1位小数，酸度的检测值改为数值保留两位小数，UV值的检测值改为数值保留3位小数</w:t>
      </w:r>
    </w:p>
    <w:p w14:paraId="1D768A4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优化“定期CIP检测项目”表单，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1、新增/详情/列表页增加字段：CIP类型（枚举值：10天CIP、停机CIP）， 2、增加查询条件：CIP类型、CIP项目 3、糖度的检测值改为数值保留1位小数，酸度的检测值改为数值保留两位小数，UV值的检测值改为数值保留3位小数</w:t>
      </w:r>
    </w:p>
    <w:p w14:paraId="1FB8DBE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优化“工序控制检验”表单，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湖北基地也需要开通糖度、pH、液位 内压的录入调整功能</w:t>
      </w:r>
    </w:p>
    <w:p w14:paraId="1876BEE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优化“空罐卷封检验报告”表单，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蓝点尺寸 字段湖北基地显示名称为 “蓝点质量”</w:t>
      </w:r>
    </w:p>
    <w:p w14:paraId="12CDAE6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优化“VB12称重记录”表单，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自定义模版中批号字段 改名为 “内部批次”；另外增加“原厂批次”的字段配置</w:t>
      </w:r>
    </w:p>
    <w:p w14:paraId="406976A6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1、检定结果 名称调整为 检验结果 ，列表页，执行窗口、详情页面三处都需要修改； 2、执行窗口的费用 改为 非必填；</w:t>
      </w:r>
    </w:p>
    <w:p w14:paraId="087797B0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优化“外检机构管理”表单，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现在仅能一个一个上传文件，需要上传时支持文件多选，批量上传</w:t>
      </w:r>
    </w:p>
    <w:p w14:paraId="4CE5842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优化“电子天平、电子称目录”表单，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增加“仪器编号”字段显示，数据来源根据“所选仪器带入”</w:t>
      </w:r>
    </w:p>
    <w:p w14:paraId="53C2CE72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优化“空气沉降检验单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测点结果的单位和 区域结果单位 CFU/m³ 调整为 CFU/皿</w:t>
      </w:r>
    </w:p>
    <w:p w14:paraId="21CB7D2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优化“湖北-停机项目确认单”表单，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1、基础信息和列表页在增加“班次、班组”； 2、序号7-11 检测结果栏支持输入2位小数点后； 3、“停机第一缸半成品”名称调整为“停机最后一罐成品” 4、当CIP类型=“停机维护性CIP“或”季度维护性CIP”类型时，序号1-4的检测结果和检验人员都置灰打“-”；</w:t>
      </w:r>
    </w:p>
    <w:p w14:paraId="61E605D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优化“湖北-产品质量跟踪报告”表单，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1、增加“CT”字段，保留三位小数；检验信息分录也要显示 2、评价：改为保留一位小数，可以输入小输位</w:t>
      </w:r>
    </w:p>
    <w:p w14:paraId="122C55D1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优化“产品质量跟踪报告”表单，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增加“节日无需检测”功能</w:t>
      </w:r>
    </w:p>
    <w:p w14:paraId="44DA70C8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优化“红牛空罐信息确认单”表单，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1、列表页增加“单据编号”字段显示； 2、包号显示位置调整到生产批号后面； 3、增加“单据编号”查询条件；</w:t>
      </w:r>
    </w:p>
    <w:p w14:paraId="605ED2F4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优化“各部门-周排查记录”表单，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自查信息增加“删除”操作，只有提交前可以使用</w:t>
      </w:r>
    </w:p>
    <w:p w14:paraId="6DC84C6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优化“各部门-每日自查记录”表单，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自查信息增加“删除”操作，只有提交前可以使用</w:t>
      </w:r>
    </w:p>
    <w:p w14:paraId="1CD361A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优化“成品返工单”表单，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1、返工产品说明中增加“隔离日期”字段，列表页也需要显示；数据来源隔离单推送生成 2、列表页增加“返工时间、隔离日期、空罐线别（取原料信息的厂线）、其他问题罐数”显示； 3、增加“勾选导出”按钮：根据所勾选单据进行导出，导出内容为列表显示内容，一个单据一行；导出表格名称为“成品返工单-年月日”</w:t>
      </w:r>
    </w:p>
    <w:p w14:paraId="54AE922E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优化“成品留样单”表单，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留样地点和柜号从文本框改为 选取基础信息“留样地点管理”</w:t>
      </w:r>
    </w:p>
    <w:p w14:paraId="38244007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优化“小程序-内容物外检申请单”表单，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小程序增加此单据的消息推送和在线审批功能</w:t>
      </w:r>
    </w:p>
    <w:p w14:paraId="044CB4B9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优化“小程序-原料其它检验申请单”表单，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小程序增加此单据的消息推送和在线审批功能</w:t>
      </w:r>
    </w:p>
    <w:p w14:paraId="72A5CA0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优化“小程序-成品申请单”表单，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小程序增加此单据的消息推送和在线审批功能</w:t>
      </w:r>
    </w:p>
    <w:p w14:paraId="0E63FCE3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优化“广东-每日食品安全检查总表”表单，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增加导出功能，不走自定义</w:t>
      </w:r>
    </w:p>
    <w:p w14:paraId="00AF4FAB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优化“福建-空气沉降检验报告”表单，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生产状态改为非必填</w:t>
      </w:r>
    </w:p>
    <w:p w14:paraId="3F997A1A">
      <w:pPr>
        <w:pStyle w:val="25"/>
        <w:numPr>
          <w:ilvl w:val="0"/>
          <w:numId w:val="2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优化“福建-内审任务管理”表单，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内审人员分录增加”角色“列，第一行默认负责人，其他行默认为组员不可修改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645D114D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“能源统计报表”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"抄表日期"支持选择[年月日-时分]</w:t>
      </w:r>
    </w:p>
    <w:p w14:paraId="5910F558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“各项能源分组统计表”表单，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"抄表日期"支持选择[年月日-时分]</w:t>
      </w:r>
    </w:p>
    <w:p w14:paraId="0494909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优化“设备采集明细”表单，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增加按“采集时间”筛选数据，支持[年月日-时分秒]</w:t>
      </w:r>
    </w:p>
    <w:p w14:paraId="36E455E2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优化“停机误时维修单”表单，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审批时，驳回需要输入原因，并在操作日志中体现</w:t>
      </w:r>
    </w:p>
    <w:p w14:paraId="58F483AF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优化“重大意见分析改善”表单，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审批时，驳回需要输入原因，并在操作日志中体现</w:t>
      </w:r>
    </w:p>
    <w:p w14:paraId="24D9DBEB">
      <w:pPr>
        <w:pStyle w:val="25"/>
        <w:numPr>
          <w:ilvl w:val="0"/>
          <w:numId w:val="3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优化“机台责任划分”表单，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新增字段"岗位"、"产线"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3DAA5C88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新增“备件退库单”单据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针对备件领用单的退库单</w:t>
      </w:r>
    </w:p>
    <w:p w14:paraId="1DDBA9DF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新增“成本调整”单据，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新增单据调整仓库库存移动平均价，该单据为特殊单据，适用于修正数据</w:t>
      </w:r>
    </w:p>
    <w:p w14:paraId="361E1264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优化“充电间蒸馏水记录”单据，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优化增加车间选择</w:t>
      </w:r>
    </w:p>
    <w:p w14:paraId="2594BF5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优化“出入库明细报表”单据，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针对生产模块、品质模块相关单据，优化增加跳转链接</w:t>
      </w:r>
    </w:p>
    <w:p w14:paraId="4320BFB0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优化“补码申请单”单据，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单据上签字，通过审批流配置，审批流程节点对应的顺序：1、化验员签字 2、生产主管签字 3、仓管员签字，注意审批流配置按该顺序配置对应</w:t>
      </w:r>
    </w:p>
    <w:p w14:paraId="27E603A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优化“抽检标准配”单据，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固定抽检类型增加上下浮动配置 ，例如湖北热熔胶，填写的值需要浮动范围</w:t>
      </w:r>
    </w:p>
    <w:p w14:paraId="7C19F887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优化“入库冲销”单据，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采购入库单和原料入库单，增加更新平均价。当冲销后数量变化，重新计算平均单价 平均价含税（库存成本价含税）=（系统库存数*系系统库存当前平均价含税-冲销出库数*入库采购价含税）/（系统库存数-冲销出库数） 平均价含税（库存成本价不含税）=（系统库存数*系系统库存当前平均价去税-冲销出库数*入库采购价去税）/（系统库存数-冲销出库数）</w:t>
      </w:r>
    </w:p>
    <w:p w14:paraId="1CFFF5DC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优化“库位产线变更单”单据，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审批流条件优化，增加条件：业务类型，适用于原料库、在线库相关单据配置不同部门流程</w:t>
      </w:r>
    </w:p>
    <w:p w14:paraId="4100A05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优化“叉车月度检查记录”单据，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批量选择正常异常</w:t>
      </w:r>
    </w:p>
    <w:p w14:paraId="79238A85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优化“成品-出库管理”单据，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优化新增【复检出库】类型</w:t>
      </w:r>
    </w:p>
    <w:p w14:paraId="17FB370A">
      <w:pPr>
        <w:pStyle w:val="25"/>
        <w:numPr>
          <w:ilvl w:val="0"/>
          <w:numId w:val="4"/>
        </w:numPr>
        <w:ind w:left="708" w:leftChars="0" w:firstLineChars="0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优化“仓库安全检查表”单据，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增批量选择正常异常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“液位检测仪监测记录表“单据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1、优化增加反审按钮 2、审批流消息通知增加跳转详情链接</w:t>
      </w:r>
    </w:p>
    <w:p w14:paraId="3130692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“隐患上报“单据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当不采纳时，发送消息通知给制单人</w:t>
      </w:r>
    </w:p>
    <w:p w14:paraId="707CA995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“安全隐患整改“单据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1、优化新增列表可看到“当前处理人” 2、驳回后，消息通知到整改人、实施人、处理部门负责人 3、暂不处理时，整改措施文案提示，填写临时处理措施或不整改原因 4、增加导出数据按钮</w:t>
      </w:r>
    </w:p>
    <w:p w14:paraId="3A9C453D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“消防器材台账“单据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1、针对资产档案是否配置了点巡检计划显示，可筛选未配置点巡检计划数据 2、增加外部维保机构配置</w:t>
      </w:r>
    </w:p>
    <w:p w14:paraId="5982742B">
      <w:pPr>
        <w:pStyle w:val="25"/>
        <w:numPr>
          <w:ilvl w:val="0"/>
          <w:numId w:val="5"/>
        </w:numPr>
        <w:ind w:left="708" w:leftChars="0" w:firstLineChars="0"/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“消防点巡检计划“单据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1、增加平板扫码操作 2、创建计划时，数据只可以选择消防器材数据，默认筛选未配置计划的数据 3、权限调整外部账号只能看到外部权限的资产档案数据（注：资产档案中先配置机构权限）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“生育保险津贴管理”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通过配置标准化生育津贴提报、审批及发放规则完成预设，支持员工通过 PC 端及小程序双端在线发起生育津贴提报，全程落地审批、发放的全流程操作，实现 “提报 - 审批 - 发放 - 记录” 的完整流程闭环。业务数据实时同步归档，确保生育津贴申领信息、审批结果、发放记录清晰可溯，既方便相关信息留档备查，又为津贴核算等数据统计提供精准支撑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“会议纪要管理”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通过配置标准化会议纪要类型完成规则预设，支持工作人员通过 PC 端在线创建会议纪要信息、上传相关附件并发起审批，实现 “ -纪要创建 - 附件上传 - 审批管理” 的完整流程闭环。审批记录与纪要信息实时同步归档，确保会议相关内容记录规范可溯，既方便日常留档查阅，又为后续会议数据统计、审批进度追踪提供支撑，提升会议纪要管理的标准化与办公效率</w:t>
      </w:r>
    </w:p>
    <w:p w14:paraId="4A5D4C68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“标准工时个人绩效”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编辑/详情页面右边固定自评和复评滑动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；独立新增复评入口按钮，复评只需要填写分数；优化审核界面不可填写复评分数</w:t>
      </w:r>
    </w:p>
    <w:p w14:paraId="3B18BA45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“公告管理”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优化新增反审核功能，支持已发布的公告进行反审核重新编辑发布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；预览页面新增文号和已读状态；优化新增员工查阅统计页面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“培训计划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优化支持批量审核通过</w:t>
      </w:r>
    </w:p>
    <w:p w14:paraId="0A7A7E8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“培训记录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培训方式=外训时，评估效果页面新增固定模板，显示到场人数、评价人数等信息</w:t>
      </w:r>
    </w:p>
    <w:p w14:paraId="64F79041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“培训学时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新增数据权限控制，各部门只能看对应部门的培训学时统计</w:t>
      </w:r>
    </w:p>
    <w:p w14:paraId="0A7B812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“关键事件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优化新增作废功能。针对有争议的关键事件可作废不纳入月度汇总统计</w:t>
      </w:r>
    </w:p>
    <w:p w14:paraId="3A5C1CE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“车辆服务费用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新增包含清洁服务费用类型和统计</w:t>
      </w:r>
    </w:p>
    <w:p w14:paraId="1083527A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“车辆费用统计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优化GPS服务费和统计逻辑，将PS费用+清洁费用=服务费用</w:t>
      </w:r>
    </w:p>
    <w:p w14:paraId="4C18EE0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3E375503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“资产档案”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新增标识：外部维保机构，适用与设备、消防、特种设备叉车外部账号访问数据权限使用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0D4758BE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优化“流程设置”单据，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审批条件设置为父级部门时，员工所在子级部门也生效</w:t>
      </w:r>
    </w:p>
    <w:p w14:paraId="42B28EDE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优化“知识仓库”单据，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文件预览时新增系统账号水印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9"/>
        </w:numPr>
        <w:ind w:left="708" w:leftChars="0" w:firstLineChars="0"/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0"/>
        </w:numPr>
        <w:ind w:left="708" w:leftChars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>202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年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01 </w:t>
      </w:r>
      <w:r>
        <w:rPr>
          <w:rFonts w:hint="eastAsia" w:ascii="微软雅黑" w:hAnsi="微软雅黑" w:eastAsia="微软雅黑" w:cs="微软雅黑"/>
        </w:rPr>
        <w:t xml:space="preserve">月 </w:t>
      </w:r>
      <w:r>
        <w:rPr>
          <w:rFonts w:hint="eastAsia" w:ascii="微软雅黑" w:hAnsi="微软雅黑" w:eastAsia="微软雅黑" w:cs="微软雅黑"/>
          <w:lang w:val="en-US" w:eastAsia="zh-CN"/>
        </w:rPr>
        <w:t>26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3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509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323E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1675739"/>
    <w:rsid w:val="01DE7C89"/>
    <w:rsid w:val="01F9035B"/>
    <w:rsid w:val="0213141D"/>
    <w:rsid w:val="02143CC9"/>
    <w:rsid w:val="02377801"/>
    <w:rsid w:val="02CD46DE"/>
    <w:rsid w:val="036B7036"/>
    <w:rsid w:val="03D41080"/>
    <w:rsid w:val="04473600"/>
    <w:rsid w:val="04B81218"/>
    <w:rsid w:val="04C17856"/>
    <w:rsid w:val="04E11CA6"/>
    <w:rsid w:val="04FC43EA"/>
    <w:rsid w:val="05E7684E"/>
    <w:rsid w:val="06585F98"/>
    <w:rsid w:val="071624DF"/>
    <w:rsid w:val="07AB53E1"/>
    <w:rsid w:val="07F25F78"/>
    <w:rsid w:val="0808579C"/>
    <w:rsid w:val="081D5555"/>
    <w:rsid w:val="088B42B3"/>
    <w:rsid w:val="08E04234"/>
    <w:rsid w:val="091F4163"/>
    <w:rsid w:val="09D21BBD"/>
    <w:rsid w:val="0ACE1F16"/>
    <w:rsid w:val="0B231FE8"/>
    <w:rsid w:val="0C234952"/>
    <w:rsid w:val="0CA535B9"/>
    <w:rsid w:val="0CC632E2"/>
    <w:rsid w:val="0D6F698D"/>
    <w:rsid w:val="0DA12E1D"/>
    <w:rsid w:val="0DA90E87"/>
    <w:rsid w:val="0E6836F5"/>
    <w:rsid w:val="0EC7229E"/>
    <w:rsid w:val="0ED57D61"/>
    <w:rsid w:val="0F711E78"/>
    <w:rsid w:val="0FB6788B"/>
    <w:rsid w:val="0FB83603"/>
    <w:rsid w:val="0FCE2E27"/>
    <w:rsid w:val="10E25A2E"/>
    <w:rsid w:val="1109296B"/>
    <w:rsid w:val="113D2012"/>
    <w:rsid w:val="1176794D"/>
    <w:rsid w:val="117A5014"/>
    <w:rsid w:val="1202325C"/>
    <w:rsid w:val="12DC4BE1"/>
    <w:rsid w:val="12F62DC0"/>
    <w:rsid w:val="1405320F"/>
    <w:rsid w:val="145A737F"/>
    <w:rsid w:val="173A6540"/>
    <w:rsid w:val="17B1743F"/>
    <w:rsid w:val="17C74D2B"/>
    <w:rsid w:val="17EE050A"/>
    <w:rsid w:val="1990128B"/>
    <w:rsid w:val="1AF84E61"/>
    <w:rsid w:val="1BA618B1"/>
    <w:rsid w:val="1BC33A5C"/>
    <w:rsid w:val="1BCA303C"/>
    <w:rsid w:val="1BFC309C"/>
    <w:rsid w:val="1C6F14EE"/>
    <w:rsid w:val="1C8D3A47"/>
    <w:rsid w:val="1CBA6C0D"/>
    <w:rsid w:val="1E65145D"/>
    <w:rsid w:val="1E6F3A27"/>
    <w:rsid w:val="1E733517"/>
    <w:rsid w:val="1E7352C5"/>
    <w:rsid w:val="1E875215"/>
    <w:rsid w:val="1ED5311E"/>
    <w:rsid w:val="1FC97167"/>
    <w:rsid w:val="20085EE1"/>
    <w:rsid w:val="208732AA"/>
    <w:rsid w:val="20937C69"/>
    <w:rsid w:val="20BD4F1E"/>
    <w:rsid w:val="21352D06"/>
    <w:rsid w:val="22BB4008"/>
    <w:rsid w:val="23034CB8"/>
    <w:rsid w:val="23582CDC"/>
    <w:rsid w:val="24315721"/>
    <w:rsid w:val="244A4D1A"/>
    <w:rsid w:val="246456B0"/>
    <w:rsid w:val="24942439"/>
    <w:rsid w:val="24C525F3"/>
    <w:rsid w:val="25F807A6"/>
    <w:rsid w:val="275D1417"/>
    <w:rsid w:val="27BB7CDD"/>
    <w:rsid w:val="27FC632B"/>
    <w:rsid w:val="280C17CD"/>
    <w:rsid w:val="287235EB"/>
    <w:rsid w:val="2964687E"/>
    <w:rsid w:val="29736AC1"/>
    <w:rsid w:val="297B5976"/>
    <w:rsid w:val="2B5F515B"/>
    <w:rsid w:val="2C3B319A"/>
    <w:rsid w:val="2C464019"/>
    <w:rsid w:val="2CA60F5C"/>
    <w:rsid w:val="2E314855"/>
    <w:rsid w:val="2E884E93"/>
    <w:rsid w:val="2EA936FF"/>
    <w:rsid w:val="2F307202"/>
    <w:rsid w:val="30275F10"/>
    <w:rsid w:val="3102072B"/>
    <w:rsid w:val="311A5A74"/>
    <w:rsid w:val="316E2274"/>
    <w:rsid w:val="318A49A8"/>
    <w:rsid w:val="31EF3349"/>
    <w:rsid w:val="31FD161E"/>
    <w:rsid w:val="320C360F"/>
    <w:rsid w:val="32513718"/>
    <w:rsid w:val="32891103"/>
    <w:rsid w:val="32A01FA9"/>
    <w:rsid w:val="32EE328D"/>
    <w:rsid w:val="32FF4F22"/>
    <w:rsid w:val="338E088B"/>
    <w:rsid w:val="34056568"/>
    <w:rsid w:val="34192013"/>
    <w:rsid w:val="344E6F16"/>
    <w:rsid w:val="346F4329"/>
    <w:rsid w:val="355F06FC"/>
    <w:rsid w:val="358B0CEF"/>
    <w:rsid w:val="36624145"/>
    <w:rsid w:val="368D6886"/>
    <w:rsid w:val="36D3294D"/>
    <w:rsid w:val="372F2768"/>
    <w:rsid w:val="377A54BF"/>
    <w:rsid w:val="37BF2ED1"/>
    <w:rsid w:val="37F45271"/>
    <w:rsid w:val="382849B1"/>
    <w:rsid w:val="384D08D0"/>
    <w:rsid w:val="389B749B"/>
    <w:rsid w:val="38F117B0"/>
    <w:rsid w:val="399C3AA2"/>
    <w:rsid w:val="39BD78E5"/>
    <w:rsid w:val="3B3E6803"/>
    <w:rsid w:val="3BCD02B3"/>
    <w:rsid w:val="3C291261"/>
    <w:rsid w:val="3C5C1637"/>
    <w:rsid w:val="3CF67395"/>
    <w:rsid w:val="3D3659E4"/>
    <w:rsid w:val="3DBC05DF"/>
    <w:rsid w:val="3E0B0C1F"/>
    <w:rsid w:val="3EBC016B"/>
    <w:rsid w:val="3EED7D0B"/>
    <w:rsid w:val="3EFF265C"/>
    <w:rsid w:val="3F3E6DD2"/>
    <w:rsid w:val="3FBB6674"/>
    <w:rsid w:val="3FF60C3D"/>
    <w:rsid w:val="401D5791"/>
    <w:rsid w:val="40420B44"/>
    <w:rsid w:val="40671125"/>
    <w:rsid w:val="40C81049"/>
    <w:rsid w:val="41A67814"/>
    <w:rsid w:val="41BD6B44"/>
    <w:rsid w:val="42220C2D"/>
    <w:rsid w:val="42893CCE"/>
    <w:rsid w:val="429C09DF"/>
    <w:rsid w:val="438808A6"/>
    <w:rsid w:val="43913F9D"/>
    <w:rsid w:val="439E0787"/>
    <w:rsid w:val="43EA1602"/>
    <w:rsid w:val="44114AB5"/>
    <w:rsid w:val="4427077C"/>
    <w:rsid w:val="44562E10"/>
    <w:rsid w:val="4469207F"/>
    <w:rsid w:val="452A1539"/>
    <w:rsid w:val="45E60200"/>
    <w:rsid w:val="45EC7588"/>
    <w:rsid w:val="462705C0"/>
    <w:rsid w:val="46D30747"/>
    <w:rsid w:val="46FC7C9E"/>
    <w:rsid w:val="47462CC7"/>
    <w:rsid w:val="47541888"/>
    <w:rsid w:val="479A3013"/>
    <w:rsid w:val="485F5F1E"/>
    <w:rsid w:val="486139CD"/>
    <w:rsid w:val="499755C0"/>
    <w:rsid w:val="4A6D2623"/>
    <w:rsid w:val="4B427C4A"/>
    <w:rsid w:val="4D4505DA"/>
    <w:rsid w:val="4E7218ED"/>
    <w:rsid w:val="4EB86BA1"/>
    <w:rsid w:val="4ED65279"/>
    <w:rsid w:val="4EFF657E"/>
    <w:rsid w:val="503C55AF"/>
    <w:rsid w:val="509C7DFC"/>
    <w:rsid w:val="50FE4613"/>
    <w:rsid w:val="512C67F0"/>
    <w:rsid w:val="51385D77"/>
    <w:rsid w:val="521A722A"/>
    <w:rsid w:val="52BE1C34"/>
    <w:rsid w:val="52DF4AD1"/>
    <w:rsid w:val="52F90A57"/>
    <w:rsid w:val="538A03E0"/>
    <w:rsid w:val="538E08D6"/>
    <w:rsid w:val="54002C35"/>
    <w:rsid w:val="54493DF7"/>
    <w:rsid w:val="54751090"/>
    <w:rsid w:val="547E6196"/>
    <w:rsid w:val="55BF6A67"/>
    <w:rsid w:val="560C1580"/>
    <w:rsid w:val="57315742"/>
    <w:rsid w:val="57342B3C"/>
    <w:rsid w:val="573C40E7"/>
    <w:rsid w:val="57BC68C2"/>
    <w:rsid w:val="58447457"/>
    <w:rsid w:val="59CC52AE"/>
    <w:rsid w:val="5A2E41BB"/>
    <w:rsid w:val="5B231846"/>
    <w:rsid w:val="5B8808F3"/>
    <w:rsid w:val="5C074CC3"/>
    <w:rsid w:val="5CA6628A"/>
    <w:rsid w:val="5CC95F5C"/>
    <w:rsid w:val="5CEB6393"/>
    <w:rsid w:val="5D292A17"/>
    <w:rsid w:val="5D9D7500"/>
    <w:rsid w:val="5DB96B8F"/>
    <w:rsid w:val="5DF50B4C"/>
    <w:rsid w:val="5E015742"/>
    <w:rsid w:val="5E0464D2"/>
    <w:rsid w:val="5E220141"/>
    <w:rsid w:val="5E7A3F6F"/>
    <w:rsid w:val="5EEC63F2"/>
    <w:rsid w:val="5F5C5326"/>
    <w:rsid w:val="5F773F0E"/>
    <w:rsid w:val="60B92304"/>
    <w:rsid w:val="60D86C2E"/>
    <w:rsid w:val="6162299C"/>
    <w:rsid w:val="61A134C4"/>
    <w:rsid w:val="61A84853"/>
    <w:rsid w:val="61BF394A"/>
    <w:rsid w:val="62BC571C"/>
    <w:rsid w:val="631D7D33"/>
    <w:rsid w:val="636B5B38"/>
    <w:rsid w:val="63E31B72"/>
    <w:rsid w:val="64DD0CB7"/>
    <w:rsid w:val="655820EC"/>
    <w:rsid w:val="65BF03BD"/>
    <w:rsid w:val="66052FC4"/>
    <w:rsid w:val="662B0D15"/>
    <w:rsid w:val="66664CDC"/>
    <w:rsid w:val="669064BB"/>
    <w:rsid w:val="66D30390"/>
    <w:rsid w:val="66F75934"/>
    <w:rsid w:val="67242BCD"/>
    <w:rsid w:val="67FF2CF3"/>
    <w:rsid w:val="68040348"/>
    <w:rsid w:val="68151A77"/>
    <w:rsid w:val="69E76134"/>
    <w:rsid w:val="6AFC29D0"/>
    <w:rsid w:val="6B594E10"/>
    <w:rsid w:val="6B686E01"/>
    <w:rsid w:val="6B7B6B34"/>
    <w:rsid w:val="6B811C71"/>
    <w:rsid w:val="6BEE5558"/>
    <w:rsid w:val="6C026F08"/>
    <w:rsid w:val="6C517895"/>
    <w:rsid w:val="6C705F6D"/>
    <w:rsid w:val="6CF92406"/>
    <w:rsid w:val="6DEE7A91"/>
    <w:rsid w:val="6DFD1A82"/>
    <w:rsid w:val="6E731D44"/>
    <w:rsid w:val="6E9A3E10"/>
    <w:rsid w:val="6E9F2B3A"/>
    <w:rsid w:val="6EAA3D79"/>
    <w:rsid w:val="6EDB7B1D"/>
    <w:rsid w:val="6F6A75EB"/>
    <w:rsid w:val="6FFD220E"/>
    <w:rsid w:val="701E2184"/>
    <w:rsid w:val="707902B6"/>
    <w:rsid w:val="71641E18"/>
    <w:rsid w:val="71882C36"/>
    <w:rsid w:val="719C7770"/>
    <w:rsid w:val="71E573FD"/>
    <w:rsid w:val="721D0945"/>
    <w:rsid w:val="732B7889"/>
    <w:rsid w:val="74BD01BD"/>
    <w:rsid w:val="74E53270"/>
    <w:rsid w:val="753A180E"/>
    <w:rsid w:val="757840E4"/>
    <w:rsid w:val="7581743D"/>
    <w:rsid w:val="760F67F7"/>
    <w:rsid w:val="76DA32A9"/>
    <w:rsid w:val="76EB779E"/>
    <w:rsid w:val="774D3A7A"/>
    <w:rsid w:val="779A4C5E"/>
    <w:rsid w:val="77A80CB1"/>
    <w:rsid w:val="77E837A3"/>
    <w:rsid w:val="77FA34D6"/>
    <w:rsid w:val="78370287"/>
    <w:rsid w:val="78393FFF"/>
    <w:rsid w:val="78EE3DBA"/>
    <w:rsid w:val="79142376"/>
    <w:rsid w:val="797057FE"/>
    <w:rsid w:val="79E166FC"/>
    <w:rsid w:val="7A5213A8"/>
    <w:rsid w:val="7A8D418E"/>
    <w:rsid w:val="7B533629"/>
    <w:rsid w:val="7B5B24DE"/>
    <w:rsid w:val="7CD42548"/>
    <w:rsid w:val="7D851A94"/>
    <w:rsid w:val="7E2B6198"/>
    <w:rsid w:val="7EA877E8"/>
    <w:rsid w:val="7EC14D4E"/>
    <w:rsid w:val="7F0F7867"/>
    <w:rsid w:val="7F71407E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13</Pages>
  <Words>8633</Words>
  <Characters>8791</Characters>
  <Lines>4</Lines>
  <Paragraphs>1</Paragraphs>
  <TotalTime>4</TotalTime>
  <ScaleCrop>false</ScaleCrop>
  <LinksUpToDate>false</LinksUpToDate>
  <CharactersWithSpaces>8950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2026-01-26T09:26:52Z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