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华彬数智工厂V3.36.0版本</w:t>
      </w:r>
    </w:p>
    <w:p>
      <w:pPr>
        <w:jc w:val="center"/>
      </w:pPr>
      <w:r>
        <w:rPr>
          <w:rFonts w:ascii="黑体" w:hAnsi="黑体" w:eastAsia="黑体"/>
          <w:b/>
          <w:sz w:val="32"/>
        </w:rPr>
        <w:t>试用环境更新公告</w:t>
      </w:r>
    </w:p>
    <w:p>
      <w:pPr>
        <w:jc w:val="center"/>
      </w:pPr>
      <w:r>
        <w:rPr>
          <w:sz w:val="21"/>
        </w:rPr>
        <w:t>2026年04月27日</w:t>
      </w:r>
    </w:p>
    <w:p/>
    <w:p>
      <w:r>
        <w:rPr>
          <w:rFonts w:ascii="黑体" w:hAnsi="黑体" w:eastAsia="黑体"/>
          <w:b/>
          <w:sz w:val="28"/>
        </w:rPr>
        <w:t>一、版本概述</w:t>
      </w:r>
    </w:p>
    <w:p>
      <w:pPr>
        <w:spacing w:after="0" w:before="0"/>
      </w:pPr>
      <w:r>
        <w:t>本次为华彬数智工厂V3.36.0版本试用环境更新，涉及福建基地、广东基地、贵州基地、湖北基地四地同步升级。本次迭代主要对质量管理、仓储管理、安全管理、人事行政、基础综合等模块进行了功能新增和优化完善。</w:t>
      </w:r>
    </w:p>
    <w:p>
      <w:pPr>
        <w:spacing w:after="0" w:before="0"/>
      </w:pPr>
    </w:p>
    <w:p>
      <w:pPr>
        <w:spacing w:after="0" w:before="0"/>
      </w:pPr>
      <w:r>
        <w:t>本次更新各基地功能项统计：</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rFonts w:ascii="宋体" w:hAnsi="宋体" w:eastAsia="宋体"/>
                <w:sz w:val="21"/>
              </w:rPr>
              <w:t>基地</w:t>
            </w:r>
          </w:p>
        </w:tc>
        <w:tc>
          <w:tcPr>
            <w:tcW w:type="dxa" w:w="1729"/>
          </w:tcPr>
          <w:p>
            <w:r>
              <w:rPr>
                <w:rFonts w:ascii="宋体" w:hAnsi="宋体" w:eastAsia="宋体"/>
                <w:sz w:val="21"/>
              </w:rPr>
              <w:t>新增功能</w:t>
            </w:r>
          </w:p>
        </w:tc>
        <w:tc>
          <w:tcPr>
            <w:tcW w:type="dxa" w:w="1729"/>
          </w:tcPr>
          <w:p>
            <w:r>
              <w:rPr>
                <w:rFonts w:ascii="宋体" w:hAnsi="宋体" w:eastAsia="宋体"/>
                <w:sz w:val="21"/>
              </w:rPr>
              <w:t>优化功能</w:t>
            </w:r>
          </w:p>
        </w:tc>
        <w:tc>
          <w:tcPr>
            <w:tcW w:type="dxa" w:w="1729"/>
          </w:tcPr>
          <w:p>
            <w:r>
              <w:rPr>
                <w:rFonts w:ascii="宋体" w:hAnsi="宋体" w:eastAsia="宋体"/>
                <w:sz w:val="21"/>
              </w:rPr>
              <w:t>合计</w:t>
            </w:r>
          </w:p>
        </w:tc>
        <w:tc>
          <w:tcPr>
            <w:tcW w:type="dxa" w:w="1729"/>
          </w:tcPr>
          <w:p>
            <w:r>
              <w:rPr>
                <w:rFonts w:ascii="宋体" w:hAnsi="宋体" w:eastAsia="宋体"/>
                <w:sz w:val="21"/>
              </w:rPr>
              <w:t>试用周期</w:t>
            </w:r>
          </w:p>
        </w:tc>
      </w:tr>
      <w:tr>
        <w:tc>
          <w:tcPr>
            <w:tcW w:type="dxa" w:w="1729"/>
          </w:tcPr>
          <w:p>
            <w:r>
              <w:rPr>
                <w:rFonts w:ascii="宋体" w:hAnsi="宋体" w:eastAsia="宋体"/>
                <w:sz w:val="21"/>
              </w:rPr>
              <w:t>福建、广东、贵州、湖北</w:t>
            </w:r>
          </w:p>
        </w:tc>
        <w:tc>
          <w:tcPr>
            <w:tcW w:type="dxa" w:w="1729"/>
          </w:tcPr>
          <w:p>
            <w:r>
              <w:rPr>
                <w:rFonts w:ascii="宋体" w:hAnsi="宋体" w:eastAsia="宋体"/>
                <w:sz w:val="21"/>
              </w:rPr>
              <w:t>共2-3项</w:t>
            </w:r>
          </w:p>
        </w:tc>
        <w:tc>
          <w:tcPr>
            <w:tcW w:type="dxa" w:w="1729"/>
          </w:tcPr>
          <w:p>
            <w:r>
              <w:rPr>
                <w:rFonts w:ascii="宋体" w:hAnsi="宋体" w:eastAsia="宋体"/>
                <w:sz w:val="21"/>
              </w:rPr>
              <w:t>共63-72项</w:t>
            </w:r>
          </w:p>
        </w:tc>
        <w:tc>
          <w:tcPr>
            <w:tcW w:type="dxa" w:w="1729"/>
          </w:tcPr>
          <w:p>
            <w:r>
              <w:rPr>
                <w:rFonts w:ascii="宋体" w:hAnsi="宋体" w:eastAsia="宋体"/>
                <w:sz w:val="21"/>
              </w:rPr>
              <w:t>72-75项</w:t>
            </w:r>
          </w:p>
        </w:tc>
        <w:tc>
          <w:tcPr>
            <w:tcW w:type="dxa" w:w="1729"/>
          </w:tcPr>
          <w:p>
            <w:r>
              <w:rPr>
                <w:rFonts w:ascii="宋体" w:hAnsi="宋体" w:eastAsia="宋体"/>
                <w:sz w:val="21"/>
              </w:rPr>
              <w:t>04月27日-05月04日</w:t>
            </w:r>
          </w:p>
        </w:tc>
      </w:tr>
    </w:tbl>
    <w:p/>
    <w:p>
      <w:r>
        <w:rPr>
          <w:rFonts w:ascii="黑体" w:hAnsi="黑体" w:eastAsia="黑体"/>
          <w:b/>
          <w:sz w:val="28"/>
        </w:rPr>
        <w:t>二、新增功能</w:t>
      </w:r>
    </w:p>
    <w:p>
      <w:r>
        <w:rPr>
          <w:rFonts w:ascii="黑体" w:hAnsi="黑体" w:eastAsia="黑体"/>
          <w:b/>
          <w:sz w:val="24"/>
        </w:rPr>
        <w:t>1. 新增【VB12原料退库单】</w:t>
      </w:r>
    </w:p>
    <w:p>
      <w:pPr>
        <w:spacing w:after="0" w:before="0"/>
      </w:pPr>
      <w:r>
        <w:t>新增单据【VB12原料退库单】，用于配合VB12称重记录的原料结余退库流程。当VB12称重记录存在原料结余时，可通过退原料结余按钮签字提交后自动生成待审核状态的VB12原料退库单。</w:t>
      </w:r>
    </w:p>
    <w:p>
      <w:r>
        <w:rPr>
          <w:rFonts w:ascii="黑体" w:hAnsi="黑体" w:eastAsia="黑体"/>
          <w:b/>
          <w:sz w:val="24"/>
        </w:rPr>
        <w:t>2. 广东基地-安全管理：新增单据（1项）</w:t>
      </w:r>
    </w:p>
    <w:p>
      <w:pPr>
        <w:spacing w:after="0" w:before="0"/>
      </w:pPr>
      <w:r>
        <w:t>广东基地安全管理模块新增1项单据功能。</w:t>
      </w:r>
    </w:p>
    <w:p>
      <w:r>
        <w:rPr>
          <w:rFonts w:ascii="黑体" w:hAnsi="黑体" w:eastAsia="黑体"/>
          <w:b/>
          <w:sz w:val="24"/>
        </w:rPr>
        <w:t>3. 湖北基地-安全管理：新增单据（1项）</w:t>
      </w:r>
    </w:p>
    <w:p>
      <w:pPr>
        <w:spacing w:after="0" w:before="0"/>
      </w:pPr>
      <w:r>
        <w:t>湖北基地安全管理模块新增1项单据功能。</w:t>
      </w:r>
    </w:p>
    <w:p/>
    <w:p>
      <w:r>
        <w:rPr>
          <w:rFonts w:ascii="黑体" w:hAnsi="黑体" w:eastAsia="黑体"/>
          <w:b/>
          <w:sz w:val="28"/>
        </w:rPr>
        <w:t>三、通用优化功能（四基地通用）</w:t>
      </w:r>
    </w:p>
    <w:p>
      <w:r>
        <w:rPr>
          <w:rFonts w:ascii="黑体" w:hAnsi="黑体" w:eastAsia="黑体"/>
          <w:b/>
          <w:sz w:val="24"/>
        </w:rPr>
        <w:t>1. 仓储管理模块（7项优化）</w:t>
      </w:r>
    </w:p>
    <w:p>
      <w:r>
        <w:rPr>
          <w:b/>
          <w:sz w:val="21"/>
        </w:rPr>
        <w:t>（1）供应商管理</w:t>
      </w:r>
    </w:p>
    <w:p>
      <w:pPr>
        <w:spacing w:after="0" w:before="0"/>
      </w:pPr>
      <w:r>
        <w:t>① 编辑中导入资质信息时，有效日期异常问题修复；</w:t>
      </w:r>
    </w:p>
    <w:p>
      <w:pPr>
        <w:spacing w:after="0" w:before="0"/>
      </w:pPr>
      <w:r>
        <w:t>② 资质名称字段长度增加，避免保存报错。</w:t>
      </w:r>
    </w:p>
    <w:p>
      <w:r>
        <w:rPr>
          <w:b/>
          <w:sz w:val="21"/>
        </w:rPr>
        <w:t>（2）送检报告配置</w:t>
      </w:r>
    </w:p>
    <w:p>
      <w:pPr>
        <w:spacing w:after="0" w:before="0"/>
      </w:pPr>
      <w:r>
        <w:t>优化增加条码筛选功能。</w:t>
      </w:r>
    </w:p>
    <w:p>
      <w:r>
        <w:rPr>
          <w:b/>
          <w:sz w:val="21"/>
        </w:rPr>
        <w:t>（3）货品管理</w:t>
      </w:r>
    </w:p>
    <w:p>
      <w:pPr>
        <w:spacing w:after="0" w:before="0"/>
      </w:pPr>
      <w:r>
        <w:t>优化筛选项，增加：</w:t>
      </w:r>
    </w:p>
    <w:p>
      <w:pPr>
        <w:spacing w:after="0" w:before="0"/>
        <w:ind w:left="420"/>
      </w:pPr>
      <w:r>
        <w:rPr>
          <w:sz w:val="21"/>
        </w:rPr>
        <w:t>① 物料条码精准搜索；</w:t>
      </w:r>
    </w:p>
    <w:p>
      <w:pPr>
        <w:spacing w:after="0" w:before="0"/>
        <w:ind w:left="420"/>
      </w:pPr>
      <w:r>
        <w:rPr>
          <w:sz w:val="21"/>
        </w:rPr>
        <w:t>② 图片状态筛选（未配置/已上传）；</w:t>
      </w:r>
    </w:p>
    <w:p>
      <w:pPr>
        <w:spacing w:after="0" w:before="0"/>
        <w:ind w:left="420"/>
      </w:pPr>
      <w:r>
        <w:rPr>
          <w:sz w:val="21"/>
        </w:rPr>
        <w:t>③ 使用状态筛选（已启用/已禁用）；</w:t>
      </w:r>
    </w:p>
    <w:p>
      <w:pPr>
        <w:spacing w:after="0" w:before="0"/>
        <w:ind w:left="420"/>
      </w:pPr>
      <w:r>
        <w:rPr>
          <w:sz w:val="21"/>
        </w:rPr>
        <w:t>④ 图片、保留小数、保质期(天)等字段支持升降序排序。</w:t>
      </w:r>
    </w:p>
    <w:p>
      <w:r>
        <w:rPr>
          <w:b/>
          <w:sz w:val="21"/>
        </w:rPr>
        <w:t>（4）原料入库单</w:t>
      </w:r>
    </w:p>
    <w:p>
      <w:pPr>
        <w:spacing w:after="0" w:before="0"/>
      </w:pPr>
      <w:r>
        <w:t>① 送检弹窗大小优化，便于查看数据；</w:t>
      </w:r>
    </w:p>
    <w:p>
      <w:pPr>
        <w:spacing w:after="0" w:before="0"/>
      </w:pPr>
      <w:r>
        <w:t>② 针对顶/底盖送检按大批次依次排序处理。</w:t>
      </w:r>
    </w:p>
    <w:p>
      <w:r>
        <w:rPr>
          <w:b/>
          <w:sz w:val="21"/>
        </w:rPr>
        <w:t>（5）期初期末库存</w:t>
      </w:r>
    </w:p>
    <w:p>
      <w:pPr>
        <w:spacing w:after="0" w:before="0"/>
      </w:pPr>
      <w:r>
        <w:t>① 优化计算公式不准问题；</w:t>
      </w:r>
    </w:p>
    <w:p>
      <w:pPr>
        <w:spacing w:after="0" w:before="0"/>
      </w:pPr>
      <w:r>
        <w:t>② 列表显示每天生产量和可生产万罐量字段；</w:t>
      </w:r>
    </w:p>
    <w:p>
      <w:pPr>
        <w:spacing w:after="0" w:before="0"/>
      </w:pPr>
      <w:r>
        <w:t>③ 数量显示靠右对齐，数值千分号隔开显示。</w:t>
      </w:r>
    </w:p>
    <w:p>
      <w:r>
        <w:rPr>
          <w:b/>
          <w:sz w:val="21"/>
        </w:rPr>
        <w:t>（6）原料入库检查表</w:t>
      </w:r>
    </w:p>
    <w:p>
      <w:pPr>
        <w:spacing w:after="0" w:before="0"/>
      </w:pPr>
      <w:r>
        <w:t>操作按钮优化，反审状态下增加作废操作。</w:t>
      </w:r>
    </w:p>
    <w:p>
      <w:r>
        <w:rPr>
          <w:b/>
          <w:sz w:val="21"/>
        </w:rPr>
        <w:t>（7）咖啡因入库称重</w:t>
      </w:r>
    </w:p>
    <w:p>
      <w:pPr>
        <w:spacing w:after="0" w:before="0"/>
      </w:pPr>
      <w:r>
        <w:t>① 打印模板增加原厂批次、内部批次字段选择；</w:t>
      </w:r>
    </w:p>
    <w:p>
      <w:pPr>
        <w:spacing w:after="0" w:before="0"/>
      </w:pPr>
      <w:r>
        <w:t>② 优化填写数据方式，重量在明细前快捷新增数据；</w:t>
      </w:r>
    </w:p>
    <w:p>
      <w:pPr>
        <w:spacing w:after="0" w:before="0"/>
      </w:pPr>
      <w:r>
        <w:t>③ 新增一条称重数据时自动保存单据，避免数据丢失；</w:t>
      </w:r>
    </w:p>
    <w:p>
      <w:pPr>
        <w:spacing w:after="0" w:before="0"/>
      </w:pPr>
      <w:r>
        <w:t>④ 数据按最新降序排列。</w:t>
      </w:r>
    </w:p>
    <w:p>
      <w:r>
        <w:rPr>
          <w:rFonts w:ascii="黑体" w:hAnsi="黑体" w:eastAsia="黑体"/>
          <w:b/>
          <w:sz w:val="24"/>
        </w:rPr>
        <w:t>2. 质量管理模块（38+项优化）</w:t>
      </w:r>
    </w:p>
    <w:p>
      <w:r>
        <w:rPr>
          <w:b/>
          <w:sz w:val="21"/>
        </w:rPr>
        <w:t>（1）热缩膜标准值配置</w:t>
      </w:r>
    </w:p>
    <w:p>
      <w:pPr>
        <w:spacing w:after="0" w:before="0"/>
      </w:pPr>
      <w:r>
        <w:t>取消车间层级，改为按物料编码层级配置：</w:t>
      </w:r>
    </w:p>
    <w:p>
      <w:pPr>
        <w:spacing w:after="0" w:before="0"/>
        <w:ind w:left="420"/>
      </w:pPr>
      <w:r>
        <w:rPr>
          <w:sz w:val="21"/>
        </w:rPr>
        <w:t>① 通用版本：每个类型固定不可删除；</w:t>
      </w:r>
    </w:p>
    <w:p>
      <w:pPr>
        <w:spacing w:after="0" w:before="0"/>
        <w:ind w:left="420"/>
      </w:pPr>
      <w:r>
        <w:rPr>
          <w:sz w:val="21"/>
        </w:rPr>
        <w:t>② 匹配逻辑：根据产品大类+类型+物料条码，优先匹配专项标准值，未匹配到则取通用标准值；</w:t>
      </w:r>
    </w:p>
    <w:p>
      <w:pPr>
        <w:spacing w:after="0" w:before="0"/>
        <w:ind w:left="420"/>
      </w:pPr>
      <w:r>
        <w:rPr>
          <w:sz w:val="21"/>
        </w:rPr>
        <w:t>③ 历史标准值处理：湖北、贵州、福建基地各类型现有一车间的标准值同步到通用标准中。</w:t>
      </w:r>
    </w:p>
    <w:p>
      <w:r>
        <w:rPr>
          <w:b/>
          <w:sz w:val="21"/>
        </w:rPr>
        <w:t>（2）热缩膜检验报告</w:t>
      </w:r>
    </w:p>
    <w:p>
      <w:pPr>
        <w:spacing w:after="0" w:before="0"/>
      </w:pPr>
      <w:r>
        <w:t>匹配标准值逻辑调整：根据产品大类+类型+物料条码匹配各个检测项目标准值，优先匹配类型下专项标准值，如未匹配到则取类型下通用的标准值。</w:t>
      </w:r>
    </w:p>
    <w:p>
      <w:r>
        <w:rPr>
          <w:b/>
          <w:sz w:val="21"/>
        </w:rPr>
        <w:t>（3）恒温培养箱使用记录</w:t>
      </w:r>
    </w:p>
    <w:p>
      <w:pPr>
        <w:spacing w:after="0" w:before="0"/>
      </w:pPr>
      <w:r>
        <w:t>增加批次信息分录，优化内容：</w:t>
      </w:r>
    </w:p>
    <w:p>
      <w:pPr>
        <w:spacing w:after="0" w:before="0"/>
        <w:ind w:left="420"/>
      </w:pPr>
      <w:r>
        <w:rPr>
          <w:sz w:val="21"/>
        </w:rPr>
        <w:t>① 增加批次信息分录，选取生产日期后，自动根据使用日期匹配已确认的检测批号信息确认单的检验日期带出批号；</w:t>
      </w:r>
    </w:p>
    <w:p>
      <w:pPr>
        <w:spacing w:after="0" w:before="0"/>
        <w:ind w:left="420"/>
      </w:pPr>
      <w:r>
        <w:rPr>
          <w:sz w:val="21"/>
        </w:rPr>
        <w:t>② 增加手动新增功能，点击打开待新增清单窗口：</w:t>
      </w:r>
    </w:p>
    <w:p>
      <w:pPr>
        <w:spacing w:after="0" w:before="0"/>
        <w:ind w:left="420"/>
      </w:pPr>
      <w:r>
        <w:rPr>
          <w:sz w:val="21"/>
        </w:rPr>
        <w:t xml:space="preserve">   - 数据来源：使用日期匹配检测批号信息确认单的检测日期相同的数据，只能选取已确认的数据；</w:t>
      </w:r>
    </w:p>
    <w:p>
      <w:pPr>
        <w:spacing w:after="0" w:before="0"/>
        <w:ind w:left="420"/>
      </w:pPr>
      <w:r>
        <w:rPr>
          <w:sz w:val="21"/>
        </w:rPr>
        <w:t xml:space="preserve">   - 默认按批号升序排序；</w:t>
      </w:r>
    </w:p>
    <w:p>
      <w:pPr>
        <w:spacing w:after="0" w:before="0"/>
        <w:ind w:left="420"/>
      </w:pPr>
      <w:r>
        <w:rPr>
          <w:sz w:val="21"/>
        </w:rPr>
        <w:t xml:space="preserve">   - 已选取批号不显示；</w:t>
      </w:r>
    </w:p>
    <w:p>
      <w:pPr>
        <w:spacing w:after="0" w:before="0"/>
        <w:ind w:left="420"/>
      </w:pPr>
      <w:r>
        <w:rPr>
          <w:sz w:val="21"/>
        </w:rPr>
        <w:t xml:space="preserve">   - 勾选确认以后自动关闭待新增清单窗口；</w:t>
      </w:r>
    </w:p>
    <w:p>
      <w:pPr>
        <w:spacing w:after="0" w:before="0"/>
        <w:ind w:left="420"/>
      </w:pPr>
      <w:r>
        <w:rPr>
          <w:sz w:val="21"/>
        </w:rPr>
        <w:t xml:space="preserve">   - 点击已确认、未确认跳转到查询数据状态的单据中。</w:t>
      </w:r>
    </w:p>
    <w:p>
      <w:r>
        <w:rPr>
          <w:b/>
          <w:sz w:val="21"/>
        </w:rPr>
        <w:t>（4）多份检验报告增加批号查询条件</w:t>
      </w:r>
    </w:p>
    <w:p>
      <w:pPr>
        <w:spacing w:after="0" w:before="0"/>
      </w:pPr>
      <w:r>
        <w:t>以下单据统一增加批号查询条件，支持直接查询到检验信息里的批号：</w:t>
      </w:r>
    </w:p>
    <w:p>
      <w:pPr>
        <w:spacing w:after="0" w:before="0"/>
        <w:ind w:left="420"/>
      </w:pPr>
      <w:r>
        <w:rPr>
          <w:sz w:val="21"/>
        </w:rPr>
        <w:t>① 半成品检验报告；</w:t>
      </w:r>
    </w:p>
    <w:p>
      <w:pPr>
        <w:spacing w:after="0" w:before="0"/>
        <w:ind w:left="420"/>
      </w:pPr>
      <w:r>
        <w:rPr>
          <w:sz w:val="21"/>
        </w:rPr>
        <w:t>② 红牛成品检验结果/战马成品检验结果；</w:t>
      </w:r>
    </w:p>
    <w:p>
      <w:pPr>
        <w:spacing w:after="0" w:before="0"/>
        <w:ind w:left="420"/>
      </w:pPr>
      <w:r>
        <w:rPr>
          <w:sz w:val="21"/>
        </w:rPr>
        <w:t>③ Brix、pH和成分分析检验记录；</w:t>
      </w:r>
    </w:p>
    <w:p>
      <w:pPr>
        <w:spacing w:after="0" w:before="0"/>
        <w:ind w:left="420"/>
      </w:pPr>
      <w:r>
        <w:rPr>
          <w:sz w:val="21"/>
        </w:rPr>
        <w:t>④ 成品标签标识检验报告；</w:t>
      </w:r>
    </w:p>
    <w:p>
      <w:pPr>
        <w:spacing w:after="0" w:before="0"/>
        <w:ind w:left="420"/>
      </w:pPr>
      <w:r>
        <w:rPr>
          <w:sz w:val="21"/>
        </w:rPr>
        <w:t>⑤ 成品卷封检验报告；</w:t>
      </w:r>
    </w:p>
    <w:p>
      <w:pPr>
        <w:spacing w:after="0" w:before="0"/>
        <w:ind w:left="420"/>
      </w:pPr>
      <w:r>
        <w:rPr>
          <w:sz w:val="21"/>
        </w:rPr>
        <w:t>⑥ 理化及微生物检验报告；</w:t>
      </w:r>
    </w:p>
    <w:p>
      <w:pPr>
        <w:spacing w:after="0" w:before="0"/>
        <w:ind w:left="420"/>
      </w:pPr>
      <w:r>
        <w:rPr>
          <w:sz w:val="21"/>
        </w:rPr>
        <w:t>⑦ 检测批号信息确认单。</w:t>
      </w:r>
    </w:p>
    <w:p>
      <w:r>
        <w:rPr>
          <w:b/>
          <w:sz w:val="21"/>
        </w:rPr>
        <w:t>（5）国标法微生物检测记录</w:t>
      </w:r>
    </w:p>
    <w:p>
      <w:pPr>
        <w:spacing w:after="0" w:before="0"/>
      </w:pPr>
      <w:r>
        <w:t>自定义模版配置优化：</w:t>
      </w:r>
    </w:p>
    <w:p>
      <w:pPr>
        <w:spacing w:after="0" w:before="0"/>
        <w:ind w:left="420"/>
      </w:pPr>
      <w:r>
        <w:rPr>
          <w:sz w:val="21"/>
        </w:rPr>
        <w:t>① 模版中心的表单名称不对，改为国标法微生物检测记录；</w:t>
      </w:r>
    </w:p>
    <w:p>
      <w:pPr>
        <w:spacing w:after="0" w:before="0"/>
        <w:ind w:left="420"/>
      </w:pPr>
      <w:r>
        <w:rPr>
          <w:sz w:val="21"/>
        </w:rPr>
        <w:t>② 适用条件改为检验品类+检验方法；</w:t>
      </w:r>
    </w:p>
    <w:p>
      <w:pPr>
        <w:spacing w:after="0" w:before="0"/>
        <w:ind w:left="420"/>
      </w:pPr>
      <w:r>
        <w:rPr>
          <w:sz w:val="21"/>
        </w:rPr>
        <w:t>③ 表单模版设计各分录命名后面都要带上尾缀，标识是详情字段还是列表字段。</w:t>
      </w:r>
    </w:p>
    <w:p>
      <w:r>
        <w:rPr>
          <w:b/>
          <w:sz w:val="21"/>
        </w:rPr>
        <w:t>（6）原料异常处置单</w:t>
      </w:r>
    </w:p>
    <w:p>
      <w:pPr>
        <w:spacing w:after="0" w:before="0"/>
      </w:pPr>
      <w:r>
        <w:t>① 增加发起日期的查询条件；</w:t>
      </w:r>
    </w:p>
    <w:p>
      <w:pPr>
        <w:spacing w:after="0" w:before="0"/>
      </w:pPr>
      <w:r>
        <w:t>② 异常库存信息分录中增加供应商字段，名称和供应商ID都需要存储。</w:t>
      </w:r>
    </w:p>
    <w:p>
      <w:r>
        <w:rPr>
          <w:b/>
          <w:sz w:val="21"/>
        </w:rPr>
        <w:t>（7）成分分析检验报告</w:t>
      </w:r>
    </w:p>
    <w:p>
      <w:pPr>
        <w:spacing w:after="0" w:before="0"/>
      </w:pPr>
      <w:r>
        <w:t>当第一条CT信息的生产日期大于第二条数据的生产日期时，打开编辑和详情页面触发预警窗口。</w:t>
      </w:r>
    </w:p>
    <w:p>
      <w:r>
        <w:rPr>
          <w:b/>
          <w:sz w:val="21"/>
        </w:rPr>
        <w:t>（8）CIP微生物检验报告</w:t>
      </w:r>
    </w:p>
    <w:p>
      <w:pPr>
        <w:spacing w:after="0" w:before="0"/>
      </w:pPr>
      <w:r>
        <w:t>① 自定义模版适用条件改为：测试类型+清洗杀菌；</w:t>
      </w:r>
    </w:p>
    <w:p>
      <w:pPr>
        <w:spacing w:after="0" w:before="0"/>
      </w:pPr>
      <w:r>
        <w:t>② 导出命名规则的系统字段增加产线。</w:t>
      </w:r>
    </w:p>
    <w:p>
      <w:r>
        <w:rPr>
          <w:b/>
          <w:sz w:val="21"/>
        </w:rPr>
        <w:t>（9）仪器管理</w:t>
      </w:r>
    </w:p>
    <w:p>
      <w:pPr>
        <w:spacing w:after="0" w:before="0"/>
      </w:pPr>
      <w:r>
        <w:t>修复问题：在编辑点击确认仪器类型保存后，再次点击编辑时仪器类型仍为空白。</w:t>
      </w:r>
    </w:p>
    <w:p>
      <w:r>
        <w:rPr>
          <w:b/>
          <w:sz w:val="21"/>
        </w:rPr>
        <w:t>（10）白砂糖检验报告</w:t>
      </w:r>
    </w:p>
    <w:p>
      <w:pPr>
        <w:spacing w:after="0" w:before="0"/>
      </w:pPr>
      <w:r>
        <w:t>① 基础信息和列表页增加总批数字段，由检验明细汇总统计得出；</w:t>
      </w:r>
    </w:p>
    <w:p>
      <w:pPr>
        <w:spacing w:after="0" w:before="0"/>
      </w:pPr>
      <w:r>
        <w:t>② 列表页增加批数汇总功能，按当前页面汇总。</w:t>
      </w:r>
    </w:p>
    <w:p>
      <w:r>
        <w:rPr>
          <w:b/>
          <w:sz w:val="21"/>
        </w:rPr>
        <w:t>（11）顶盖/底盖检验报告</w:t>
      </w:r>
    </w:p>
    <w:p>
      <w:pPr>
        <w:spacing w:after="0" w:before="0"/>
      </w:pPr>
      <w:r>
        <w:t>① 基础信息和列表页增加总托数字段，由检验明细汇总统计得出；</w:t>
      </w:r>
    </w:p>
    <w:p>
      <w:pPr>
        <w:spacing w:after="0" w:before="0"/>
      </w:pPr>
      <w:r>
        <w:t>② 列表页增加托数汇总功能，按当前页面汇总。</w:t>
      </w:r>
    </w:p>
    <w:p>
      <w:r>
        <w:rPr>
          <w:b/>
          <w:sz w:val="21"/>
        </w:rPr>
        <w:t>（12）红牛空罐信息确认单</w:t>
      </w:r>
    </w:p>
    <w:p>
      <w:pPr>
        <w:spacing w:after="0" w:before="0"/>
      </w:pPr>
      <w:r>
        <w:t>① 基础信息和列表页增加总托数字段，由包号明细汇总统计得出；</w:t>
      </w:r>
    </w:p>
    <w:p>
      <w:pPr>
        <w:spacing w:after="0" w:before="0"/>
      </w:pPr>
      <w:r>
        <w:t>② 列表页增加托数汇总功能，按当前页面汇总。</w:t>
      </w:r>
    </w:p>
    <w:p>
      <w:r>
        <w:rPr>
          <w:b/>
          <w:sz w:val="21"/>
        </w:rPr>
        <w:t>（13）环境验证类单据统一优化</w:t>
      </w:r>
    </w:p>
    <w:p>
      <w:pPr>
        <w:spacing w:after="0" w:before="0"/>
      </w:pPr>
      <w:r>
        <w:t>压缩空气验证、灭菌锅生物性能验证、浮游菌检测、空气沉降检验报告统一优化以下3项内容：</w:t>
      </w:r>
    </w:p>
    <w:p>
      <w:pPr>
        <w:spacing w:after="0" w:before="0"/>
        <w:ind w:left="420"/>
      </w:pPr>
      <w:r>
        <w:rPr>
          <w:sz w:val="21"/>
        </w:rPr>
        <w:t>① 检验员/验证员：调整为根据新增用户写入，可以手动调整；</w:t>
      </w:r>
    </w:p>
    <w:p>
      <w:pPr>
        <w:spacing w:after="0" w:before="0"/>
        <w:ind w:left="420"/>
      </w:pPr>
      <w:r>
        <w:rPr>
          <w:sz w:val="21"/>
        </w:rPr>
        <w:t>② 检验员/验证员签名：改为手动签名，不在根据提交签名写入，并且签名为必填项；</w:t>
      </w:r>
    </w:p>
    <w:p>
      <w:pPr>
        <w:spacing w:after="0" w:before="0"/>
        <w:ind w:left="420"/>
      </w:pPr>
      <w:r>
        <w:rPr>
          <w:sz w:val="21"/>
        </w:rPr>
        <w:t>③ 增加提交人签名字段，根据签字提交写入。</w:t>
      </w:r>
    </w:p>
    <w:p>
      <w:r>
        <w:rPr>
          <w:b/>
          <w:sz w:val="21"/>
        </w:rPr>
        <w:t>（14）理化指标检验报告</w:t>
      </w:r>
    </w:p>
    <w:p>
      <w:pPr>
        <w:spacing w:after="0" w:before="0"/>
      </w:pPr>
      <w:r>
        <w:t>CT生产日期改不显示改为-。</w:t>
      </w:r>
    </w:p>
    <w:p>
      <w:r>
        <w:rPr>
          <w:b/>
          <w:sz w:val="21"/>
        </w:rPr>
        <w:t>（15）浮游菌检验报告</w:t>
      </w:r>
    </w:p>
    <w:p>
      <w:pPr>
        <w:spacing w:after="0" w:before="0"/>
      </w:pPr>
      <w:r>
        <w:t>修复问题：消息中心无法直接进入报告。</w:t>
      </w:r>
    </w:p>
    <w:p>
      <w:r>
        <w:rPr>
          <w:b/>
          <w:sz w:val="21"/>
        </w:rPr>
        <w:t>（16）标签标识检测报告</w:t>
      </w:r>
    </w:p>
    <w:p>
      <w:pPr>
        <w:spacing w:after="0" w:before="0"/>
      </w:pPr>
      <w:r>
        <w:t>① 单据基础信息增加空罐线别字段，该字段内容从红牛信息确认单推送下来，不可修改；</w:t>
      </w:r>
    </w:p>
    <w:p>
      <w:pPr>
        <w:spacing w:after="0" w:before="0"/>
      </w:pPr>
      <w:r>
        <w:t>② 自定义模版设置导出命名规则的系统字段增加：空罐线别。</w:t>
      </w:r>
    </w:p>
    <w:p>
      <w:r>
        <w:rPr>
          <w:b/>
          <w:sz w:val="21"/>
        </w:rPr>
        <w:t>（17）空罐卷封检测报告</w:t>
      </w:r>
    </w:p>
    <w:p>
      <w:pPr>
        <w:spacing w:after="0" w:before="0"/>
      </w:pPr>
      <w:r>
        <w:t>设置导出命名规则的系统字段增加：空罐线别。</w:t>
      </w:r>
    </w:p>
    <w:p>
      <w:r>
        <w:rPr>
          <w:b/>
          <w:sz w:val="21"/>
        </w:rPr>
        <w:t>（18）广东、福建基地-理化及微生物检验报告</w:t>
      </w:r>
    </w:p>
    <w:p>
      <w:pPr>
        <w:spacing w:after="0" w:before="0"/>
      </w:pPr>
      <w:r>
        <w:t>净含量控制只能输入数值，并且必须是4个数值，输入完毕以后系统自动除以10。</w:t>
      </w:r>
    </w:p>
    <w:p>
      <w:r>
        <w:rPr>
          <w:b/>
          <w:sz w:val="21"/>
        </w:rPr>
        <w:t>（19）成品复检单</w:t>
      </w:r>
    </w:p>
    <w:p>
      <w:pPr>
        <w:spacing w:after="0" w:before="0"/>
      </w:pPr>
      <w:r>
        <w:t>试用环境的成品复检单隐藏不显示。</w:t>
      </w:r>
    </w:p>
    <w:p>
      <w:r>
        <w:rPr>
          <w:b/>
          <w:sz w:val="21"/>
        </w:rPr>
        <w:t>（20）成品发货通知单</w:t>
      </w:r>
    </w:p>
    <w:p>
      <w:pPr>
        <w:spacing w:after="0" w:before="0"/>
      </w:pPr>
      <w:r>
        <w:t>优化两项：</w:t>
      </w:r>
    </w:p>
    <w:p>
      <w:pPr>
        <w:spacing w:after="0" w:before="0"/>
        <w:ind w:left="420"/>
      </w:pPr>
      <w:r>
        <w:rPr>
          <w:sz w:val="21"/>
        </w:rPr>
        <w:t>① 自动带出批号时，不能把理化及微生物结果=待定的批号带入到检验信息中；</w:t>
      </w:r>
    </w:p>
    <w:p>
      <w:pPr>
        <w:spacing w:after="0" w:before="0"/>
        <w:ind w:left="420"/>
      </w:pPr>
      <w:r>
        <w:rPr>
          <w:sz w:val="21"/>
        </w:rPr>
        <w:t>② 手动添加时，其他结果都合格，理化及微生物结果=待定也需要控制不能选取。</w:t>
      </w:r>
    </w:p>
    <w:p>
      <w:r>
        <w:rPr>
          <w:b/>
          <w:sz w:val="21"/>
        </w:rPr>
        <w:t>（21）成品标签标识检验报告、成品卷封检验报告、Brix、pH成分分析报告</w:t>
      </w:r>
    </w:p>
    <w:p>
      <w:pPr>
        <w:spacing w:after="0" w:before="0"/>
      </w:pPr>
      <w:r>
        <w:t>以上单据统一优化3项内容：</w:t>
      </w:r>
    </w:p>
    <w:p>
      <w:pPr>
        <w:spacing w:after="0" w:before="0"/>
        <w:ind w:left="420"/>
      </w:pPr>
      <w:r>
        <w:rPr>
          <w:sz w:val="21"/>
        </w:rPr>
        <w:t>① 隐藏掉基础信息和列表中的复检结果字段；</w:t>
      </w:r>
    </w:p>
    <w:p>
      <w:pPr>
        <w:spacing w:after="0" w:before="0"/>
        <w:ind w:left="420"/>
      </w:pPr>
      <w:r>
        <w:rPr>
          <w:sz w:val="21"/>
        </w:rPr>
        <w:t>② 隐藏掉复检信息分录；</w:t>
      </w:r>
    </w:p>
    <w:p>
      <w:pPr>
        <w:spacing w:after="0" w:before="0"/>
        <w:ind w:left="420"/>
      </w:pPr>
      <w:r>
        <w:rPr>
          <w:sz w:val="21"/>
        </w:rPr>
        <w:t>③ 只有基础信息中的检验结果=合格时，才能签字提交。</w:t>
      </w:r>
    </w:p>
    <w:p>
      <w:r>
        <w:rPr>
          <w:b/>
          <w:sz w:val="21"/>
        </w:rPr>
        <w:t>（22）理化及微生物检验报告</w:t>
      </w:r>
    </w:p>
    <w:p>
      <w:pPr>
        <w:spacing w:after="0" w:before="0"/>
      </w:pPr>
      <w:r>
        <w:t>优化调整7项内容：</w:t>
      </w:r>
    </w:p>
    <w:p>
      <w:pPr>
        <w:spacing w:after="0" w:before="0"/>
        <w:ind w:left="420"/>
      </w:pPr>
      <w:r>
        <w:rPr>
          <w:sz w:val="21"/>
        </w:rPr>
        <w:t>① 隐藏掉基础信息和列表中的复检结果字段；</w:t>
      </w:r>
    </w:p>
    <w:p>
      <w:pPr>
        <w:spacing w:after="0" w:before="0"/>
        <w:ind w:left="420"/>
      </w:pPr>
      <w:r>
        <w:rPr>
          <w:sz w:val="21"/>
        </w:rPr>
        <w:t>② 隐藏掉复检信息分录；</w:t>
      </w:r>
    </w:p>
    <w:p>
      <w:pPr>
        <w:spacing w:after="0" w:before="0"/>
        <w:ind w:left="420"/>
      </w:pPr>
      <w:r>
        <w:rPr>
          <w:sz w:val="21"/>
        </w:rPr>
        <w:t>③ 只有基础信息中的检验结果=合格时，才能签字提交；</w:t>
      </w:r>
    </w:p>
    <w:p>
      <w:pPr>
        <w:spacing w:after="0" w:before="0"/>
        <w:ind w:left="420"/>
      </w:pPr>
      <w:r>
        <w:rPr>
          <w:sz w:val="21"/>
        </w:rPr>
        <w:t>④ 检验信息中的检验结果增加枚举值：待定，该状态通过暂缓录入微生物按钮变更；</w:t>
      </w:r>
    </w:p>
    <w:p>
      <w:pPr>
        <w:spacing w:after="0" w:before="0"/>
        <w:ind w:left="420"/>
      </w:pPr>
      <w:r>
        <w:rPr>
          <w:sz w:val="21"/>
        </w:rPr>
        <w:t>⑤ 基础信息中检验结果自动判定时，所有待定明细不影响结果的判定（或者当做合格判定）；</w:t>
      </w:r>
    </w:p>
    <w:p>
      <w:pPr>
        <w:spacing w:after="0" w:before="0"/>
        <w:ind w:left="420"/>
      </w:pPr>
      <w:r>
        <w:rPr>
          <w:sz w:val="21"/>
        </w:rPr>
        <w:t>⑥ 检验信息分录增加暂缓录入微生物按钮，该按钮只能在暂存状态下使用；</w:t>
      </w:r>
    </w:p>
    <w:p>
      <w:pPr>
        <w:spacing w:after="0" w:before="0"/>
        <w:ind w:left="420"/>
      </w:pPr>
      <w:r>
        <w:rPr>
          <w:sz w:val="21"/>
        </w:rPr>
        <w:t>⑦ 检验信息分录增加补充微生物指标按钮，该按钮能在暂存/待审核/已审核状态下使用。</w:t>
      </w:r>
    </w:p>
    <w:p>
      <w:r>
        <w:rPr>
          <w:b/>
          <w:sz w:val="21"/>
        </w:rPr>
        <w:t>（23）原材料检测模块</w:t>
      </w:r>
    </w:p>
    <w:p>
      <w:pPr>
        <w:spacing w:after="0" w:before="0"/>
      </w:pPr>
      <w:r>
        <w:t>质量管理单据的列表页取消点击列表数据自动进入详情功能，需点击详情按钮才能进入详情。</w:t>
      </w:r>
    </w:p>
    <w:p>
      <w:r>
        <w:rPr>
          <w:b/>
          <w:sz w:val="21"/>
        </w:rPr>
        <w:t>（24）内涂膜检验报告</w:t>
      </w:r>
    </w:p>
    <w:p>
      <w:pPr>
        <w:spacing w:after="0" w:before="0"/>
      </w:pPr>
      <w:r>
        <w:t>检验试剂命名调整：2%Na2SO4命名调整为2%Na2SO4下标规范显示。</w:t>
      </w:r>
    </w:p>
    <w:p>
      <w:r>
        <w:rPr>
          <w:b/>
          <w:sz w:val="21"/>
        </w:rPr>
        <w:t>（25）检测批号信息确认单</w:t>
      </w:r>
    </w:p>
    <w:p>
      <w:pPr>
        <w:spacing w:after="0" w:before="0"/>
      </w:pPr>
      <w:r>
        <w:t>批号自动排序功能针对特殊场景999Z到001A进行逻辑补充。</w:t>
      </w:r>
    </w:p>
    <w:p>
      <w:r>
        <w:rPr>
          <w:b/>
          <w:sz w:val="21"/>
        </w:rPr>
        <w:t>（26）VB12称重记录</w:t>
      </w:r>
    </w:p>
    <w:p>
      <w:pPr>
        <w:spacing w:after="0" w:before="0"/>
      </w:pPr>
      <w:r>
        <w:t>优化调整4项内容：</w:t>
      </w:r>
    </w:p>
    <w:p>
      <w:pPr>
        <w:spacing w:after="0" w:before="0"/>
        <w:ind w:left="420"/>
      </w:pPr>
      <w:r>
        <w:rPr>
          <w:sz w:val="21"/>
        </w:rPr>
        <w:t>① 列表页增加退结余状态字段显示；</w:t>
      </w:r>
    </w:p>
    <w:p>
      <w:pPr>
        <w:spacing w:after="0" w:before="0"/>
        <w:ind w:left="420"/>
      </w:pPr>
      <w:r>
        <w:rPr>
          <w:sz w:val="21"/>
        </w:rPr>
        <w:t>② 新增按钮限制在之前的状态校准基础上增加退结余状态的判断：只有最新的单据状态=已审核并且其退结余状态=未发起/已完成才能新增；</w:t>
      </w:r>
    </w:p>
    <w:p>
      <w:pPr>
        <w:spacing w:after="0" w:before="0"/>
        <w:ind w:left="420"/>
      </w:pPr>
      <w:r>
        <w:rPr>
          <w:sz w:val="21"/>
        </w:rPr>
        <w:t>③ 详情页增加退结余状态、退结余重量、退库单号字段：</w:t>
      </w:r>
    </w:p>
    <w:p>
      <w:pPr>
        <w:spacing w:after="0" w:before="0"/>
        <w:ind w:left="420"/>
      </w:pPr>
      <w:r>
        <w:rPr>
          <w:sz w:val="21"/>
        </w:rPr>
        <w:t xml:space="preserve">   - 退结余状态：枚举值（未发起、退库中、已完成），默认未发起；</w:t>
      </w:r>
    </w:p>
    <w:p>
      <w:pPr>
        <w:spacing w:after="0" w:before="0"/>
        <w:ind w:left="420"/>
      </w:pPr>
      <w:r>
        <w:rPr>
          <w:sz w:val="21"/>
        </w:rPr>
        <w:t xml:space="preserve">   - 退结余重量：默认为空，通过退库单保存时反写；</w:t>
      </w:r>
    </w:p>
    <w:p>
      <w:pPr>
        <w:spacing w:after="0" w:before="0"/>
        <w:ind w:left="420"/>
      </w:pPr>
      <w:r>
        <w:rPr>
          <w:sz w:val="21"/>
        </w:rPr>
        <w:t xml:space="preserve">   - 退库单号：默认为空，通过退库单保存时反写；</w:t>
      </w:r>
    </w:p>
    <w:p>
      <w:pPr>
        <w:spacing w:after="0" w:before="0"/>
        <w:ind w:left="420"/>
      </w:pPr>
      <w:r>
        <w:rPr>
          <w:sz w:val="21"/>
        </w:rPr>
        <w:t>④ 退原料结余按钮（需有权限限制）：</w:t>
      </w:r>
    </w:p>
    <w:p>
      <w:pPr>
        <w:spacing w:after="0" w:before="0"/>
        <w:ind w:left="420"/>
      </w:pPr>
      <w:r>
        <w:rPr>
          <w:sz w:val="21"/>
        </w:rPr>
        <w:t xml:space="preserve">   - 默认退最新的单据；</w:t>
      </w:r>
    </w:p>
    <w:p>
      <w:pPr>
        <w:spacing w:after="0" w:before="0"/>
        <w:ind w:left="420"/>
      </w:pPr>
      <w:r>
        <w:rPr>
          <w:sz w:val="21"/>
        </w:rPr>
        <w:t xml:space="preserve">   - 只有最新的单据状态=已审核并且退结余状态=未发起才能使用；</w:t>
      </w:r>
    </w:p>
    <w:p>
      <w:pPr>
        <w:spacing w:after="0" w:before="0"/>
        <w:ind w:left="420"/>
      </w:pPr>
      <w:r>
        <w:rPr>
          <w:sz w:val="21"/>
        </w:rPr>
        <w:t xml:space="preserve">   - 本期原料结余必须大于0；</w:t>
      </w:r>
    </w:p>
    <w:p>
      <w:pPr>
        <w:spacing w:after="0" w:before="0"/>
        <w:ind w:left="420"/>
      </w:pPr>
      <w:r>
        <w:rPr>
          <w:sz w:val="21"/>
        </w:rPr>
        <w:t xml:space="preserve">   - 退原料结余窗口签字提交后，自动生成待审核的VB12原料退库单，并且VB12称重记录的退结余状态改为退库中，写入退结余重量和退库单号。</w:t>
      </w:r>
    </w:p>
    <w:p>
      <w:r>
        <w:rPr>
          <w:rFonts w:ascii="黑体" w:hAnsi="黑体" w:eastAsia="黑体"/>
          <w:b/>
          <w:sz w:val="24"/>
        </w:rPr>
        <w:t>3. 安全管理模块（3项优化，通用）</w:t>
      </w:r>
    </w:p>
    <w:p>
      <w:pPr>
        <w:spacing w:after="0" w:before="0"/>
      </w:pPr>
      <w:r>
        <w:t>福建、贵州基地安全管理模块优化3项功能；广东、湖北基地为1新增+3优化。通用优化内容：</w:t>
      </w:r>
    </w:p>
    <w:p>
      <w:pPr>
        <w:spacing w:after="0" w:before="0"/>
        <w:ind w:left="420"/>
      </w:pPr>
      <w:r>
        <w:rPr>
          <w:sz w:val="21"/>
        </w:rPr>
        <w:t>① 有限空间气体检测：功能优化；</w:t>
      </w:r>
    </w:p>
    <w:p>
      <w:pPr>
        <w:spacing w:after="0" w:before="0"/>
        <w:ind w:left="420"/>
      </w:pPr>
      <w:r>
        <w:rPr>
          <w:sz w:val="21"/>
        </w:rPr>
        <w:t>② 消防-点巡检记录：提审撤回按钮权限优化；</w:t>
      </w:r>
    </w:p>
    <w:p>
      <w:pPr>
        <w:spacing w:after="0" w:before="0"/>
        <w:ind w:left="420"/>
      </w:pPr>
      <w:r>
        <w:rPr>
          <w:sz w:val="21"/>
        </w:rPr>
        <w:t>③ 节前安全卫生检查表：默认选项优化。</w:t>
      </w:r>
    </w:p>
    <w:p>
      <w:r>
        <w:rPr>
          <w:rFonts w:ascii="黑体" w:hAnsi="黑体" w:eastAsia="黑体"/>
          <w:b/>
          <w:sz w:val="24"/>
        </w:rPr>
        <w:t>4. 人事行政模块（1新增 + 15优化）</w:t>
      </w:r>
    </w:p>
    <w:p>
      <w:r>
        <w:rPr>
          <w:b/>
          <w:sz w:val="21"/>
        </w:rPr>
        <w:t>（1）新增功能</w:t>
      </w:r>
    </w:p>
    <w:p>
      <w:pPr>
        <w:spacing w:after="0" w:before="0"/>
      </w:pPr>
      <w:r>
        <w:t>新增招聘岗位信息功能。</w:t>
      </w:r>
    </w:p>
    <w:p>
      <w:r>
        <w:rPr>
          <w:b/>
          <w:sz w:val="21"/>
        </w:rPr>
        <w:t>（2）绩效考核优化</w:t>
      </w:r>
    </w:p>
    <w:p>
      <w:pPr>
        <w:spacing w:after="0" w:before="0"/>
      </w:pPr>
      <w:r>
        <w:t>① 综合工时绩效优化：</w:t>
      </w:r>
    </w:p>
    <w:p>
      <w:pPr>
        <w:spacing w:after="0" w:before="0"/>
        <w:ind w:left="420"/>
      </w:pPr>
      <w:r>
        <w:rPr>
          <w:sz w:val="21"/>
        </w:rPr>
        <w:t xml:space="preserve">   - 关键事件支持一人多条批量生成；</w:t>
      </w:r>
    </w:p>
    <w:p>
      <w:pPr>
        <w:spacing w:after="0" w:before="0"/>
        <w:ind w:left="420"/>
      </w:pPr>
      <w:r>
        <w:rPr>
          <w:sz w:val="21"/>
        </w:rPr>
        <w:t xml:space="preserve">   - 关键事件已申诉状态提交签字新增备注信息；</w:t>
      </w:r>
    </w:p>
    <w:p>
      <w:pPr>
        <w:spacing w:after="0" w:before="0"/>
        <w:ind w:left="420"/>
      </w:pPr>
      <w:r>
        <w:rPr>
          <w:sz w:val="21"/>
        </w:rPr>
        <w:t xml:space="preserve">   - 综合工时绩效表详情页左边固定员工信息；</w:t>
      </w:r>
    </w:p>
    <w:p>
      <w:pPr>
        <w:spacing w:after="0" w:before="0"/>
        <w:ind w:left="420"/>
      </w:pPr>
      <w:r>
        <w:rPr>
          <w:sz w:val="21"/>
        </w:rPr>
        <w:t xml:space="preserve">   - 综合工时绩效表查阅优化。</w:t>
      </w:r>
    </w:p>
    <w:p>
      <w:pPr>
        <w:spacing w:after="0" w:before="0"/>
      </w:pPr>
      <w:r>
        <w:t>② 标准工时绩效优化：</w:t>
      </w:r>
    </w:p>
    <w:p>
      <w:pPr>
        <w:spacing w:after="0" w:before="0"/>
        <w:ind w:left="420"/>
      </w:pPr>
      <w:r>
        <w:rPr>
          <w:sz w:val="21"/>
        </w:rPr>
        <w:t xml:space="preserve">   - 标准工时个人绩效表待提交状态下更新考核细则后更新绩效表内容；</w:t>
      </w:r>
    </w:p>
    <w:p>
      <w:pPr>
        <w:spacing w:after="0" w:before="0"/>
        <w:ind w:left="420"/>
      </w:pPr>
      <w:r>
        <w:rPr>
          <w:sz w:val="21"/>
        </w:rPr>
        <w:t xml:space="preserve">   - 标准工时设置是否需员工签字确认；</w:t>
      </w:r>
    </w:p>
    <w:p>
      <w:pPr>
        <w:spacing w:after="0" w:before="0"/>
        <w:ind w:left="420"/>
      </w:pPr>
      <w:r>
        <w:rPr>
          <w:sz w:val="21"/>
        </w:rPr>
        <w:t xml:space="preserve">   - 标准工时个人绩效审核复评后员工确认；</w:t>
      </w:r>
    </w:p>
    <w:p>
      <w:pPr>
        <w:spacing w:after="0" w:before="0"/>
        <w:ind w:left="420"/>
      </w:pPr>
      <w:r>
        <w:rPr>
          <w:sz w:val="21"/>
        </w:rPr>
        <w:t xml:space="preserve">   - 标准工时个人绩效待确认/已申诉通知；</w:t>
      </w:r>
    </w:p>
    <w:p>
      <w:pPr>
        <w:spacing w:after="0" w:before="0"/>
        <w:ind w:left="420"/>
      </w:pPr>
      <w:r>
        <w:rPr>
          <w:sz w:val="21"/>
        </w:rPr>
        <w:t xml:space="preserve">   - 标准工时个人绩效新增签字确认/已申诉操作日志；</w:t>
      </w:r>
    </w:p>
    <w:p>
      <w:pPr>
        <w:spacing w:after="0" w:before="0"/>
        <w:ind w:left="420"/>
      </w:pPr>
      <w:r>
        <w:rPr>
          <w:sz w:val="21"/>
        </w:rPr>
        <w:t xml:space="preserve">   - 标准工时个人绩效员工/主管/经理级均加上下月计划字段；</w:t>
      </w:r>
    </w:p>
    <w:p>
      <w:pPr>
        <w:spacing w:after="0" w:before="0"/>
        <w:ind w:left="420"/>
      </w:pPr>
      <w:r>
        <w:rPr>
          <w:sz w:val="21"/>
        </w:rPr>
        <w:t xml:space="preserve">   - 标准工时考核细则详情页面按合并样式显示；</w:t>
      </w:r>
    </w:p>
    <w:p>
      <w:pPr>
        <w:spacing w:after="0" w:before="0"/>
        <w:ind w:left="420"/>
      </w:pPr>
      <w:r>
        <w:rPr>
          <w:sz w:val="21"/>
        </w:rPr>
        <w:t xml:space="preserve">   - 标准工时个人绩效详情界面样式优化；</w:t>
      </w:r>
    </w:p>
    <w:p>
      <w:pPr>
        <w:spacing w:after="0" w:before="0"/>
        <w:ind w:left="420"/>
      </w:pPr>
      <w:r>
        <w:rPr>
          <w:sz w:val="21"/>
        </w:rPr>
        <w:t xml:space="preserve">   - 标准工时个人绩效列表查询优化；</w:t>
      </w:r>
    </w:p>
    <w:p>
      <w:pPr>
        <w:spacing w:after="0" w:before="0"/>
        <w:ind w:left="420"/>
      </w:pPr>
      <w:r>
        <w:rPr>
          <w:sz w:val="21"/>
        </w:rPr>
        <w:t xml:space="preserve">   - 标准工时个人绩效提交/审核校验分数不能超过100分；</w:t>
      </w:r>
    </w:p>
    <w:p>
      <w:pPr>
        <w:spacing w:after="0" w:before="0"/>
        <w:ind w:left="420"/>
      </w:pPr>
      <w:r>
        <w:rPr>
          <w:sz w:val="21"/>
        </w:rPr>
        <w:t xml:space="preserve">   - 标准工时绩效表列表新增字段及查询优化。</w:t>
      </w:r>
    </w:p>
    <w:p>
      <w:r>
        <w:rPr>
          <w:b/>
          <w:sz w:val="21"/>
        </w:rPr>
        <w:t>（3）会议纪要优化</w:t>
      </w:r>
    </w:p>
    <w:p>
      <w:pPr>
        <w:spacing w:after="0" w:before="0"/>
      </w:pPr>
      <w:r>
        <w:t>① 会议纪要查阅统计需包含参会人员；</w:t>
      </w:r>
    </w:p>
    <w:p>
      <w:pPr>
        <w:spacing w:after="0" w:before="0"/>
      </w:pPr>
      <w:r>
        <w:t>② 会议纪要新增优化复制功能；</w:t>
      </w:r>
    </w:p>
    <w:p>
      <w:pPr>
        <w:spacing w:after="0" w:before="0"/>
      </w:pPr>
      <w:r>
        <w:t>③ 会议纪要新增存档功能；</w:t>
      </w:r>
    </w:p>
    <w:p>
      <w:pPr>
        <w:spacing w:after="0" w:before="0"/>
      </w:pPr>
      <w:r>
        <w:t>④ 会议纪要小程序查看附件。</w:t>
      </w:r>
    </w:p>
    <w:p>
      <w:r>
        <w:rPr>
          <w:b/>
          <w:sz w:val="21"/>
        </w:rPr>
        <w:t>（4）标准工时个人绩效</w:t>
      </w:r>
    </w:p>
    <w:p>
      <w:pPr>
        <w:spacing w:after="0" w:before="0"/>
      </w:pPr>
      <w:r>
        <w:t>支持复评填写备注信息。</w:t>
      </w:r>
    </w:p>
    <w:p>
      <w:r>
        <w:rPr>
          <w:rFonts w:ascii="黑体" w:hAnsi="黑体" w:eastAsia="黑体"/>
          <w:b/>
          <w:sz w:val="24"/>
        </w:rPr>
        <w:t>5. 基础综合模块（6项优化）</w:t>
      </w:r>
    </w:p>
    <w:p>
      <w:r>
        <w:rPr>
          <w:b/>
          <w:sz w:val="21"/>
        </w:rPr>
        <w:t>（1）账号管理</w:t>
      </w:r>
    </w:p>
    <w:p>
      <w:pPr>
        <w:spacing w:after="0" w:before="0"/>
      </w:pPr>
      <w:r>
        <w:t>新增账号状态查询，导出数据新增状态字段。</w:t>
      </w:r>
    </w:p>
    <w:p>
      <w:r>
        <w:rPr>
          <w:b/>
          <w:sz w:val="21"/>
        </w:rPr>
        <w:t>（2）知识仓库</w:t>
      </w:r>
    </w:p>
    <w:p>
      <w:pPr>
        <w:spacing w:after="0" w:before="0"/>
      </w:pPr>
      <w:r>
        <w:t>文件名称模糊搜索优化。</w:t>
      </w:r>
    </w:p>
    <w:p>
      <w:r>
        <w:rPr>
          <w:b/>
          <w:sz w:val="21"/>
        </w:rPr>
        <w:t>（3）任务管理</w:t>
      </w:r>
    </w:p>
    <w:p>
      <w:pPr>
        <w:spacing w:after="0" w:before="0"/>
      </w:pPr>
      <w:r>
        <w:t>任务状态支持多选。</w:t>
      </w:r>
    </w:p>
    <w:p>
      <w:r>
        <w:rPr>
          <w:b/>
          <w:sz w:val="21"/>
        </w:rPr>
        <w:t>（4）设备管理-抄表明细</w:t>
      </w:r>
    </w:p>
    <w:p>
      <w:pPr>
        <w:spacing w:after="0" w:before="0"/>
      </w:pPr>
      <w:r>
        <w:t>支持修改重置次数并新增字段。</w:t>
      </w:r>
    </w:p>
    <w:p>
      <w:r>
        <w:rPr>
          <w:b/>
          <w:sz w:val="21"/>
        </w:rPr>
        <w:t>（5）基地层级统计方案</w:t>
      </w:r>
    </w:p>
    <w:p>
      <w:pPr>
        <w:spacing w:after="0" w:before="0"/>
      </w:pPr>
      <w:r>
        <w:t>① 区域：区域类型新增生产区、动力区；</w:t>
      </w:r>
    </w:p>
    <w:p>
      <w:pPr>
        <w:spacing w:after="0" w:before="0"/>
      </w:pPr>
      <w:r>
        <w:t>② 车间取系统值；</w:t>
      </w:r>
    </w:p>
    <w:p>
      <w:pPr>
        <w:spacing w:after="0" w:before="0"/>
      </w:pPr>
      <w:r>
        <w:t>③ 产线取系统值。</w:t>
      </w:r>
    </w:p>
    <w:p>
      <w:r>
        <w:rPr>
          <w:b/>
          <w:sz w:val="21"/>
        </w:rPr>
        <w:t>（6）其他基础优化</w:t>
      </w:r>
    </w:p>
    <w:p>
      <w:pPr>
        <w:spacing w:after="0" w:before="0"/>
      </w:pPr>
      <w:r>
        <w:t>列表页样式、弹窗样式统一优化，提升用户体验。</w:t>
      </w:r>
    </w:p>
    <w:p/>
    <w:p>
      <w:r>
        <w:rPr>
          <w:rFonts w:ascii="黑体" w:hAnsi="黑体" w:eastAsia="黑体"/>
          <w:b/>
          <w:sz w:val="28"/>
        </w:rPr>
        <w:t>四、广东基地独有优化内容</w:t>
      </w:r>
    </w:p>
    <w:p>
      <w:r>
        <w:rPr>
          <w:rFonts w:ascii="黑体" w:hAnsi="黑体" w:eastAsia="黑体"/>
          <w:b/>
          <w:sz w:val="24"/>
        </w:rPr>
        <w:t>1. 质量管理-国标法微生物记录（速溶咖啡粉页面）</w:t>
      </w:r>
    </w:p>
    <w:p>
      <w:pPr>
        <w:spacing w:after="0" w:before="0"/>
      </w:pPr>
      <w:r>
        <w:t>速溶咖啡粉的国标法微生物页面单独优化调整6项：</w:t>
      </w:r>
    </w:p>
    <w:p>
      <w:pPr>
        <w:spacing w:after="0" w:before="0"/>
        <w:ind w:left="420"/>
      </w:pPr>
      <w:r>
        <w:rPr>
          <w:sz w:val="21"/>
        </w:rPr>
        <w:t>① 隐藏时间字段；</w:t>
      </w:r>
    </w:p>
    <w:p>
      <w:pPr>
        <w:spacing w:after="0" w:before="0"/>
        <w:ind w:left="420"/>
      </w:pPr>
      <w:r>
        <w:rPr>
          <w:sz w:val="21"/>
        </w:rPr>
        <w:t>② 增加供应商字段，选取，支持模糊检索；数据来源逻辑：仓储管理-供应商管理-供应商大类=原材料，供应商类型=内容物的数据；</w:t>
      </w:r>
    </w:p>
    <w:p>
      <w:pPr>
        <w:spacing w:after="0" w:before="0"/>
        <w:ind w:left="420"/>
      </w:pPr>
      <w:r>
        <w:rPr>
          <w:sz w:val="21"/>
        </w:rPr>
        <w:t>③ 增加厂商字段，选取，支持模糊检索；数据来源逻辑同上；</w:t>
      </w:r>
    </w:p>
    <w:p>
      <w:pPr>
        <w:spacing w:after="0" w:before="0"/>
        <w:ind w:left="420"/>
      </w:pPr>
      <w:r>
        <w:rPr>
          <w:sz w:val="21"/>
        </w:rPr>
        <w:t>④ 隐藏批号字段；</w:t>
      </w:r>
    </w:p>
    <w:p>
      <w:pPr>
        <w:spacing w:after="0" w:before="0"/>
        <w:ind w:left="420"/>
      </w:pPr>
      <w:r>
        <w:rPr>
          <w:sz w:val="21"/>
        </w:rPr>
        <w:t>⑤ 增加原厂批次字段，该字段必填，为文本格式；</w:t>
      </w:r>
    </w:p>
    <w:p>
      <w:pPr>
        <w:spacing w:after="0" w:before="0"/>
        <w:ind w:left="420"/>
      </w:pPr>
      <w:r>
        <w:rPr>
          <w:sz w:val="21"/>
        </w:rPr>
        <w:t>⑥ 隐藏掉两行原液的输入行。</w:t>
      </w:r>
    </w:p>
    <w:p>
      <w:r>
        <w:rPr>
          <w:rFonts w:ascii="黑体" w:hAnsi="黑体" w:eastAsia="黑体"/>
          <w:b/>
          <w:sz w:val="24"/>
        </w:rPr>
        <w:t>2. 质量管理-战马CIP检测项目</w:t>
      </w:r>
    </w:p>
    <w:p>
      <w:pPr>
        <w:spacing w:after="0" w:before="0"/>
      </w:pPr>
      <w:r>
        <w:t>修复问题：取40罐选择OK保存后，再次进入单据显示数量为1的问题。</w:t>
      </w:r>
    </w:p>
    <w:p/>
    <w:p>
      <w:r>
        <w:rPr>
          <w:rFonts w:ascii="黑体" w:hAnsi="黑体" w:eastAsia="黑体"/>
          <w:b/>
          <w:sz w:val="28"/>
        </w:rPr>
        <w:t>五、试用反馈说明</w:t>
      </w:r>
    </w:p>
    <w:p>
      <w:pPr>
        <w:spacing w:after="0" w:before="0"/>
      </w:pPr>
      <w:r>
        <w:t>各基地试用期间的反馈请登记到对应基地的数智系统功能推进计划表中，项目组将统一收集处理。</w:t>
      </w:r>
    </w:p>
    <w:p>
      <w:pPr>
        <w:spacing w:after="0" w:before="0"/>
      </w:pPr>
    </w:p>
    <w:p>
      <w:pPr>
        <w:jc w:val="right"/>
      </w:pPr>
      <w:r>
        <w:rPr>
          <w:sz w:val="21"/>
        </w:rPr>
        <w:t>数智工厂项目组</w:t>
      </w:r>
    </w:p>
    <w:p>
      <w:pPr>
        <w:jc w:val="right"/>
      </w:pPr>
      <w:r>
        <w:rPr>
          <w:sz w:val="21"/>
        </w:rPr>
        <w:t>2026年04月27日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