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20.0试用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20.0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17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  <w:bookmarkStart w:id="0" w:name="_GoBack"/>
      <w:bookmarkEnd w:id="0"/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优化表单（3项）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“已完成”单据增加反审功能（即单据冲销）。仅支持修改基础信息（灰色区域）外的其他内容，修改后范围仅限该单据，不影响上下游数据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VB12发放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列表增加“剩余数量” ② 单据详情增加“剩余数量” 注：剩余数量 = 总数量 - 发放数量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新增功能“表单提交节点”的功能。默认选中“记录完成后”。勾选“随时”时，签字提交时不校验任何内容 注：主要是解决产品换型等短时间生产时配料无法完结表单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BD21BED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新增表单（2项）-开机检查（战马）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新增表单，专门用于记录战马开机检查相关信息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停机检查（战马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新增表单，专门用于记录战马停机检查相关信息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优化表单（6项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开机检查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“开机检查”名称调整成“开机检查（红牛）”，专门用于记录红牛的开机检查信息 ② 待确认的记录，若化验员未签字，则支持删除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停机检查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“停机检查”名称调整成“停机检查（红牛）”，专门用于记录红牛的停机检查信息 ② 待确认的记录支持删除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拆包工序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战马的拆包工序增加制罐产线自动解析功能，根据空罐编号自动识别出江门、佛山，其中39代表江门、36代表佛山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离子交换工序记录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列表中存在多个供应商时逗号隔开 ② 新增/编辑单据时，基础信息处的供应商支持多选 ③ 工序记录处的流量、压力、捶度、电导率、开班流量计读数、收班流量计读数、当日产量增加单位，单位依次为：m³/h、Mpa、Bx、 μS/cm、m³、m³、m³ ④ 工序记录处新增一列“紫外线杀菌强度（mj/cm²）” ⑤ 工序记录处增加“进料时间”、“停机时间”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“已完成”单据增加反审功能（即单据冲销）。仅支持修改基础信息（灰色区域）外的其他内容，修改后范围仅限该单据，不影响上下游数据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缩包装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“已完成”单据增加反审功能（即单据冲销）。仅支持修改基础信息（灰色区域）外的其他内容，修改后范围仅限该单据，不影响上下游数据</w:t>
      </w:r>
    </w:p>
    <w:p w14:paraId="54FF4C82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优化表单（3项）调整-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工序记录处“封口机清洁记录”调整成自由增减记录，新增时清洁人同步上条记录中的签名（可删除重签） ② 工序记录处“封口机清洁记录”去掉监督人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“已完成”单据增加反审功能（即单据冲销）。仅支持修改基础信息（灰色区域）外的其他内容，修改后范围仅限该单据，不影响上下游数据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称重逻辑调整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涉及物料称重、香精称重、盛料桶投料、配方箱等，详见链接：https://rp.mockplus.cn/rps/HC2Uw58_a0/H-0su1o6Eh? 注：复制链接到浏览器打开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优化表单（3项）-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“已完成”单据增加反审功能（即单据冲销）。仅支持修改基础信息（灰色区域）外的其他内容，修改后范围仅限该单据，不影响上下游数据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内容物投放及物资批号追溯记录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支持批量选择0099库中的对应物料（RBMT0701、RBMT0502、RBMT0603、RBMT0204、RBMT0105、RBMT0807、RBMT1008、RBMT1209、RBMT1310、RBMT0411、RBMT0312） ② 批量选择VB12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香精投放记录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支持批量选择0099库中的对应物料（RBMT1113、RBMT1114、RBMT1115、RBMT1117、RBMT1118）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优化“定量检测原始记录”表单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，检测时间放开置灰，增加必填标识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优化“不合格品处置单”表单，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原料类型=空罐时，则匹配空罐+彩印铁类型的供应商拱其选取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优化“配料/拆包/码垛岗位在线检测设备记录表”表单，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检测设备增加填写开关，关闭以后该检测设备所有相关的填写内容的置灰，打“-”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优化“产品质量跟踪质量报告”表单，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填写缺陷电流更新为小数点后两位小数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优化“热缩膜检验报告”表单，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单据状态：增加“作废”状态，作废状态的数据不能编辑只能查看，并且列表页那一行显示灰色2、编辑/详情页增加“作废”按钮：只要单据状态不等于“作废”都能使用，单据状态改为作废，如果有关联的复检单也一同作废；该按钮需要支持权限控制；</w:t>
      </w:r>
    </w:p>
    <w:p w14:paraId="5C7A026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优化“原材料复检单”表单，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1、单据状态：增加“作废”状态，作废状态的数据不能编辑只能查看，并且列表页那一行显示灰色；该状态通过对应检验单据作废后系统自动变更</w:t>
      </w:r>
    </w:p>
    <w:p w14:paraId="59CF09C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列表/新增编辑页面增加样品编号和样品名称的显示；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增加“样品名称”字段，根据所选样品编号自动写入样品名称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优化“计量外检”表单，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选择计量器具窗口内显示信息增加“下次检定日期”的显示和查询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优化“公司级周排查”表单，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复核员签字 字段改名为  审核人签字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将“细菌总数”与“大肠杆菌”分别改名为“菌落总数”和“大肠菌群”；此改动只针对湖北基地2、统计日期：创建时自动生成，根据检验日期+1和检验日期+2生产，具体看下图；3、控制：细菌总数和大肠杆菌只有当前日期大于等于统计日期1的时候才能填写，酵母菌和霉菌只有当前日期大于等于统计日期2的时候才能填写；4、数据呈现，需要在报告中增加最大值、最小值、极差、标准差的显示；（客户给的标准差的示例文件已上传到附件）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列表页和新增编辑页增加“包号”的显示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优化“天平校准记录”表单，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列表页增加使用地点和使用地点的查询条件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优化“工序异常记录”表单，</w:t>
      </w:r>
      <w:r>
        <w:rPr>
          <w:rFonts w:ascii="宋体" w:hAnsi="宋体" w:eastAsia="宋体" w:cs="宋体"/>
          <w:sz w:val="24"/>
          <w:szCs w:val="24"/>
        </w:rPr>
        <w:t>新增页面也需要显示“确认完成”按钮，点击以后自动保存并且确认单据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优化“pH计校准表”表单，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增加车间筛选条件和车间的字段，此需求只针对湖北基地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优化“工序异常记录”表单，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原材料信息栏涉及顶盖类型时，托盘号隐藏掉；只针对湖北基地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优化“水质检测报告”表单，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电导率（25度）字段显示为 电导率</w:t>
      </w:r>
    </w:p>
    <w:p w14:paraId="04DFABD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优化“RO水检测记录表”表单，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检测控制温度字段贵州基地也不显示</w:t>
      </w:r>
    </w:p>
    <w:p w14:paraId="1247390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优化“水质检测报告”表单，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取样人需要支持模糊查询用户进行选取；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优化“设借入申请单”表单，</w:t>
      </w:r>
      <w:r>
        <w:rPr>
          <w:rFonts w:hint="eastAsia" w:ascii="宋体" w:hAnsi="宋体" w:eastAsia="宋体" w:cs="宋体"/>
          <w:sz w:val="24"/>
          <w:szCs w:val="24"/>
        </w:rPr>
        <w:t>补充"采购单价(元)"和"合计金额(元)"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优化“借出确认单”表单，</w:t>
      </w:r>
      <w:r>
        <w:rPr>
          <w:rFonts w:hint="eastAsia" w:ascii="宋体" w:hAnsi="宋体" w:eastAsia="宋体" w:cs="宋体"/>
          <w:sz w:val="24"/>
          <w:szCs w:val="24"/>
        </w:rPr>
        <w:t>补充"采购单价(元)"和"合计金额(元)"</w:t>
      </w:r>
    </w:p>
    <w:p w14:paraId="6EEFB7B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优化“能源抄表明细”表单，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筛选条件增加"采集表名"</w:t>
      </w:r>
    </w:p>
    <w:p w14:paraId="76250BD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优化“停机误时维修单”表单，</w:t>
      </w:r>
      <w:r>
        <w:rPr>
          <w:rFonts w:hint="eastAsia" w:ascii="宋体" w:hAnsi="宋体" w:eastAsia="宋体" w:cs="宋体"/>
          <w:sz w:val="24"/>
          <w:szCs w:val="24"/>
        </w:rPr>
        <w:t>对接仓储&lt;备件领用单&gt;数据进行更换备件</w:t>
      </w:r>
    </w:p>
    <w:p w14:paraId="3C6E3DD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优化“重大故障分析改善”表单，</w:t>
      </w:r>
      <w:r>
        <w:rPr>
          <w:rFonts w:hint="eastAsia" w:ascii="宋体" w:hAnsi="宋体" w:eastAsia="宋体" w:cs="宋体"/>
          <w:sz w:val="24"/>
          <w:szCs w:val="24"/>
        </w:rPr>
        <w:t>审批流增加"审批意见"编辑文本</w:t>
      </w:r>
    </w:p>
    <w:p w14:paraId="311EE474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优化“设备固资台账”表单，</w:t>
      </w:r>
      <w:r>
        <w:rPr>
          <w:rFonts w:hint="eastAsia" w:ascii="宋体" w:hAnsi="宋体" w:eastAsia="宋体" w:cs="宋体"/>
          <w:sz w:val="24"/>
          <w:szCs w:val="24"/>
        </w:rPr>
        <w:t>批量修改“所属产线”，批量导入设备对应的备件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新增“采购结算单”单据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，采购单结算审批的前提条件：相关联的入库单、修改单、冲销等需完成，支持选择多张采购单进行结算操作，操作完成后，对应采购单结算状态变更为“已结算”</w:t>
      </w:r>
    </w:p>
    <w:p w14:paraId="4BEA7B0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新增“货品管理”单据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，基础资料货品增加“启用多单位”，该类型仅用于物料大类备件，后续版本对接“备件领用单”使用</w:t>
      </w:r>
    </w:p>
    <w:p w14:paraId="59EB56E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列表增加搜索送检类型筛选</w:t>
      </w:r>
    </w:p>
    <w:p w14:paraId="3DAA5C8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优化“原料入库冲销”单据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，移动类型101修改为102</w:t>
      </w:r>
    </w:p>
    <w:p w14:paraId="4713DD5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优化“原料入库送检记录-流程/列表”单据，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1、审批流新增条件&lt;送检类型&gt;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</w:rPr>
        <w:t>2、列表新增送检类型筛选</w:t>
      </w:r>
    </w:p>
    <w:p w14:paraId="58AD22D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优化“原料入库送检记录-作废”单据，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热缩膜、顶盖、空罐送检类型反向流程，新增&lt;作废&gt;操作1、作废后相应的送检数量回退库存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2、原料入库单所关联的送检记录删除，送检状态由已送检变更为未送检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3、当操作作废后，可进行重新推送送检信息，或进行原料入库单的冲销操作</w:t>
      </w:r>
    </w:p>
    <w:p w14:paraId="51B239D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优化“原料入库送检记录-新增/编辑”单据，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&lt;顶盖/底盖送检&gt;&lt;空罐送检&gt;新增编辑时，如果删除送检出库的批次后，同步删除推送关联的批次，解决未送检出库的批次状态异常，无法重新推送的问题</w:t>
      </w:r>
    </w:p>
    <w:p w14:paraId="361E1264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优化“原料入库计量抽检月报”单据，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数据结构优化，按月度检查项目物料名称纸皮、热缩膜、白砂糖汇总优化</w:t>
      </w:r>
    </w:p>
    <w:p w14:paraId="2594BF5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优化“原料抽检标准”单据，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白砂糖新增“标准值2”，主要是针对湖北、福建基地45KG白砂糖标准配置</w:t>
      </w:r>
    </w:p>
    <w:p w14:paraId="4320BFB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优化“原料入库抽检报告”单据，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1、抽检率计算公式变更：“抽检率=实检数据合计 ÷ 入库总量 *100%”变更为“（实检数量*抽检标准值/入库总量）*100%”2、实检数据是否合格判断√X调整为禁止编辑，严格依据配置标准触发3、白砂糖类型支持标准值切换，对应实现湖北、福建基地45KG白砂糖登记</w:t>
      </w:r>
    </w:p>
    <w:p w14:paraId="6990605C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优化“原料需求单”单据，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列表增加物料分类内容物、包材筛选</w:t>
      </w:r>
    </w:p>
    <w:p w14:paraId="50E5476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优化“原料发料记录”单据，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1、发料时物料库存默认带出2、发料物料分类“包材”时，依据需求单产线判断“移出仓库”、“移入仓库”默认带出3、列表增加物料分类内容物、包材筛选</w:t>
      </w:r>
    </w:p>
    <w:p w14:paraId="67218E6B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优化“货品库存明细”单据，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列表页的可用库存合计显示小数4位</w:t>
      </w:r>
    </w:p>
    <w:p w14:paraId="27C9673F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优化“备料领用单”单据，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出库明细增加 "使用设备"，"使用设备"数据源对应选择设备管理中的设备台账</w:t>
      </w:r>
    </w:p>
    <w:p w14:paraId="54A9303F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优化“温湿度记录”单据，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优化数据填写方式1、支持多仓库数据填写2、支持早中晚班数据填写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湖北/广东基地新增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“吊装安全作业证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、高处安全作业证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安全管理→现场管理→特殊作业管理→作业证管理</w:t>
      </w:r>
    </w:p>
    <w:p w14:paraId="226406BB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福建基地新增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“动火作业许可证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、高处安全作业证、临时用电作业许可证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安全管理→现场管理→特殊作业管理→作业证管理</w:t>
      </w:r>
    </w:p>
    <w:p w14:paraId="0CCB01A1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湖北/广东/福建基地优化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“风险点清单管理“单据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优化区域为填写内，新增关联地点选择，相应字段导入模板更新</w:t>
      </w:r>
    </w:p>
    <w:p w14:paraId="03FDA27B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湖北/广东/福建基地优化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“安全例会记录“单据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会议类型增加“季度会议”</w:t>
      </w:r>
    </w:p>
    <w:p w14:paraId="4ADF2A9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“高压灭菌锅日检查表“单据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优化填写内容，异常时填写异常原因，增加岗位选择</w:t>
      </w:r>
    </w:p>
    <w:p w14:paraId="19D8546E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“岗位隐患排查清单“单据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优化填写内容，异常时填写异常原因，增加岗位选择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“标准工时考核细则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、绩效考核设置-标准工时月度考核汇总规则、标准工时绩效表、标准工时个人绩效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通过设置明确的考核细则条款和标准工时月度汇总规则，每个月自动生成员工绩效表进行自评提交至主管和经理进行复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评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完成考核闭环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“用车申请”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用车人区分内外部且多选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；已完成用车申请自动生成车辆行驶记录；新增待派车和待还车状态和通知；优化派车人和还车司机无需在审批流程中配置，派车人为固定节点配置，还车司机读取派车人在单据上指派的司机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“退休管理”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临近或已到退休日期的员工支持发起退休审批流程，审批结束后可填写实际退休日期和退休处置结果</w:t>
      </w:r>
    </w:p>
    <w:p w14:paraId="7DFE5C04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支持批量导出培训记录数据</w:t>
      </w:r>
    </w:p>
    <w:p w14:paraId="15DD53B0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“多能工管理”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审核支持备注信息和上传附件；多能工审批生效后支持调整失效日期</w:t>
      </w:r>
    </w:p>
    <w:p w14:paraId="5B88BD4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优化“入职管理”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支持批量导入数据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七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056E86DE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优化“流程设置”单据，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抄送节点的人员支持有发起人自选</w:t>
      </w:r>
    </w:p>
    <w:p w14:paraId="47E5426F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优化“知识仓库”单据，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文件在线预览时如果已限制下载时隐藏下载按钮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11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17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1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3D41080"/>
    <w:rsid w:val="04C17856"/>
    <w:rsid w:val="06585F98"/>
    <w:rsid w:val="071624DF"/>
    <w:rsid w:val="07AB53E1"/>
    <w:rsid w:val="0808579C"/>
    <w:rsid w:val="088B42B3"/>
    <w:rsid w:val="08E04234"/>
    <w:rsid w:val="091F4163"/>
    <w:rsid w:val="09A9176D"/>
    <w:rsid w:val="0ACE1F16"/>
    <w:rsid w:val="0B231FE8"/>
    <w:rsid w:val="0DA12E1D"/>
    <w:rsid w:val="0ED57D61"/>
    <w:rsid w:val="1109296B"/>
    <w:rsid w:val="113D2012"/>
    <w:rsid w:val="1176794D"/>
    <w:rsid w:val="117A5014"/>
    <w:rsid w:val="12DC4BE1"/>
    <w:rsid w:val="13FB7F63"/>
    <w:rsid w:val="1405320F"/>
    <w:rsid w:val="14131750"/>
    <w:rsid w:val="145A737F"/>
    <w:rsid w:val="17B1743F"/>
    <w:rsid w:val="17EE050A"/>
    <w:rsid w:val="1990128B"/>
    <w:rsid w:val="1AF84E61"/>
    <w:rsid w:val="1BA618B1"/>
    <w:rsid w:val="1BFC309C"/>
    <w:rsid w:val="20937C69"/>
    <w:rsid w:val="20BD4F1E"/>
    <w:rsid w:val="24315721"/>
    <w:rsid w:val="246456B0"/>
    <w:rsid w:val="275D1417"/>
    <w:rsid w:val="287235EB"/>
    <w:rsid w:val="2964687E"/>
    <w:rsid w:val="2B5F515B"/>
    <w:rsid w:val="2C3B319A"/>
    <w:rsid w:val="2D272682"/>
    <w:rsid w:val="2E884E93"/>
    <w:rsid w:val="2EA936FF"/>
    <w:rsid w:val="30275F10"/>
    <w:rsid w:val="31EF3349"/>
    <w:rsid w:val="32FF4F22"/>
    <w:rsid w:val="34192013"/>
    <w:rsid w:val="344E6F16"/>
    <w:rsid w:val="355F06FC"/>
    <w:rsid w:val="36624145"/>
    <w:rsid w:val="366C6D72"/>
    <w:rsid w:val="368D6886"/>
    <w:rsid w:val="372F2768"/>
    <w:rsid w:val="37BF2ED1"/>
    <w:rsid w:val="382849B1"/>
    <w:rsid w:val="384D08D0"/>
    <w:rsid w:val="389B749B"/>
    <w:rsid w:val="38F117B0"/>
    <w:rsid w:val="3BCD02B3"/>
    <w:rsid w:val="3C5C1637"/>
    <w:rsid w:val="3DBC05DF"/>
    <w:rsid w:val="3E0B0C1F"/>
    <w:rsid w:val="3EED7D0B"/>
    <w:rsid w:val="3EF20030"/>
    <w:rsid w:val="401D5791"/>
    <w:rsid w:val="42893CCE"/>
    <w:rsid w:val="438808A6"/>
    <w:rsid w:val="43913F9D"/>
    <w:rsid w:val="4427077C"/>
    <w:rsid w:val="45E60200"/>
    <w:rsid w:val="462705C0"/>
    <w:rsid w:val="4819662E"/>
    <w:rsid w:val="485458B8"/>
    <w:rsid w:val="486139CD"/>
    <w:rsid w:val="499755C0"/>
    <w:rsid w:val="4BF4363A"/>
    <w:rsid w:val="4CFD207A"/>
    <w:rsid w:val="4D4505DA"/>
    <w:rsid w:val="4E7218ED"/>
    <w:rsid w:val="512C67F0"/>
    <w:rsid w:val="51385D77"/>
    <w:rsid w:val="52F90A57"/>
    <w:rsid w:val="54002C35"/>
    <w:rsid w:val="54493DF7"/>
    <w:rsid w:val="57342B3C"/>
    <w:rsid w:val="58447457"/>
    <w:rsid w:val="59CC52AE"/>
    <w:rsid w:val="5B8808F3"/>
    <w:rsid w:val="5CEB6393"/>
    <w:rsid w:val="5EEC63F2"/>
    <w:rsid w:val="60B92304"/>
    <w:rsid w:val="6162299C"/>
    <w:rsid w:val="61A84853"/>
    <w:rsid w:val="61BF394A"/>
    <w:rsid w:val="621607AC"/>
    <w:rsid w:val="63E31B72"/>
    <w:rsid w:val="643001B3"/>
    <w:rsid w:val="655D7702"/>
    <w:rsid w:val="65BF03BD"/>
    <w:rsid w:val="662B0D15"/>
    <w:rsid w:val="669064BB"/>
    <w:rsid w:val="66D30390"/>
    <w:rsid w:val="6B594E10"/>
    <w:rsid w:val="6C026F08"/>
    <w:rsid w:val="6D657A9C"/>
    <w:rsid w:val="6DEE7A91"/>
    <w:rsid w:val="6DFD1A82"/>
    <w:rsid w:val="6E731D44"/>
    <w:rsid w:val="6E9F2B3A"/>
    <w:rsid w:val="6F6A75EB"/>
    <w:rsid w:val="6FFD220E"/>
    <w:rsid w:val="716D5171"/>
    <w:rsid w:val="71882C36"/>
    <w:rsid w:val="76DA32A9"/>
    <w:rsid w:val="78393FFF"/>
    <w:rsid w:val="78EE3DBA"/>
    <w:rsid w:val="79AB2CDA"/>
    <w:rsid w:val="7A8D418E"/>
    <w:rsid w:val="7CD42548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10</Pages>
  <Words>5118</Words>
  <Characters>5362</Characters>
  <Lines>4</Lines>
  <Paragraphs>1</Paragraphs>
  <TotalTime>115</TotalTime>
  <ScaleCrop>false</ScaleCrop>
  <LinksUpToDate>false</LinksUpToDate>
  <CharactersWithSpaces>5419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2025-11-17T11:20:20Z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