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055AF1">
      <w:pPr>
        <w:pStyle w:val="2"/>
        <w:jc w:val="center"/>
        <w:rPr>
          <w:rFonts w:hint="eastAsia" w:ascii="微软雅黑" w:hAnsi="微软雅黑" w:eastAsia="微软雅黑" w:cs="微软雅黑"/>
        </w:rPr>
      </w:pPr>
      <w:r>
        <w:rPr>
          <w:rFonts w:hint="eastAsia" w:ascii="微软雅黑" w:hAnsi="微软雅黑" w:eastAsia="微软雅黑" w:cs="微软雅黑"/>
          <w:sz w:val="40"/>
          <w:szCs w:val="40"/>
          <w:lang w:val="en-US" w:eastAsia="zh-CN"/>
        </w:rPr>
        <w:t>华彬</w:t>
      </w:r>
      <w:r>
        <w:rPr>
          <w:rFonts w:hint="eastAsia" w:ascii="微软雅黑" w:hAnsi="微软雅黑" w:eastAsia="微软雅黑" w:cs="微软雅黑"/>
          <w:sz w:val="40"/>
          <w:szCs w:val="40"/>
        </w:rPr>
        <w:t>数智工厂系统</w:t>
      </w:r>
      <w:r>
        <w:rPr>
          <w:rFonts w:hint="eastAsia" w:ascii="微软雅黑" w:hAnsi="微软雅黑" w:eastAsia="微软雅黑" w:cs="微软雅黑"/>
          <w:sz w:val="40"/>
          <w:szCs w:val="40"/>
          <w:lang w:val="en-US" w:eastAsia="zh-CN"/>
        </w:rPr>
        <w:t>V</w:t>
      </w:r>
      <w:r>
        <w:rPr>
          <w:rFonts w:hint="eastAsia" w:ascii="微软雅黑" w:hAnsi="微软雅黑" w:eastAsia="微软雅黑" w:cs="微软雅黑"/>
          <w:sz w:val="40"/>
          <w:szCs w:val="40"/>
        </w:rPr>
        <w:t>3.</w:t>
      </w:r>
      <w:r>
        <w:rPr>
          <w:rFonts w:hint="eastAsia" w:ascii="微软雅黑" w:hAnsi="微软雅黑" w:eastAsia="微软雅黑" w:cs="微软雅黑"/>
          <w:sz w:val="40"/>
          <w:szCs w:val="40"/>
          <w:lang w:val="en-US" w:eastAsia="zh-CN"/>
        </w:rPr>
        <w:t>27.0试用</w:t>
      </w:r>
      <w:r>
        <w:rPr>
          <w:rFonts w:hint="eastAsia" w:ascii="微软雅黑" w:hAnsi="微软雅黑" w:eastAsia="微软雅黑" w:cs="微软雅黑"/>
          <w:sz w:val="40"/>
          <w:szCs w:val="40"/>
        </w:rPr>
        <w:t>版本</w:t>
      </w:r>
      <w:r>
        <w:rPr>
          <w:rFonts w:hint="eastAsia" w:ascii="微软雅黑" w:hAnsi="微软雅黑" w:eastAsia="微软雅黑" w:cs="微软雅黑"/>
          <w:sz w:val="40"/>
          <w:szCs w:val="40"/>
          <w:lang w:val="en-US" w:eastAsia="zh-CN"/>
        </w:rPr>
        <w:t>更新</w:t>
      </w:r>
      <w:r>
        <w:rPr>
          <w:rFonts w:hint="eastAsia" w:ascii="微软雅黑" w:hAnsi="微软雅黑" w:eastAsia="微软雅黑" w:cs="微软雅黑"/>
          <w:sz w:val="40"/>
          <w:szCs w:val="40"/>
        </w:rPr>
        <w:t>公</w:t>
      </w:r>
      <w:r>
        <w:rPr>
          <w:rFonts w:hint="eastAsia" w:ascii="微软雅黑" w:hAnsi="微软雅黑" w:eastAsia="微软雅黑" w:cs="微软雅黑"/>
          <w:sz w:val="40"/>
          <w:szCs w:val="40"/>
          <w:lang w:val="en-US" w:eastAsia="zh-CN"/>
        </w:rPr>
        <w:t>告</w:t>
      </w:r>
      <w:r>
        <w:rPr>
          <w:rFonts w:hint="eastAsia" w:ascii="微软雅黑" w:hAnsi="微软雅黑" w:eastAsia="微软雅黑" w:cs="微软雅黑"/>
        </w:rPr>
        <w:t>
</w:t>
      </w:r>
    </w:p>
    <w:p w14:paraId="3710BC84">
      <w:pPr>
        <w:pStyle w:val="25"/>
        <w:rPr>
          <w:rFonts w:hint="eastAsia" w:ascii="微软雅黑" w:hAnsi="微软雅黑" w:eastAsia="微软雅黑" w:cs="微软雅黑"/>
        </w:rPr>
      </w:pPr>
      <w:r>
        <w:rPr>
          <w:rFonts w:hint="eastAsia" w:ascii="微软雅黑" w:hAnsi="微软雅黑" w:eastAsia="微软雅黑" w:cs="微软雅黑"/>
          <w:lang w:val="en-US" w:eastAsia="zh-CN"/>
        </w:rPr>
        <w:t>尊敬的</w:t>
      </w:r>
      <w:r>
        <w:rPr>
          <w:rFonts w:hint="eastAsia" w:ascii="微软雅黑" w:hAnsi="微软雅黑" w:eastAsia="微软雅黑" w:cs="微软雅黑"/>
        </w:rPr>
        <w:t>集团及各基地数智工厂负责人：
</w:t>
      </w:r>
    </w:p>
    <w:p w14:paraId="2BBBE871">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rPr>
          <w:rFonts w:hint="eastAsia" w:ascii="微软雅黑" w:hAnsi="微软雅黑" w:eastAsia="微软雅黑" w:cs="微软雅黑"/>
        </w:rPr>
      </w:pPr>
      <w:r>
        <w:rPr>
          <w:rFonts w:hint="eastAsia" w:ascii="微软雅黑" w:hAnsi="微软雅黑" w:eastAsia="微软雅黑" w:cs="微软雅黑"/>
        </w:rPr>
        <w:t>为进一步强化数智工厂系统功能，优化</w:t>
      </w:r>
      <w:r>
        <w:rPr>
          <w:rFonts w:hint="eastAsia" w:ascii="微软雅黑" w:hAnsi="微软雅黑" w:eastAsia="微软雅黑" w:cs="微软雅黑"/>
          <w:lang w:val="en-US" w:eastAsia="zh-CN"/>
        </w:rPr>
        <w:t>各基地</w:t>
      </w:r>
      <w:r>
        <w:rPr>
          <w:rFonts w:hint="eastAsia" w:ascii="微软雅黑" w:hAnsi="微软雅黑" w:eastAsia="微软雅黑" w:cs="微软雅黑"/>
        </w:rPr>
        <w:t>基地实际使用体验，经过严谨测试与部署，数智工厂系统 V3.</w:t>
      </w:r>
      <w:r>
        <w:rPr>
          <w:rFonts w:hint="eastAsia" w:ascii="微软雅黑" w:hAnsi="微软雅黑" w:eastAsia="微软雅黑" w:cs="微软雅黑"/>
          <w:lang w:val="en-US" w:eastAsia="zh-CN"/>
        </w:rPr>
        <w:t>27.0</w:t>
      </w:r>
      <w:r>
        <w:rPr>
          <w:rFonts w:hint="eastAsia" w:ascii="微软雅黑" w:hAnsi="微软雅黑" w:eastAsia="微软雅黑" w:cs="微软雅黑"/>
        </w:rPr>
        <w:t xml:space="preserve"> 版本已于</w:t>
      </w:r>
      <w:r>
        <w:rPr>
          <w:rFonts w:hint="eastAsia" w:ascii="微软雅黑" w:hAnsi="微软雅黑" w:eastAsia="微软雅黑" w:cs="微软雅黑"/>
          <w:b/>
          <w:bCs/>
          <w:color w:val="00B050"/>
        </w:rPr>
        <w:t xml:space="preserve"> 202</w:t>
      </w:r>
      <w:r>
        <w:rPr>
          <w:rFonts w:hint="eastAsia" w:ascii="微软雅黑" w:hAnsi="微软雅黑" w:eastAsia="微软雅黑" w:cs="微软雅黑"/>
          <w:b/>
          <w:bCs/>
          <w:color w:val="00B050"/>
          <w:lang w:val="en-US" w:eastAsia="zh-CN"/>
        </w:rPr>
        <w:t>6</w:t>
      </w:r>
      <w:r>
        <w:rPr>
          <w:rFonts w:hint="eastAsia" w:ascii="微软雅黑" w:hAnsi="微软雅黑" w:eastAsia="微软雅黑" w:cs="微软雅黑"/>
          <w:b/>
          <w:bCs/>
          <w:color w:val="00B050"/>
        </w:rPr>
        <w:t xml:space="preserve"> 年 </w:t>
      </w:r>
      <w:r>
        <w:rPr>
          <w:rFonts w:hint="eastAsia" w:ascii="微软雅黑" w:hAnsi="微软雅黑" w:eastAsia="微软雅黑" w:cs="微软雅黑"/>
          <w:b/>
          <w:bCs/>
          <w:color w:val="00B050"/>
          <w:lang w:val="en-US" w:eastAsia="zh-CN"/>
        </w:rPr>
        <w:t>01</w:t>
      </w:r>
      <w:r>
        <w:rPr>
          <w:rFonts w:hint="eastAsia" w:ascii="微软雅黑" w:hAnsi="微软雅黑" w:eastAsia="微软雅黑" w:cs="微软雅黑"/>
          <w:b/>
          <w:bCs/>
          <w:color w:val="00B050"/>
        </w:rPr>
        <w:t xml:space="preserve"> 月 </w:t>
      </w:r>
      <w:r>
        <w:rPr>
          <w:rFonts w:hint="eastAsia" w:ascii="微软雅黑" w:hAnsi="微软雅黑" w:eastAsia="微软雅黑" w:cs="微软雅黑"/>
          <w:b/>
          <w:bCs/>
          <w:color w:val="00B050"/>
          <w:lang w:val="en-US" w:eastAsia="zh-CN"/>
        </w:rPr>
        <w:t>12</w:t>
      </w:r>
      <w:r>
        <w:rPr>
          <w:rFonts w:hint="eastAsia" w:ascii="微软雅黑" w:hAnsi="微软雅黑" w:eastAsia="微软雅黑" w:cs="微软雅黑"/>
          <w:b/>
          <w:bCs/>
          <w:color w:val="00B050"/>
        </w:rPr>
        <w:t xml:space="preserve"> 日</w:t>
      </w:r>
      <w:r>
        <w:rPr>
          <w:rFonts w:hint="eastAsia" w:ascii="微软雅黑" w:hAnsi="微软雅黑" w:eastAsia="微软雅黑" w:cs="微软雅黑"/>
        </w:rPr>
        <w:t>完成</w:t>
      </w:r>
      <w:r>
        <w:rPr>
          <w:rFonts w:hint="eastAsia" w:ascii="微软雅黑" w:hAnsi="微软雅黑" w:eastAsia="微软雅黑" w:cs="微软雅黑"/>
          <w:b/>
          <w:bCs/>
          <w:color w:val="548DD4"/>
          <w:lang w:val="en-US" w:eastAsia="zh-CN"/>
        </w:rPr>
        <w:t>湖北</w:t>
      </w:r>
      <w:r>
        <w:rPr>
          <w:rFonts w:hint="eastAsia" w:ascii="微软雅黑" w:hAnsi="微软雅黑" w:eastAsia="微软雅黑" w:cs="微软雅黑"/>
          <w:b/>
          <w:bCs/>
          <w:color w:val="548DD4"/>
          <w:lang w:eastAsia="zh-CN"/>
        </w:rPr>
        <w:t>、</w:t>
      </w:r>
      <w:r>
        <w:rPr>
          <w:rFonts w:hint="eastAsia" w:ascii="微软雅黑" w:hAnsi="微软雅黑" w:eastAsia="微软雅黑" w:cs="微软雅黑"/>
          <w:b/>
          <w:bCs/>
          <w:color w:val="548DD4"/>
          <w:lang w:val="en-US" w:eastAsia="zh-CN"/>
        </w:rPr>
        <w:t>广东</w:t>
      </w:r>
      <w:r>
        <w:rPr>
          <w:rFonts w:hint="eastAsia" w:ascii="微软雅黑" w:hAnsi="微软雅黑" w:eastAsia="微软雅黑" w:cs="微软雅黑"/>
          <w:b/>
          <w:bCs/>
          <w:color w:val="548DD4"/>
          <w:lang w:eastAsia="zh-CN"/>
        </w:rPr>
        <w:t>、</w:t>
      </w:r>
      <w:r>
        <w:rPr>
          <w:rFonts w:hint="eastAsia" w:ascii="微软雅黑" w:hAnsi="微软雅黑" w:eastAsia="微软雅黑" w:cs="微软雅黑"/>
          <w:b/>
          <w:bCs/>
          <w:color w:val="548DD4"/>
          <w:lang w:val="en-US" w:eastAsia="zh-CN"/>
        </w:rPr>
        <w:t>贵州</w:t>
      </w:r>
      <w:r>
        <w:rPr>
          <w:rFonts w:hint="eastAsia" w:ascii="微软雅黑" w:hAnsi="微软雅黑" w:eastAsia="微软雅黑" w:cs="微软雅黑"/>
          <w:b/>
          <w:bCs/>
          <w:color w:val="548DD4"/>
          <w:lang w:eastAsia="zh-CN"/>
        </w:rPr>
        <w:t>、</w:t>
      </w:r>
      <w:r>
        <w:rPr>
          <w:rFonts w:hint="eastAsia" w:ascii="微软雅黑" w:hAnsi="微软雅黑" w:eastAsia="微软雅黑" w:cs="微软雅黑"/>
          <w:b/>
          <w:bCs/>
          <w:color w:val="548DD4"/>
          <w:lang w:val="en-US" w:eastAsia="zh-CN"/>
        </w:rPr>
        <w:t>福建基地试用</w:t>
      </w:r>
      <w:r>
        <w:rPr>
          <w:rFonts w:hint="eastAsia" w:ascii="微软雅黑" w:hAnsi="微软雅黑" w:eastAsia="微软雅黑" w:cs="微软雅黑"/>
          <w:b/>
          <w:bCs/>
          <w:color w:val="548DD4"/>
        </w:rPr>
        <w:t>环境</w:t>
      </w:r>
      <w:r>
        <w:rPr>
          <w:rFonts w:hint="eastAsia" w:ascii="微软雅黑" w:hAnsi="微软雅黑" w:eastAsia="微软雅黑" w:cs="微软雅黑"/>
        </w:rPr>
        <w:t>的迭代升级工作</w:t>
      </w:r>
      <w:r>
        <w:rPr>
          <w:rFonts w:hint="eastAsia" w:ascii="微软雅黑" w:hAnsi="微软雅黑" w:eastAsia="微软雅黑" w:cs="微软雅黑"/>
          <w:lang w:eastAsia="zh-CN"/>
        </w:rPr>
        <w:t>，</w:t>
      </w:r>
      <w:r>
        <w:rPr>
          <w:rFonts w:hint="eastAsia" w:ascii="微软雅黑" w:hAnsi="微软雅黑" w:eastAsia="微软雅黑" w:cs="微软雅黑"/>
          <w:i w:val="0"/>
          <w:iCs w:val="0"/>
          <w:caps w:val="0"/>
          <w:color w:val="494949"/>
          <w:spacing w:val="0"/>
          <w:sz w:val="24"/>
          <w:szCs w:val="24"/>
        </w:rPr>
        <w:t>本次升级聚焦生产流程优化</w:t>
      </w:r>
      <w:r>
        <w:rPr>
          <w:rFonts w:hint="eastAsia" w:ascii="微软雅黑" w:hAnsi="微软雅黑" w:eastAsia="微软雅黑" w:cs="微软雅黑"/>
          <w:i w:val="0"/>
          <w:iCs w:val="0"/>
          <w:caps w:val="0"/>
          <w:color w:val="494949"/>
          <w:spacing w:val="0"/>
          <w:sz w:val="24"/>
          <w:szCs w:val="24"/>
          <w:lang w:eastAsia="zh-CN"/>
        </w:rPr>
        <w:t>、</w:t>
      </w:r>
      <w:r>
        <w:rPr>
          <w:rFonts w:hint="eastAsia" w:ascii="微软雅黑" w:hAnsi="微软雅黑" w:eastAsia="微软雅黑" w:cs="微软雅黑"/>
          <w:i w:val="0"/>
          <w:iCs w:val="0"/>
          <w:caps w:val="0"/>
          <w:color w:val="494949"/>
          <w:spacing w:val="0"/>
          <w:sz w:val="24"/>
          <w:szCs w:val="24"/>
        </w:rPr>
        <w:t>数据管理精细化及跨模块协同效率提升，现将核心内容公告如下：</w:t>
      </w:r>
    </w:p>
    <w:p w14:paraId="6448F71E">
      <w:pPr>
        <w:pStyle w:val="3"/>
        <w:rPr>
          <w:rFonts w:hint="eastAsia" w:ascii="微软雅黑" w:hAnsi="微软雅黑" w:eastAsia="微软雅黑" w:cs="微软雅黑"/>
        </w:rPr>
      </w:pPr>
      <w:r>
        <w:rPr>
          <w:rFonts w:hint="eastAsia" w:ascii="微软雅黑" w:hAnsi="微软雅黑" w:eastAsia="微软雅黑" w:cs="微软雅黑"/>
        </w:rPr>
        <w:t>一</w:t>
      </w:r>
      <w:r>
        <w:rPr>
          <w:rFonts w:hint="eastAsia" w:ascii="微软雅黑" w:hAnsi="微软雅黑" w:eastAsia="微软雅黑" w:cs="微软雅黑"/>
          <w:lang w:eastAsia="zh-CN"/>
        </w:rPr>
        <w:t>、</w:t>
      </w:r>
      <w:r>
        <w:rPr>
          <w:rFonts w:hint="eastAsia" w:ascii="微软雅黑" w:hAnsi="微软雅黑" w:eastAsia="微软雅黑" w:cs="微软雅黑"/>
        </w:rPr>
        <w:t>更新内容
</w:t>
      </w:r>
    </w:p>
    <w:p w14:paraId="0D8AB087">
      <w:pPr>
        <w:pStyle w:val="4"/>
        <w:rPr>
          <w:rFonts w:hint="eastAsia" w:ascii="微软雅黑" w:hAnsi="微软雅黑" w:eastAsia="微软雅黑" w:cs="微软雅黑"/>
          <w:lang w:val="en-US" w:eastAsia="zh-CN"/>
        </w:rPr>
      </w:pPr>
      <w:r>
        <w:rPr>
          <w:rFonts w:hint="eastAsia" w:ascii="微软雅黑" w:hAnsi="微软雅黑" w:eastAsia="微软雅黑" w:cs="微软雅黑"/>
        </w:rPr>
        <w:t>（</w:t>
      </w:r>
      <w:r>
        <w:rPr>
          <w:rFonts w:hint="eastAsia" w:ascii="微软雅黑" w:hAnsi="微软雅黑" w:eastAsia="微软雅黑" w:cs="微软雅黑"/>
          <w:lang w:val="en-US" w:eastAsia="zh-CN"/>
        </w:rPr>
        <w:t>一</w:t>
      </w:r>
      <w:r>
        <w:rPr>
          <w:rFonts w:hint="eastAsia" w:ascii="微软雅黑" w:hAnsi="微软雅黑" w:eastAsia="微软雅黑" w:cs="微软雅黑"/>
        </w:rPr>
        <w:t>）生产模块</w:t>
      </w:r>
      <w:r>
        <w:rPr>
          <w:rFonts w:hint="eastAsia" w:ascii="微软雅黑" w:hAnsi="微软雅黑" w:eastAsia="微软雅黑" w:cs="微软雅黑"/>
          <w:lang w:val="en-US" w:eastAsia="zh-CN"/>
        </w:rPr>
        <w:t>拓展</w:t>
      </w:r>
    </w:p>
    <w:p w14:paraId="6484B710">
      <w:pPr>
        <w:pStyle w:val="25"/>
        <w:numPr>
          <w:ilvl w:val="0"/>
          <w:numId w:val="1"/>
        </w:numPr>
        <w:ind w:left="708" w:leftChars="0" w:firstLineChars="0"/>
        <w:rPr>
          <w:rFonts w:hint="eastAsia" w:ascii="微软雅黑" w:hAnsi="微软雅黑" w:eastAsia="微软雅黑" w:cs="微软雅黑"/>
          <w:i w:val="0"/>
          <w:iCs w:val="0"/>
          <w:caps w:val="0"/>
          <w:spacing w:val="0"/>
          <w:sz w:val="24"/>
          <w:szCs w:val="24"/>
          <w:shd w:val="clear" w:color="auto" w:fill="FFFFFF"/>
        </w:rPr>
      </w:pPr>
      <w:r>
        <w:rPr>
          <w:rFonts w:hint="eastAsia" w:ascii="微软雅黑" w:hAnsi="微软雅黑" w:eastAsia="微软雅黑" w:cs="微软雅黑"/>
          <w:b/>
          <w:bCs/>
          <w:sz w:val="22"/>
          <w:szCs w:val="22"/>
          <w:lang w:val="en-US" w:eastAsia="zh-CN"/>
        </w:rPr>
        <w:t>湖北</w:t>
      </w:r>
      <w:r>
        <w:rPr>
          <w:rFonts w:hint="eastAsia" w:ascii="微软雅黑" w:hAnsi="微软雅黑" w:eastAsia="微软雅黑" w:cs="微软雅黑"/>
          <w:b/>
          <w:bCs/>
          <w:sz w:val="22"/>
          <w:szCs w:val="22"/>
        </w:rPr>
        <w:t>基地</w:t>
      </w:r>
      <w:r>
        <w:rPr>
          <w:rFonts w:hint="eastAsia" w:ascii="微软雅黑" w:hAnsi="微软雅黑" w:eastAsia="微软雅黑" w:cs="微软雅黑"/>
          <w:b/>
          <w:bCs/>
          <w:sz w:val="22"/>
          <w:szCs w:val="22"/>
          <w:lang w:val="en-US" w:eastAsia="zh-CN"/>
        </w:rPr>
        <w:t>新增优化表单</w:t>
      </w:r>
      <w:r>
        <w:rPr>
          <w:rFonts w:hint="eastAsia" w:ascii="微软雅黑" w:hAnsi="微软雅黑" w:eastAsia="微软雅黑" w:cs="微软雅黑"/>
          <w:b/>
          <w:bCs/>
          <w:sz w:val="22"/>
          <w:szCs w:val="22"/>
        </w:rPr>
        <w:t>：</w:t>
      </w:r>
      <w:r>
        <w:rPr>
          <w:rFonts w:hint="eastAsia" w:ascii="微软雅黑" w:hAnsi="微软雅黑" w:eastAsia="微软雅黑" w:cs="微软雅黑"/>
          <w:b/>
          <w:bCs/>
          <w:sz w:val="22"/>
          <w:szCs w:val="22"/>
          <w:lang w:val="en-US" w:eastAsia="zh-CN"/>
        </w:rPr>
        <w:t>新增表单（4项）-生产日报</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按天自动生成日报</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月度生产计划</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记录每月各车间各产品计划产量，数据同步到【生产日报】</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生产日报简要说明</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单据完成后数据同步到【生产日报】</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KPI指标</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自动生成每个班次的KPI数据</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b/>
          <w:bCs/>
          <w:sz w:val="22"/>
          <w:szCs w:val="22"/>
          <w:lang w:val="en-US" w:eastAsia="zh-CN"/>
        </w:rPr>
        <w:t>优化表单（15项）</w:t>
      </w:r>
      <w:r>
        <w:rPr>
          <w:rFonts w:hint="eastAsia" w:ascii="微软雅黑" w:hAnsi="微软雅黑" w:eastAsia="微软雅黑" w:cs="微软雅黑"/>
          <w:b/>
          <w:bCs/>
          <w:i w:val="0"/>
          <w:iCs w:val="0"/>
          <w:caps w:val="0"/>
          <w:spacing w:val="0"/>
          <w:sz w:val="24"/>
          <w:szCs w:val="24"/>
          <w:shd w:val="clear" w:color="auto" w:fill="FFFFFF"/>
          <w:lang w:val="en-US" w:eastAsia="zh-CN"/>
        </w:rPr>
        <w:t>-</w:t>
      </w:r>
      <w:r>
        <w:rPr>
          <w:rFonts w:hint="eastAsia" w:ascii="微软雅黑" w:hAnsi="微软雅黑" w:eastAsia="微软雅黑" w:cs="微软雅黑"/>
          <w:b w:val="0"/>
          <w:bCs w:val="0"/>
          <w:i w:val="0"/>
          <w:iCs w:val="0"/>
          <w:caps w:val="0"/>
          <w:spacing w:val="0"/>
          <w:sz w:val="24"/>
          <w:szCs w:val="24"/>
          <w:shd w:val="clear" w:color="auto" w:fill="FFFFFF"/>
          <w:lang w:val="en-US" w:eastAsia="zh-CN"/>
        </w:rPr>
        <w:t>调整：</w:t>
      </w:r>
      <w:r>
        <w:rPr>
          <w:rFonts w:hint="eastAsia" w:ascii="微软雅黑" w:hAnsi="微软雅黑" w:eastAsia="微软雅黑" w:cs="微软雅黑"/>
          <w:b/>
          <w:bCs/>
          <w:sz w:val="22"/>
          <w:szCs w:val="22"/>
        </w:rPr>
        <w:t>打码取样修正记录</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中/晚班取样时间跨天时，取样日期在成品处自动增加1天</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打码工序</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① 中/晚班取样时间跨天时，取样日期在成品处自动增加1天 ② 单据内“冷却系统检查项目”处增加“冷却系统检查”，默认为“有”。选择“无”时，该模块内的其他内容无 ③ 单据内“检测设备验证项目”处 增加“检测设备验证”，默认为“有”。选择“无”时，该模块内的其他内容无</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不合格品退库单</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单据内“退库记录”处新增“供应商”</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 xml:space="preserve">配料工序 </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点击图标获取点击时刻对应的设备采集数据填入对应表格，支持修改 ① 一车间温度：HB-1-1-57-111、一车间湿度：HB-1-1-57-112 ② 三车间温度：HB-3-5-57-111、三车间湿度：HB-3-5-57-112 注：温湿度保留2位小数，不足的以0补上 。二车间（三四线）温湿度暂未采集</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开机检查</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1 单据内“开机批次确认”处的配料岗位批次“按日期+产线+班组”关联【配料工序】中“配料记录-产品批次”首批。支持修改 2 单据内“开机批次确认”处的打码岗位批次按日期+产线+班组关联【打码工序】中“基础信息-产品批号”与“工序记录-批次”首批。支持修改 3 单据内“开机化验员检查项目”处的以下内容，按“日期+产线”关联品质模块【开机确认单】相关内容。支持修改（日期对应确认单中的检测日期） ① 纯净度：开机第一罐成品 - 感官指标 - 纯净度 ② 卷封：灌装条件 - 开机卷封质量 ③ 可溶性固形物：开机第一罐成品 - 可溶性固形物 ④ pH：开机第一罐成品 - pH ⑤ 化验员：此处的“签字”去掉，取“开机第一罐成品”后对应的签名</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 xml:space="preserve">巡检工作记录 </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单据内“设备验证确认”处增加“检测设备验证”，默认为“有”。选择“无”时，该模块内的其他内容无</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生产订单</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1 增加销毁功能 销毁时校验涉及库存的表单中的库存是否释放，未释放不予销毁，同时提示：【xxx】、【xxx】中存在物料库存未释放 ① 涉及库存的表单有：拆包工序、灌装工序、打码工序、热缩工序、包装工序、码垛工序、热缩工序、包装工序、配料工序 ② 销毁生产订单的同时，删除掉关联表单 2 增加生产订单号重复校验（红牛） 点击【确认】时校验生产订单号 ① 同大批次，不允许生产订单号重复，toast提示即可：同大批次内不允许生产订单号重复 ② 不同大批次，允许生产订单号重复，但需弹窗二次询问</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不合格品入库记录</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不合格品入库记录跟废品仓打通</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污水工序记录</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单据内“理化数据”处的以下内容，点击图标获取点击时刻对应的设备采集数据填入对应表格，支持修改 ① 生化池DO：HB-1-1-49-28（保留2位小数，不足的以0补上） ② 膜池DO：HB-1-1-49-29（保留2位小数，不足的以0补上） ③ 调节池流量：HB-1-1-49-4（保留3位小数，不足的以0补上）</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非本岗位人员进入配料间记录</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人员登记支持新增多条记录</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生产作业记录</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1 单据内“生产记录”处的应出勤人数、实出勤人数为空时取【班前会记录】已完成单据中应到人数、实到人数，支持修改 注：以“生产日期+班组+班次”匹配【班前会记录】中的日期、班组、班次来获取数据 2 接班主管签字时增加关联单据完成的校验。关联单据有： 【配料工序记录】、【拆包工序】、【灌装工序】、【打码工序】、【热缩工序】、【包装工序】、【码垛工序】 点击【接班主管签字】时，若有关联表单未完成，则提示：【xxx】、【xxx】完成后才可以签字</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配料内容物退库</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选择物料时增加复选功能 ① 勾选的记录，“退库重量”直接取库存，支持修改 ② 不勾选的记录，“退库重量”为空</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称料内容物退库</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选择物料时增加复选功能 ① 勾选的记录，“退库重量”直接取库存，支持修改 ② 不勾选的记录，“退库重量”为空</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配方桶信息</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增加一二三车间可用数量显示</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配方箱信息</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增加一二三车间可用数量显示。</w:t>
      </w:r>
      <w:r>
        <w:rPr>
          <w:rFonts w:hint="eastAsia" w:ascii="微软雅黑" w:hAnsi="微软雅黑" w:eastAsia="微软雅黑" w:cs="微软雅黑"/>
          <w:sz w:val="24"/>
          <w:szCs w:val="24"/>
          <w:lang w:val="en-US" w:eastAsia="zh-CN"/>
        </w:rPr>
        <w:t xml:space="preserve"> </w:t>
      </w:r>
    </w:p>
    <w:p w14:paraId="06F0FA70">
      <w:pPr>
        <w:pStyle w:val="25"/>
        <w:numPr>
          <w:ilvl w:val="0"/>
          <w:numId w:val="1"/>
        </w:numPr>
        <w:ind w:left="708" w:leftChars="0" w:firstLineChars="0"/>
        <w:rPr>
          <w:rFonts w:hint="eastAsia" w:ascii="微软雅黑" w:hAnsi="微软雅黑" w:eastAsia="微软雅黑" w:cs="微软雅黑"/>
          <w:i w:val="0"/>
          <w:iCs w:val="0"/>
          <w:caps w:val="0"/>
          <w:spacing w:val="0"/>
          <w:sz w:val="24"/>
          <w:szCs w:val="24"/>
          <w:shd w:val="clear" w:color="auto" w:fill="FFFFFF"/>
        </w:rPr>
      </w:pPr>
      <w:r>
        <w:rPr>
          <w:rFonts w:hint="eastAsia" w:ascii="微软雅黑" w:hAnsi="微软雅黑" w:eastAsia="微软雅黑" w:cs="微软雅黑"/>
          <w:b/>
          <w:bCs/>
          <w:sz w:val="22"/>
          <w:szCs w:val="22"/>
          <w:lang w:val="en-US" w:eastAsia="zh-CN"/>
        </w:rPr>
        <w:t>广东</w:t>
      </w:r>
      <w:r>
        <w:rPr>
          <w:rFonts w:hint="eastAsia" w:ascii="微软雅黑" w:hAnsi="微软雅黑" w:eastAsia="微软雅黑" w:cs="微软雅黑"/>
          <w:b/>
          <w:bCs/>
          <w:sz w:val="22"/>
          <w:szCs w:val="22"/>
        </w:rPr>
        <w:t>基地</w:t>
      </w:r>
      <w:r>
        <w:rPr>
          <w:rFonts w:hint="eastAsia" w:ascii="微软雅黑" w:hAnsi="微软雅黑" w:eastAsia="微软雅黑" w:cs="微软雅黑"/>
          <w:b/>
          <w:bCs/>
          <w:sz w:val="22"/>
          <w:szCs w:val="22"/>
          <w:lang w:val="en-US" w:eastAsia="zh-CN"/>
        </w:rPr>
        <w:t>新</w:t>
      </w:r>
      <w:r>
        <w:rPr>
          <w:rFonts w:hint="eastAsia" w:ascii="微软雅黑" w:hAnsi="微软雅黑" w:eastAsia="微软雅黑" w:cs="微软雅黑"/>
          <w:b/>
          <w:bCs/>
          <w:sz w:val="22"/>
          <w:szCs w:val="22"/>
        </w:rPr>
        <w:t>增</w:t>
      </w:r>
      <w:r>
        <w:rPr>
          <w:rFonts w:hint="eastAsia" w:ascii="微软雅黑" w:hAnsi="微软雅黑" w:eastAsia="微软雅黑" w:cs="微软雅黑"/>
          <w:b/>
          <w:bCs/>
          <w:sz w:val="22"/>
          <w:szCs w:val="22"/>
          <w:lang w:val="en-US" w:eastAsia="zh-CN"/>
        </w:rPr>
        <w:t>优化</w:t>
      </w:r>
      <w:r>
        <w:rPr>
          <w:rFonts w:hint="eastAsia" w:ascii="微软雅黑" w:hAnsi="微软雅黑" w:eastAsia="微软雅黑" w:cs="微软雅黑"/>
          <w:b/>
          <w:bCs/>
          <w:sz w:val="22"/>
          <w:szCs w:val="22"/>
        </w:rPr>
        <w:t>表单</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b/>
          <w:bCs/>
          <w:sz w:val="22"/>
          <w:szCs w:val="22"/>
          <w:lang w:val="en-US" w:eastAsia="zh-CN"/>
        </w:rPr>
        <w:t>新增表单（4项）-生产日报</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按天自动生成日报</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月度生产计划</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记录每月各车间各产品计划产量，数据同步到【生产日报】</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生产日报简要说明</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单据完成后数据同步到【生产日报】</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KPI指标</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自动生成每个班次的KPI数据</w:t>
      </w:r>
      <w:r>
        <w:rPr>
          <w:rFonts w:hint="eastAsia" w:ascii="微软雅黑" w:hAnsi="微软雅黑" w:eastAsia="微软雅黑" w:cs="微软雅黑"/>
          <w:i w:val="0"/>
          <w:iCs w:val="0"/>
          <w:caps w:val="0"/>
          <w:spacing w:val="0"/>
          <w:sz w:val="22"/>
          <w:szCs w:val="22"/>
          <w:shd w:val="clear" w:color="auto" w:fill="FFFFFF"/>
          <w:lang w:val="en-US" w:eastAsia="zh-CN"/>
        </w:rPr>
        <w:t>。</w:t>
      </w:r>
      <w:r>
        <w:rPr>
          <w:rFonts w:hint="eastAsia" w:ascii="微软雅黑" w:hAnsi="微软雅黑" w:eastAsia="微软雅黑" w:cs="微软雅黑"/>
          <w:b/>
          <w:bCs/>
          <w:sz w:val="22"/>
          <w:szCs w:val="22"/>
          <w:lang w:val="en-US" w:eastAsia="zh-CN"/>
        </w:rPr>
        <w:t>优化表单（9项</w:t>
      </w:r>
      <w:r>
        <w:rPr>
          <w:rFonts w:hint="eastAsia" w:ascii="微软雅黑" w:hAnsi="微软雅黑" w:eastAsia="微软雅黑" w:cs="微软雅黑"/>
          <w:b/>
          <w:bCs/>
          <w:i w:val="0"/>
          <w:iCs w:val="0"/>
          <w:caps w:val="0"/>
          <w:spacing w:val="0"/>
          <w:sz w:val="22"/>
          <w:szCs w:val="22"/>
          <w:shd w:val="clear" w:color="auto" w:fill="FFFFFF"/>
          <w:lang w:val="en-US" w:eastAsia="zh-CN"/>
        </w:rPr>
        <w:t>）-</w:t>
      </w:r>
      <w:r>
        <w:rPr>
          <w:rFonts w:hint="eastAsia" w:ascii="微软雅黑" w:hAnsi="微软雅黑" w:eastAsia="微软雅黑" w:cs="微软雅黑"/>
          <w:b w:val="0"/>
          <w:bCs w:val="0"/>
          <w:i w:val="0"/>
          <w:iCs w:val="0"/>
          <w:caps w:val="0"/>
          <w:spacing w:val="0"/>
          <w:sz w:val="24"/>
          <w:szCs w:val="24"/>
          <w:shd w:val="clear" w:color="auto" w:fill="FFFFFF"/>
          <w:lang w:val="en-US" w:eastAsia="zh-CN"/>
        </w:rPr>
        <w:t>调整：</w:t>
      </w:r>
      <w:r>
        <w:rPr>
          <w:rFonts w:hint="eastAsia" w:ascii="微软雅黑" w:hAnsi="微软雅黑" w:eastAsia="微软雅黑" w:cs="微软雅黑"/>
          <w:b/>
          <w:bCs/>
          <w:sz w:val="22"/>
          <w:szCs w:val="22"/>
          <w:lang w:val="en-US" w:eastAsia="zh-CN"/>
        </w:rPr>
        <w:t>不合格品退库单</w:t>
      </w:r>
      <w:r>
        <w:rPr>
          <w:rFonts w:hint="eastAsia" w:ascii="微软雅黑" w:hAnsi="微软雅黑" w:eastAsia="微软雅黑" w:cs="微软雅黑"/>
          <w:b/>
          <w:bCs/>
          <w:i w:val="0"/>
          <w:iCs w:val="0"/>
          <w:caps w:val="0"/>
          <w:spacing w:val="0"/>
          <w:sz w:val="24"/>
          <w:szCs w:val="24"/>
          <w:shd w:val="clear" w:color="auto" w:fill="FFFFFF"/>
          <w:lang w:val="en-US" w:eastAsia="zh-CN"/>
        </w:rPr>
        <w:t>：</w:t>
      </w:r>
      <w:r>
        <w:rPr>
          <w:rFonts w:hint="eastAsia" w:ascii="微软雅黑" w:hAnsi="微软雅黑" w:eastAsia="微软雅黑" w:cs="微软雅黑"/>
          <w:sz w:val="24"/>
          <w:szCs w:val="24"/>
        </w:rPr>
        <w:t>单据内“退库记录”处新增“供应商”</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 xml:space="preserve">生产订单 </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 xml:space="preserve">1 增加销毁功能 销毁时校验涉及库存的表单中的库存是否释放，未释放不予销毁，同时提示：【xxx】、【xxx】中存在物料库存未释放 ① 涉及库存的表单有：拆包工序、灌装工序、打码工序、热缩工序、包装工序、码垛工序、热缩包装、配料工序 ② 销毁生产订单的同时，删除掉关联表单 2 增加生产订单号重复校验（红牛） 点击【确认】时校验生产订单号 ① 同大批次，不允许生产订单号重复，toast提示即可：同大批次内不允许生产订单号重复 ② 不同大批次，允许生产订单号重复，但需弹窗二次询问 </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打码取样修正记录</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中/晚班取样时间跨天时，取样日期在成品处自动增加1天</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打码工序</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① 中/晚班取样时间跨天时，取样日期在成品处自动增加1天 ② 单据内“冷却系统检查项目”处增加“冷却系统检查”，默认为“有”。选择“无”时，该模块内的其他内容无 ③ 单据内“检测设备验证项目”处 增加“检测设备验证”，默认为“有”。选择“无”时，该模块内的其他内容无</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废品红牛出入库记录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① 待确认单据支持删除 ② 上期库存量为空时取上条单据（不管状态）中的本期库存量，支持修改</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生产交接班</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接班主管签字时增加关联单据完成的校验。关联单据有： ① 红牛：【拆包工序】、【灌装工序】、【打码工序】、【热缩包装】、【码垛工序】、【当班误时信息登记表】 ② 战马：【拆包工序】、【灌装工序】、【打码工序】、【热缩工序】、【包装工序】、【码垛工序】、【当班误时信息登记表】 点击【接班主管签字】时，若有关联表单未完成，则提示：【xxx】、【xxx】完成后才可以签字</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车间原材料物资称量记录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单据内“称量记录”处取值各关联单据（咖啡因称量记录、盛料桶投料、复合香精称量记录） ① 每种物料按批次展开，方便按批次对应填写盈亏（盈亏填完实时变更库存） ② 领料量：按“产品名称+日期+条码”关联储运处的发料记录获取 称量数：【咖啡因称量记录】中的称量数；【盛料桶投料】中“投料记录”处的记录数；【复合香精称量记录】中“称量记录”处的记录数 称量总数：配方重量 * 称量数 剩余尾料：取物料在各称料仓库中的库存（普通红牛/强化红牛：0098 战马：9099）</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车间原材料物资领用记录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关联【原料需求单(内/包)】、【原料发料记录】同步生成记录</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咖啡因车间转运记录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移交人取第一级审核人签字、承运人取第二级审核人签字、接收人取第三级及之后审核人签字</w:t>
      </w:r>
      <w:r>
        <w:rPr>
          <w:rFonts w:hint="eastAsia" w:ascii="微软雅黑" w:hAnsi="微软雅黑" w:eastAsia="微软雅黑" w:cs="微软雅黑"/>
          <w:sz w:val="24"/>
          <w:szCs w:val="24"/>
          <w:lang w:eastAsia="zh-CN"/>
        </w:rPr>
        <w:t>。</w:t>
      </w:r>
    </w:p>
    <w:p w14:paraId="000C67AA">
      <w:pPr>
        <w:pStyle w:val="25"/>
        <w:numPr>
          <w:ilvl w:val="0"/>
          <w:numId w:val="1"/>
        </w:numPr>
        <w:ind w:left="708" w:leftChars="0" w:firstLineChars="0"/>
        <w:rPr>
          <w:rFonts w:hint="eastAsia" w:ascii="微软雅黑" w:hAnsi="微软雅黑" w:eastAsia="微软雅黑" w:cs="微软雅黑"/>
          <w:sz w:val="22"/>
          <w:szCs w:val="22"/>
        </w:rPr>
      </w:pPr>
      <w:r>
        <w:rPr>
          <w:rFonts w:hint="eastAsia" w:ascii="微软雅黑" w:hAnsi="微软雅黑" w:eastAsia="微软雅黑" w:cs="微软雅黑"/>
          <w:b/>
          <w:bCs/>
          <w:sz w:val="22"/>
          <w:szCs w:val="22"/>
          <w:lang w:val="en-US" w:eastAsia="zh-CN"/>
        </w:rPr>
        <w:t>贵州</w:t>
      </w:r>
      <w:r>
        <w:rPr>
          <w:rFonts w:hint="eastAsia" w:ascii="微软雅黑" w:hAnsi="微软雅黑" w:eastAsia="微软雅黑" w:cs="微软雅黑"/>
          <w:b/>
          <w:bCs/>
          <w:sz w:val="22"/>
          <w:szCs w:val="22"/>
        </w:rPr>
        <w:t>基地</w:t>
      </w:r>
      <w:r>
        <w:rPr>
          <w:rFonts w:hint="eastAsia" w:ascii="微软雅黑" w:hAnsi="微软雅黑" w:eastAsia="微软雅黑" w:cs="微软雅黑"/>
          <w:b/>
          <w:bCs/>
          <w:sz w:val="22"/>
          <w:szCs w:val="22"/>
          <w:lang w:val="en-US" w:eastAsia="zh-CN"/>
        </w:rPr>
        <w:t>新增表单</w:t>
      </w:r>
      <w:r>
        <w:rPr>
          <w:rFonts w:hint="eastAsia" w:ascii="微软雅黑" w:hAnsi="微软雅黑" w:eastAsia="微软雅黑" w:cs="微软雅黑"/>
          <w:b/>
          <w:bCs/>
          <w:sz w:val="22"/>
          <w:szCs w:val="22"/>
        </w:rPr>
        <w:t>：</w:t>
      </w:r>
      <w:r>
        <w:rPr>
          <w:rFonts w:hint="eastAsia" w:ascii="微软雅黑" w:hAnsi="微软雅黑" w:eastAsia="微软雅黑" w:cs="微软雅黑"/>
          <w:b/>
          <w:bCs/>
          <w:sz w:val="22"/>
          <w:szCs w:val="22"/>
          <w:lang w:val="en-US" w:eastAsia="zh-CN"/>
        </w:rPr>
        <w:t>新增表单（4项）-生产日报</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按天自动生成日报</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月度生产计划</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记录每月各车间各产品计划产量，数据同步到【生产日报】</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生产日报简要说明</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单据完成后数据同步到【生产日报】</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KPI指标</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自动生成每个班次的KPI数据</w:t>
      </w:r>
      <w:r>
        <w:rPr>
          <w:rFonts w:hint="eastAsia" w:ascii="微软雅黑" w:hAnsi="微软雅黑" w:eastAsia="微软雅黑" w:cs="微软雅黑"/>
          <w:b/>
          <w:bCs/>
          <w:sz w:val="22"/>
          <w:szCs w:val="22"/>
        </w:rPr>
        <w:t>。</w:t>
      </w:r>
      <w:r>
        <w:rPr>
          <w:rFonts w:hint="eastAsia" w:ascii="微软雅黑" w:hAnsi="微软雅黑" w:eastAsia="微软雅黑" w:cs="微软雅黑"/>
          <w:b/>
          <w:bCs/>
          <w:sz w:val="22"/>
          <w:szCs w:val="22"/>
          <w:lang w:val="en-US" w:eastAsia="zh-CN"/>
        </w:rPr>
        <w:t>优化表单（13项）调整-打码取样修正记录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中/晚班取样时间跨天时，取样日期在成品处自动增加1天</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打码工序</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① 中/晚班取样时间跨天时，取样日期在成品处自动增加1天 ② 单据内“冷却系统检查项目”处增加“冷却系统检查”，默认为“有”。选择“无”时，该模块内的其他内容无 ③ 单据内“检测设备验证项目”处 增加“检测设备验证”，默认为“有”。选择“无”时，该模块内的其他内容无</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 xml:space="preserve">不合格品退库单 </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单据内“退库记录”处新增“供应商”</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 xml:space="preserve">生产订单 </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1 增加销毁功能 销毁时校验涉及库存的表单中的库存是否释放，未释放不予销毁，同时提示：【xxx】、【xxx】中存在物料库存未释放 ① 涉及库存的表单有：拆包工序、灌装工序、打码工序、热缩工序、包装工序、码垛工序、热缩包装、配料工序 ② 销毁生产订单的同时，删除掉关联表单 2 增加生产订单号重复校验（红牛） 点击【确认】时校验生产订单号 ① 同大批次，不允许生产订单号重复，toast提示即可：同大批次内不允许生产订单号重复 ② 不同大批次，允许生产订单号重复，但需弹窗二次询问</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配料内容物退库</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选择物料时增加复选功能 ① 勾选的记录，“退库重量”直接取库存，支持修改 ② 不勾选的记录，“退库重量”为空</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称料内容物退库</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选择物料时增加复选功能 ① 勾选的记录，“退库重量”直接取库存，支持修改 ② 不勾选的记录，“退库重量”为空</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生产物料领用抽检报告-热缩膜</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单据内“抽检记录”调整成三列：毛重（kg）、膜桶重量（kg）、净重（标识重量±0.5kg） 注：保留2位小数，不够的以0补足</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拆包、灌装、热缩、包装、码垛工序</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不可选记录不出现在待选区域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拆包工序</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选用空罐时未按“先进先出”原则，用后面的罐子，弹出提示</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生产交接班</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接班主管签字时增加关联单据完成的校验。关联单据有： 【配料工序记录】、【拆包工序】、【灌装工序】、【打码工序】、【热缩工序】、【包装工序】、【码垛工序】、【当班误时信息登记表】 点击【接班主管签字】时，若有关联表单未完成，则提示：【xxx】、【xxx】完成后才可以签字</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打码工序</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墨水更换记录、稀释剂更换记录和墨码机清洗记录增加“序号7”</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盛料桶投料</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1 点击图标获取点击时刻对应的设备采集数据填入对应表格，支持修改 ① 温度：GY-1-1-42-111 ② 湿度：GY-1-1-42-112 2 送料人取第一级审核人签字、物料接收人取第二级及之后审核人签字 3 整袋0312调整成投盛料桶（扣减0099库存） 4 待确认单据支持删除</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配料工序记录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1“基础信息”处新增“表单提交节点”功能，默认选中“记录完成后”。勾选“随时”时，签字提交时不校验任何内容 2 单据内“物料使用情况”处点击图标获取点击时刻对应的设备采集数据填入对应表格，支持修改 温度：GY-1-1-42-111 湿度：GY-1-1-42-112 注：都保留2位小数，不足的以0补上 3 单据内“配料操作”处 选择了“物料箱号”后，实时自动选择同箱号的咖啡因，支持修改 。没有同箱号的咖啡因，则空着手动选择 4 签字提交时校验“白糖使用情况”中的投入量。投入量必须等于“配料操作”处的记录条数乘以1090，否则提示：白糖投入量应为xxx</w:t>
      </w:r>
      <w:r>
        <w:rPr>
          <w:rFonts w:hint="eastAsia" w:ascii="微软雅黑" w:hAnsi="微软雅黑" w:eastAsia="微软雅黑" w:cs="微软雅黑"/>
          <w:sz w:val="24"/>
          <w:szCs w:val="24"/>
          <w:lang w:eastAsia="zh-CN"/>
        </w:rPr>
        <w:t>。</w:t>
      </w:r>
    </w:p>
    <w:p w14:paraId="6B575A46">
      <w:pPr>
        <w:pStyle w:val="25"/>
        <w:numPr>
          <w:ilvl w:val="0"/>
          <w:numId w:val="1"/>
        </w:numPr>
        <w:ind w:left="708" w:leftChars="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bCs/>
          <w:sz w:val="22"/>
          <w:szCs w:val="22"/>
          <w:lang w:val="en-US" w:eastAsia="zh-CN"/>
        </w:rPr>
        <w:t>福建基地新增表单：新增表单（4项）-生产日报</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按天自动生成日报</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月度生产计划</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记录每月各车间各产品计划产量，数据同步到【生产日报】</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生产日报简要说明</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单据完成后数据同步到【生产日报】</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KPI指标</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自动生成每个班次的KPI数据</w:t>
      </w:r>
      <w:r>
        <w:rPr>
          <w:rFonts w:hint="eastAsia" w:ascii="微软雅黑" w:hAnsi="微软雅黑" w:eastAsia="微软雅黑" w:cs="微软雅黑"/>
          <w:b/>
          <w:bCs/>
          <w:sz w:val="22"/>
          <w:szCs w:val="22"/>
        </w:rPr>
        <w:t>。</w:t>
      </w:r>
      <w:r>
        <w:rPr>
          <w:rFonts w:hint="eastAsia" w:ascii="微软雅黑" w:hAnsi="微软雅黑" w:eastAsia="微软雅黑" w:cs="微软雅黑"/>
          <w:b/>
          <w:bCs/>
          <w:sz w:val="22"/>
          <w:szCs w:val="22"/>
          <w:lang w:val="en-US" w:eastAsia="zh-CN"/>
        </w:rPr>
        <w:t xml:space="preserve">优化表单（7项）-打码取样修正记录 </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中/晚班取样时间跨天时，取样日期在成品处自动增加1天</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 xml:space="preserve">打码工序 </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① 中/晚班取样时间跨天时，取样日期在成品处自动增加1天 ② 单据内“冷却系统检查项目”处增加“冷却系统检查”，默认为“有”。选择“无”时，该模块内的其他内容无 ③ 单据内“检测设备验证项目”处 增加“检测设备验证”，默认为“有”。选择“无”时，该模块内的其他内容无</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 xml:space="preserve">不合格品退库单 </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单据内“退库记录”处新增“供应商”</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 xml:space="preserve">生产作业记录 </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① 单据内“生产记录”处的生产批次及批号，取打码工序处“基础信息”中开机第一箱中的批号和箱序列号、“交接班记录”中接班最后一箱中的批号和箱序列号 。支持修改 ② 接班主管签字时增加关联单据完成的校验。关联单据有： 【配料工序记录】、【拆包工序】、【灌装工序】、【打码工序】、【热缩工序】、【包装工序】、【码垛工序】、【当班误时信息登记表】 点击【接班主管签字】时，若有关联表单未完成，则提示：【xxx】、【xxx】完成后才可以签字</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配料工序记录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① 单据内“配料记录”处增“整袋RBMT0312”，显示原厂批次（混批时逗号隔开展示） ② 单据内“物料使用情况”处去掉“柠檬酸”</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配料内容物退库</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选择物料时增加复选功能 ① 勾选的记录，“退库重量”直接取库存，支持修改 ② 不勾选的记录，“退库重量”为空</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称料内容物退库</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选择物料时增加复选功能 ① 勾选的记录，“退库重量”直接取库存，支持修改 ② 不勾选的记录，“退库重量”为空</w:t>
      </w:r>
      <w:r>
        <w:rPr>
          <w:rFonts w:hint="eastAsia" w:ascii="微软雅黑" w:hAnsi="微软雅黑" w:eastAsia="微软雅黑" w:cs="微软雅黑"/>
          <w:b w:val="0"/>
          <w:bCs w:val="0"/>
          <w:i w:val="0"/>
          <w:iCs w:val="0"/>
          <w:caps w:val="0"/>
          <w:spacing w:val="0"/>
          <w:sz w:val="24"/>
          <w:szCs w:val="24"/>
          <w:shd w:val="clear" w:color="auto" w:fill="FFFFFF"/>
          <w:lang w:val="en-US" w:eastAsia="zh-CN"/>
        </w:rPr>
        <w:t>。</w:t>
      </w:r>
    </w:p>
    <w:p w14:paraId="1E3FBFAA">
      <w:pPr>
        <w:pStyle w:val="4"/>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lang w:val="en-US" w:eastAsia="zh-CN"/>
        </w:rPr>
        <w:t>二</w:t>
      </w:r>
      <w:r>
        <w:rPr>
          <w:rFonts w:hint="eastAsia" w:ascii="微软雅黑" w:hAnsi="微软雅黑" w:eastAsia="微软雅黑" w:cs="微软雅黑"/>
        </w:rPr>
        <w:t>）品质管理强化
</w:t>
      </w:r>
    </w:p>
    <w:p w14:paraId="561FB0E3">
      <w:pPr>
        <w:pStyle w:val="25"/>
        <w:numPr>
          <w:ilvl w:val="0"/>
          <w:numId w:val="2"/>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优化“湖北-VB12配方出入库记录”表单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，调整线上8条数据的内部批次内容</w:t>
      </w:r>
    </w:p>
    <w:p w14:paraId="703C1248">
      <w:pPr>
        <w:pStyle w:val="25"/>
        <w:numPr>
          <w:ilvl w:val="0"/>
          <w:numId w:val="2"/>
        </w:numPr>
        <w:ind w:left="708" w:leftChars="0" w:firstLineChars="0"/>
        <w:rPr>
          <w:rFonts w:hint="eastAsia" w:ascii="微软雅黑" w:hAnsi="微软雅黑" w:eastAsia="微软雅黑" w:cs="微软雅黑"/>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优化“湖北-原材料账账核对报表”表单，</w:t>
      </w:r>
      <w:r>
        <w:rPr>
          <w:rFonts w:hint="eastAsia" w:ascii="微软雅黑" w:hAnsi="微软雅黑" w:eastAsia="微软雅黑" w:cs="微软雅黑"/>
          <w:sz w:val="24"/>
          <w:szCs w:val="24"/>
        </w:rPr>
        <w:t>合格率计算公式调整</w:t>
      </w:r>
    </w:p>
    <w:p w14:paraId="174FF5F4">
      <w:pPr>
        <w:pStyle w:val="25"/>
        <w:numPr>
          <w:ilvl w:val="0"/>
          <w:numId w:val="2"/>
        </w:numPr>
        <w:ind w:left="708" w:leftChars="0" w:firstLineChars="0"/>
        <w:rPr>
          <w:rFonts w:hint="eastAsia" w:ascii="微软雅黑" w:hAnsi="微软雅黑" w:eastAsia="微软雅黑" w:cs="微软雅黑"/>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优化“定量批号确认单”表单，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系统自动生成的批次前四位需要可以修改</w:t>
      </w:r>
    </w:p>
    <w:p w14:paraId="2A266607">
      <w:pPr>
        <w:pStyle w:val="25"/>
        <w:numPr>
          <w:ilvl w:val="0"/>
          <w:numId w:val="2"/>
        </w:numPr>
        <w:ind w:left="708" w:leftChars="0" w:firstLineChars="0"/>
        <w:rPr>
          <w:rFonts w:hint="eastAsia" w:ascii="微软雅黑" w:hAnsi="微软雅黑" w:eastAsia="微软雅黑" w:cs="微软雅黑"/>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优化“定量-成品检验报告”表单，</w:t>
      </w:r>
      <w:r>
        <w:rPr>
          <w:rFonts w:hint="eastAsia" w:ascii="微软雅黑" w:hAnsi="微软雅黑" w:eastAsia="微软雅黑" w:cs="微软雅黑"/>
          <w:sz w:val="24"/>
          <w:szCs w:val="24"/>
        </w:rPr>
        <w:t>优化调整可溶性固形物和pH的平均值计算</w:t>
      </w:r>
    </w:p>
    <w:p w14:paraId="5657A390">
      <w:pPr>
        <w:pStyle w:val="25"/>
        <w:numPr>
          <w:ilvl w:val="0"/>
          <w:numId w:val="2"/>
        </w:numPr>
        <w:ind w:left="708" w:leftChars="0" w:firstLineChars="0"/>
        <w:rPr>
          <w:rFonts w:hint="eastAsia" w:ascii="微软雅黑" w:hAnsi="微软雅黑" w:eastAsia="微软雅黑" w:cs="微软雅黑"/>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优化“工序异常记录”表单，</w:t>
      </w:r>
      <w:r>
        <w:rPr>
          <w:rFonts w:hint="eastAsia" w:ascii="微软雅黑" w:hAnsi="微软雅黑" w:eastAsia="微软雅黑" w:cs="微软雅黑"/>
          <w:sz w:val="24"/>
          <w:szCs w:val="24"/>
        </w:rPr>
        <w:t>列表页增加车间查询条件</w:t>
      </w:r>
    </w:p>
    <w:p w14:paraId="4267D4EE">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优化“湖北-开机项目确认单/停机项目确认单”表单，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列表页增加车间查询</w:t>
      </w:r>
    </w:p>
    <w:p w14:paraId="19C8200A">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优化“原料质量异常处置”表单，</w:t>
      </w:r>
      <w:r>
        <w:rPr>
          <w:rFonts w:hint="eastAsia" w:ascii="微软雅黑" w:hAnsi="微软雅黑" w:eastAsia="微软雅黑" w:cs="微软雅黑"/>
          <w:sz w:val="24"/>
          <w:szCs w:val="24"/>
        </w:rPr>
        <w:t>选择生产批号以后自动把库存数量根据处置方式自动带入到对应数量中</w:t>
      </w:r>
    </w:p>
    <w:p w14:paraId="6600405F">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优化“内容物信息及使用通知”表单，</w:t>
      </w:r>
      <w:r>
        <w:rPr>
          <w:rFonts w:hint="eastAsia" w:ascii="微软雅黑" w:hAnsi="微软雅黑" w:eastAsia="微软雅黑" w:cs="微软雅黑"/>
          <w:sz w:val="24"/>
          <w:szCs w:val="24"/>
        </w:rPr>
        <w:t>生产日期和保质期只需要显示到天即可，不需要时分秒</w:t>
      </w:r>
    </w:p>
    <w:p w14:paraId="731EBE64">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优化“pH计校准”表单，</w:t>
      </w:r>
      <w:r>
        <w:rPr>
          <w:rFonts w:hint="eastAsia" w:ascii="微软雅黑" w:hAnsi="微软雅黑" w:eastAsia="微软雅黑" w:cs="微软雅黑"/>
          <w:sz w:val="24"/>
          <w:szCs w:val="24"/>
        </w:rPr>
        <w:t>1、设备编号、设备型号、设备名称、使用地点从福建基地显示改为所有基地都显示； 2、车间：改为从湖北基地显示改为“湖北和广东”两个基地显示</w:t>
      </w:r>
    </w:p>
    <w:p w14:paraId="099684A8">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优化“战马定量测定原始记录”表单，</w:t>
      </w:r>
      <w:r>
        <w:rPr>
          <w:rFonts w:hint="eastAsia" w:ascii="微软雅黑" w:hAnsi="微软雅黑" w:eastAsia="微软雅黑" w:cs="微软雅黑"/>
          <w:sz w:val="24"/>
          <w:szCs w:val="24"/>
        </w:rPr>
        <w:t>显示内容和广东红牛-普通型保持一致</w:t>
      </w:r>
    </w:p>
    <w:p w14:paraId="2E0EC042">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优化“半成品检验结果”表单</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w:t>
      </w:r>
      <w:r>
        <w:rPr>
          <w:rFonts w:hint="eastAsia" w:ascii="微软雅黑" w:hAnsi="微软雅黑" w:eastAsia="微软雅黑" w:cs="微软雅黑"/>
          <w:sz w:val="24"/>
          <w:szCs w:val="24"/>
        </w:rPr>
        <w:t>自定义配置需要能够拉取检验信息中的检验结果</w:t>
      </w:r>
    </w:p>
    <w:p w14:paraId="69DD245A">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优化“压缩空气验证实验”表单，</w:t>
      </w:r>
      <w:r>
        <w:rPr>
          <w:rFonts w:hint="eastAsia" w:ascii="微软雅黑" w:hAnsi="微软雅黑" w:eastAsia="微软雅黑" w:cs="微软雅黑"/>
          <w:sz w:val="24"/>
          <w:szCs w:val="24"/>
        </w:rPr>
        <w:t>湖北基地：菌落总数下的统计日期默认为“检验日期+2天”，霉菌、酵母菌下的统计日期默认为“检验日期+5天” 其他基地：统计日期默认为“检验日期+2天”</w:t>
      </w:r>
    </w:p>
    <w:p w14:paraId="1534F627">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优化“日自查项目配置”表单</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隐藏掉每天的选项，默认勾选自定义不可取消勾选</w:t>
      </w:r>
    </w:p>
    <w:p w14:paraId="7A37F145">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优化“行政部每日自查记录”表单，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1、基础信息和列表中增加“运行状态”字段； 2、自查信息增加“问题数”：置灰自动，根据添加的问题数量自动统计； 3、自查信息操作列调整为“添加问题”按钮，位置也调整值存在问题字段前；需要支持一个自查内容对应多个问题；历史数据的显示问题需要处理 4、操作列是否规=否的时候，才显示“添加问题”按钮； 5、是否合规=否的时候，问题数量必须大于0； 6、是否合规=否的时候，才能填写“存在问题、问题图片和整改”，其中存在问题和整改人必填； 7、是否合规=是的时候，无需填写任何信息； 8、当是否合规从否改为是的时候，需要清空所有问题内容 9、整改结果默认未整改，置灰不可手动调整； 10、整改完成时间、整改措施、整改图片都置灰，不可手动调整；通过日自查问题清单反写 11、整改完成时间、整改措施、整改图片只有已审核状态才显示 12、增加“单据日志”记录功能 13、单据状态增加“作废”状态，基础信息中整改结果改为“已完成、未完成、-”；自查信息中的整改结果增加“待验收、整改不合格”</w:t>
      </w:r>
    </w:p>
    <w:p w14:paraId="3D5387F8">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优化“品管部每日自查记录”表单，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1、基础信息和列表中增加“运行状态”字段； 2、自查信息增加“问题数”：置灰自动，根据添加的问题数量自动统计； 3、自查信息操作列调整为“添加问题”按钮，位置也调整值存在问题字段前；需要支持一个自查内容对应多个问题；历史数据的显示问题需要处理 4、操作列是否规=否的时候，才显示“添加问题”按钮； 5、是否合规=否的时候，问题数量必须大于0； 6、是否合规=否的时候，才能填写“存在问题、问题图片和整改”，其中存在问题和整改人必填； 7、是否合规=是的时候，无需填写任何信息； 8、当是否合规从否改为是的时候，需要清空所有问题内容 9、整改结果默认未整改，置灰不可手动调整； 10、整改完成时间、整改措施、整改图片都置灰，不可手动调整；通过日自查问题清单反写 11、整改完成时间、整改措施、整改图片只有已审核状态才显示 12、增加“单据日志”记录功能 13、单据状态增加“作废”状态，基础信息中整改结果改为“已完成、未完成、-”；自查信息中的整改结果增加“待验收、整改不合格</w:t>
      </w:r>
    </w:p>
    <w:p w14:paraId="523E1191">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优化“生产部每日自查记录”表单，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1、基础信息和列表中增加“运行状态”字段； 2、自查信息增加“问题数”：置灰自动，根据添加的问题数量自动统计； 3、自查信息操作列调整为“添加问题”按钮，位置也调整值存在问题字段前；需要支持一个自查内容对应多个问题；历史数据的显示问题需要处理 4、操作列是否规=否的时候，才显示“添加问题”按钮； 5、是否合规=否的时候，问题数量必须大于0； 6、是否合规=否的时候，才能填写“存在问题、问题图片和整改”，其中存在问题和整改人必填； 7、是否合规=是的时候，无需填写任何信息； 8、当是否合规从否改为是的时候，需要清空所有问题内容 9、整改结果默认未整改，置灰不可手动调整； 10、整改完成时间、整改措施、整改图片都置灰，不可手动调整；通过日自查问题清单反写 11、整改完成时间、整改措施、整改图片只有已审核状态才显示 12、增加“单据日志”记录功能， 13、单据状态增加“作废”状态，基础信息中整改结果改为“已完成、未完成、-”；自查信息中的整改结果增加“待验收、整改不合格”</w:t>
      </w:r>
    </w:p>
    <w:p w14:paraId="3B70CCEB">
      <w:pPr>
        <w:pStyle w:val="25"/>
        <w:numPr>
          <w:ilvl w:val="0"/>
          <w:numId w:val="2"/>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优化“储运部每日自查记录”表单，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1、基础信息和列表中增加“运行状态”字段； 2、自查信息增加“问题数”：置灰自动，根据添加的问题数量自动统计； 3、自查信息操作列调整为“添加问题”按钮，位置也调整值存在问题字段前；需要支持一个自查内容对应多个问题；历史数据的显示问题需要处理 4、操作列是否规=否的时候，才显示“添加问题”按钮； 5、是否合规=否的时候，问题数量必须大于0； 6、是否合规=否的时候，才能填写“存在问题、问题图片和整改”，其中存在问题和整改人必填； 7、是否合规=是的时候，无需填写任何信息； 8、当是否合规从否改为是的时候，需要清空所有问题内容 9、整改结果默认未整改，置灰不可手动调整； 10、整改完成时间、整改措施、整改图片都置灰，不可手动调整；通过日自查问题清单反写 11、整改完成时间、整改措施、整改图片只有已审核状态才显示 12、增加“单据日志”记录功能， 13、单据状态增加“作废”状态，基础信息中整改结果改为“已完成、未完成、-”；自查信息中的整改结果增加“待验收、整改不合格”</w:t>
      </w:r>
    </w:p>
    <w:p w14:paraId="4DB9916B">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优化“每日食品安全检查总表”表单，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1、单据对应进度标志后面增加“运行状态”的显示； 2、单据状态增加作废； 3、增加作废功能：只有单据未提交前可以使用，同时需要检测关联的部门自查记录是否都处于“暂存或撤回”状态；执行成功所有单据的单据状态都变为“作废 4、自查信息增加“验收人”字段，选取所有用户，有整改人提交时必须要有验收人； 5、不符合项采取措施、整改图片、整改完成时间只有当单据状态=已审核时才显示； 6、审核通过以后自动把问题项推送至问题清单并且给对应整改人推送整改消息； 推送【日自查问题提醒】：请尽快处理“XXXX年XX月XX日中整改人是你的问题项</w:t>
      </w:r>
    </w:p>
    <w:p w14:paraId="29B47DAA">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优化“日自查问题清单”表单，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1、日自查问题清单增加执行整改和验收流程； 2、增加消息推送功能； 3、增加验收人和验收时间字段； 4、增加整改人和验收人的查询条件；</w:t>
      </w:r>
    </w:p>
    <w:p w14:paraId="147F6DA6">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优化“各部门周排查记录”表单，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1、自查信息增加“问题数”：置灰自动，根据添加的问题数量自动统计； 2、自查信息操作列调整为“添加问题”按钮，位置也调整值存在问题字段前；需要支持一个自查内容对应多个问题；历史数据的显示问题需要处理 3、操作列是否规=否的时候，才显示“添加问题”按钮； 4、是否合规=否的时候，问题数量必须大于0； 5、是否合规=否的时候，才能填写“存在问题、问题图片和整改”，其中存在问题和整改人必填； 6、是否合规=是的时候，无需填写任何信息； 7、当是否合规从否改为是的时候，需要清空所有问题内容 8、整改结果默认未整改，置灰不可手动调整； 9、整改完成时间、整改措施、整改图片都置灰，不可手动调整；通过日自查问题清单反写 10、整改完成时间、整改措施、整改图片只有已审核状态才显示 11、增加“单据日志”记录功能 12、基础信息中整改情况改为“已完成、未完成、-”；自查信息中的整改情况增加“待验收、整改不合格”</w:t>
      </w:r>
    </w:p>
    <w:p w14:paraId="710C6A2E">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优化“部门级周排查检查总表”表单，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1、自查信息增加“验收人”字段，选取所有用户，有整改人提交时必须要有验收人； 2、不符合项采取措施、整改图片、整改完成时间只有当单据状态=已审核时才显示； 3、审核通过以后把问题项推送至问题清单中并给对应整改人发送待办消息</w:t>
      </w:r>
    </w:p>
    <w:p w14:paraId="1D768A40">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优化“部门级周排查问题清单”表单，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1、日自查问题清单增加执行整改和验收流程； 2、增加消息推送功能； 3、增加验收人和验收时间字段； 4、增加整改人和验收人的查询条件；</w:t>
      </w:r>
    </w:p>
    <w:p w14:paraId="1FB8DBE6">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优化“公司级周排查”表单，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1、排查信息增加“问题数和操作列”； 2、操作列是否规=否的时候，才显示“添加问题”按钮，检查内容和问题从一对一，调整为一对多； 3、是否合规=否的时候，问题数量必须大于0；</w:t>
      </w:r>
    </w:p>
    <w:p w14:paraId="37E97CFB">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优化“每周食品安全排查报告”表单，</w:t>
      </w:r>
      <w:r>
        <w:rPr>
          <w:rFonts w:hint="eastAsia" w:ascii="微软雅黑" w:hAnsi="微软雅黑" w:eastAsia="微软雅黑" w:cs="微软雅黑"/>
          <w:sz w:val="24"/>
          <w:szCs w:val="24"/>
        </w:rPr>
        <w:t>1、此单据信息保存以后不再自动刷新，需要把信息存储下来； 2、报告周期来源于：已审核且未生成每周食品安全排查报告的“公司级周排查报告”的周期； ①能否建单：只有所有检查日期在这个周期内的“每日食品安全检查总表”都已审核，并且有相同排查周期的“部门级周排查总表”也需审核通过了才能建单； 3、如有一项不符合则需要提示客户具体是每日食品安全检查总表不符合还是部门级周排查不符合以及具体单据编号；（例如：每日食品安全检查总表存在未审核单据，单据编号为xxxxxxxxx） 4、创建失败的提示框需要手动关闭； 5、获取检验信息：点击以后根据报告周期重新获取信息；此按钮只有提交前可以使用 6、新增/编辑页内的报告周期字段置灰，不可修改</w:t>
      </w:r>
    </w:p>
    <w:p w14:paraId="28FD48CD">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优化“工序控制检验报告”表单，</w:t>
      </w:r>
      <w:r>
        <w:rPr>
          <w:rFonts w:hint="eastAsia" w:ascii="微软雅黑" w:hAnsi="微软雅黑" w:eastAsia="微软雅黑" w:cs="微软雅黑"/>
          <w:sz w:val="24"/>
          <w:szCs w:val="24"/>
        </w:rPr>
        <w:t>1、封口机卫生：广东基地调整同贵州一致，检测两次； 2、产品质量：广东、贵州和福建基地显示效果调整为：当第五批关闭是显示一行，第五批开启时显示两行； 3、bug：备注同原型设计不符，两条线的备注是独立的； 4、红牛-普通型时，增加批号校验，输入的第五位英文需要同批次的第五位一致</w:t>
      </w:r>
    </w:p>
    <w:p w14:paraId="3DC105DC">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优化“原料异常隔离处置”表单，</w:t>
      </w:r>
      <w:r>
        <w:rPr>
          <w:rFonts w:hint="eastAsia" w:ascii="微软雅黑" w:hAnsi="微软雅黑" w:eastAsia="微软雅黑" w:cs="微软雅黑"/>
          <w:sz w:val="24"/>
          <w:szCs w:val="24"/>
        </w:rPr>
        <w:t>增加生产批号、托盘号和内部批次查询</w:t>
      </w:r>
    </w:p>
    <w:p w14:paraId="64A9F937">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优化“VB12称重记录”表单，</w:t>
      </w:r>
      <w:r>
        <w:rPr>
          <w:rFonts w:hint="eastAsia" w:ascii="微软雅黑" w:hAnsi="微软雅黑" w:eastAsia="微软雅黑" w:cs="微软雅黑"/>
          <w:sz w:val="24"/>
          <w:szCs w:val="24"/>
        </w:rPr>
        <w:t>查询条件调整为“称重记录单、原厂批次、品类、状态、称重日期”</w:t>
      </w:r>
    </w:p>
    <w:p w14:paraId="42496929">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优化“空罐进货检验报告”表单，</w:t>
      </w:r>
      <w:r>
        <w:rPr>
          <w:rFonts w:hint="eastAsia" w:ascii="微软雅黑" w:hAnsi="微软雅黑" w:eastAsia="微软雅黑" w:cs="微软雅黑"/>
          <w:sz w:val="24"/>
          <w:szCs w:val="24"/>
        </w:rPr>
        <w:t>增加生产批号查询条件</w:t>
      </w:r>
    </w:p>
    <w:p w14:paraId="6D16A2BD">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优化“理化指标及微生物检验报告”表单，</w:t>
      </w:r>
      <w:r>
        <w:rPr>
          <w:rFonts w:hint="eastAsia" w:ascii="微软雅黑" w:hAnsi="微软雅黑" w:eastAsia="微软雅黑" w:cs="微软雅黑"/>
          <w:sz w:val="24"/>
          <w:szCs w:val="24"/>
        </w:rPr>
        <w:t>列表页增加线别显示和线别查询条件</w:t>
      </w:r>
    </w:p>
    <w:p w14:paraId="12D7945B">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优化“成品标签标识检验报告”表单，</w:t>
      </w:r>
      <w:r>
        <w:rPr>
          <w:rFonts w:hint="eastAsia" w:ascii="微软雅黑" w:hAnsi="微软雅黑" w:eastAsia="微软雅黑" w:cs="微软雅黑"/>
          <w:sz w:val="24"/>
          <w:szCs w:val="24"/>
        </w:rPr>
        <w:t>新增/详情/列表页增加“线别”字段，同时列表页增加线别查询条件，线别数据在单据创建时写入</w:t>
      </w:r>
    </w:p>
    <w:p w14:paraId="0B60FD74">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优化“成品卷封检验报告”表单，</w:t>
      </w:r>
      <w:r>
        <w:rPr>
          <w:rFonts w:hint="eastAsia" w:ascii="微软雅黑" w:hAnsi="微软雅黑" w:eastAsia="微软雅黑" w:cs="微软雅黑"/>
          <w:sz w:val="24"/>
          <w:szCs w:val="24"/>
        </w:rPr>
        <w:t>增加线别查询条件</w:t>
      </w:r>
    </w:p>
    <w:p w14:paraId="1F32B6DE">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优化“广东-空气沉降报告”表单，</w:t>
      </w:r>
      <w:r>
        <w:rPr>
          <w:rFonts w:hint="eastAsia" w:ascii="微软雅黑" w:hAnsi="微软雅黑" w:eastAsia="微软雅黑" w:cs="微软雅黑"/>
          <w:sz w:val="24"/>
          <w:szCs w:val="24"/>
        </w:rPr>
        <w:t>增加车间和生产状态筛选</w:t>
      </w:r>
    </w:p>
    <w:p w14:paraId="77BA9849">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优化“成品隔离单”表单，</w:t>
      </w:r>
      <w:r>
        <w:rPr>
          <w:rFonts w:hint="eastAsia" w:ascii="微软雅黑" w:hAnsi="微软雅黑" w:eastAsia="微软雅黑" w:cs="微软雅黑"/>
          <w:sz w:val="24"/>
          <w:szCs w:val="24"/>
        </w:rPr>
        <w:t>增加车间、线别查询条件</w:t>
      </w:r>
    </w:p>
    <w:p w14:paraId="2BEA277F">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优化“工序卷封调机单”表单，</w:t>
      </w:r>
      <w:r>
        <w:rPr>
          <w:rFonts w:hint="eastAsia" w:ascii="微软雅黑" w:hAnsi="微软雅黑" w:eastAsia="微软雅黑" w:cs="微软雅黑"/>
          <w:sz w:val="24"/>
          <w:szCs w:val="24"/>
        </w:rPr>
        <w:t>导入改成样品的卷封导入一样支持选取区间进行导入</w:t>
      </w:r>
    </w:p>
    <w:p w14:paraId="7ABBC831">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优化“工序卷封管理”表单，</w:t>
      </w:r>
      <w:r>
        <w:rPr>
          <w:rFonts w:hint="eastAsia" w:ascii="微软雅黑" w:hAnsi="微软雅黑" w:eastAsia="微软雅黑" w:cs="微软雅黑"/>
          <w:sz w:val="24"/>
          <w:szCs w:val="24"/>
        </w:rPr>
        <w:t>三份单据列表页都增加线别查询</w:t>
      </w:r>
    </w:p>
    <w:p w14:paraId="73917AE9">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优化“计量外检单”表单，</w:t>
      </w:r>
      <w:r>
        <w:rPr>
          <w:rFonts w:hint="eastAsia" w:ascii="微软雅黑" w:hAnsi="微软雅黑" w:eastAsia="微软雅黑" w:cs="微软雅黑"/>
          <w:sz w:val="24"/>
          <w:szCs w:val="24"/>
        </w:rPr>
        <w:t>“检验信息和添加计量器具的窗口”中需增加“型号”“出厂编号”两项信息</w:t>
      </w:r>
    </w:p>
    <w:p w14:paraId="0C65E6B0">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优化“Brix、pH成分分析报告”表单，</w:t>
      </w:r>
      <w:r>
        <w:rPr>
          <w:rFonts w:hint="eastAsia" w:ascii="微软雅黑" w:hAnsi="微软雅黑" w:eastAsia="微软雅黑" w:cs="微软雅黑"/>
          <w:sz w:val="24"/>
          <w:szCs w:val="24"/>
        </w:rPr>
        <w:t>1、检验信息需增加“添加开机样品/删除开机样品”功能按钮,参考理化及微生物报告；添加的样品明细字段排在检验信息的第二行和第三行； 使用了“添加开机样品”，此按钮自动变为“删除开机样品”按钮；删除按钮：使用后自动删除两条样品明细 2、检验信息增加字段“样品、差值”两个字段： ①样品：显示位置在ABS字段后面，置灰不可修改，根据第一条明细的ABS值自动写入；需要支持自定义模版拖拽； ②差值：显示位置在样品字段后面，置灰不可修改，根据“ABS值-样品值”结算结果保留三位得出，如果ABS值复检更新了值，那么差值也需要重新计算更新；需要支持自定义模版拖拽；</w:t>
      </w:r>
    </w:p>
    <w:p w14:paraId="2C8FAA32">
      <w:pPr>
        <w:pStyle w:val="4"/>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lang w:val="en-US" w:eastAsia="zh-CN"/>
        </w:rPr>
        <w:t>三</w:t>
      </w:r>
      <w:r>
        <w:rPr>
          <w:rFonts w:hint="eastAsia" w:ascii="微软雅黑" w:hAnsi="微软雅黑" w:eastAsia="微软雅黑" w:cs="微软雅黑"/>
        </w:rPr>
        <w:t>）设备能源管理升级
</w:t>
      </w:r>
    </w:p>
    <w:p w14:paraId="5910F558">
      <w:pPr>
        <w:pStyle w:val="25"/>
        <w:numPr>
          <w:ilvl w:val="0"/>
          <w:numId w:val="3"/>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优化“能源计量月度评价表”表单，</w:t>
      </w:r>
      <w:r>
        <w:rPr>
          <w:rFonts w:hint="eastAsia" w:ascii="微软雅黑" w:hAnsi="微软雅黑" w:eastAsia="微软雅黑" w:cs="微软雅黑"/>
          <w:sz w:val="24"/>
          <w:szCs w:val="24"/>
        </w:rPr>
        <w:t>支持使用公式进行计算</w:t>
      </w:r>
    </w:p>
    <w:p w14:paraId="04949092">
      <w:pPr>
        <w:pStyle w:val="25"/>
        <w:numPr>
          <w:ilvl w:val="0"/>
          <w:numId w:val="3"/>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优化“设备点位表”表单，</w:t>
      </w:r>
      <w:r>
        <w:rPr>
          <w:rFonts w:hint="eastAsia" w:ascii="微软雅黑" w:hAnsi="微软雅黑" w:eastAsia="微软雅黑" w:cs="微软雅黑"/>
          <w:sz w:val="24"/>
          <w:szCs w:val="24"/>
        </w:rPr>
        <w:t>优化列表展示字段</w:t>
      </w:r>
    </w:p>
    <w:p w14:paraId="36E455E2">
      <w:pPr>
        <w:pStyle w:val="25"/>
        <w:numPr>
          <w:ilvl w:val="0"/>
          <w:numId w:val="3"/>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优化“消息中心-待办事项”表单，</w:t>
      </w:r>
      <w:r>
        <w:rPr>
          <w:rFonts w:hint="eastAsia" w:ascii="微软雅黑" w:hAnsi="微软雅黑" w:eastAsia="微软雅黑" w:cs="微软雅黑"/>
          <w:sz w:val="24"/>
          <w:szCs w:val="24"/>
        </w:rPr>
        <w:t>针对被删除的单据，支持将待办消息忽略处理</w:t>
      </w:r>
    </w:p>
    <w:p w14:paraId="58F483AF">
      <w:pPr>
        <w:pStyle w:val="25"/>
        <w:numPr>
          <w:ilvl w:val="0"/>
          <w:numId w:val="3"/>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优化“停机误时维修单”表单，</w:t>
      </w:r>
      <w:r>
        <w:rPr>
          <w:rFonts w:hint="eastAsia" w:ascii="微软雅黑" w:hAnsi="微软雅黑" w:eastAsia="微软雅黑" w:cs="微软雅黑"/>
          <w:sz w:val="24"/>
          <w:szCs w:val="24"/>
        </w:rPr>
        <w:t>生产日期支持按时间范围筛选</w:t>
      </w:r>
    </w:p>
    <w:p w14:paraId="4AAECB91">
      <w:pPr>
        <w:pStyle w:val="4"/>
        <w:rPr>
          <w:rFonts w:hint="eastAsia" w:ascii="微软雅黑" w:hAnsi="微软雅黑" w:eastAsia="微软雅黑" w:cs="微软雅黑"/>
          <w:lang w:val="en-US" w:eastAsia="zh-CN"/>
        </w:rPr>
      </w:pPr>
      <w:r>
        <w:rPr>
          <w:rFonts w:hint="eastAsia" w:ascii="微软雅黑" w:hAnsi="微软雅黑" w:eastAsia="微软雅黑" w:cs="微软雅黑"/>
        </w:rPr>
        <w:t>（</w:t>
      </w:r>
      <w:r>
        <w:rPr>
          <w:rFonts w:hint="eastAsia" w:ascii="微软雅黑" w:hAnsi="微软雅黑" w:eastAsia="微软雅黑" w:cs="微软雅黑"/>
          <w:lang w:val="en-US" w:eastAsia="zh-CN"/>
        </w:rPr>
        <w:t>四</w:t>
      </w:r>
      <w:r>
        <w:rPr>
          <w:rFonts w:hint="eastAsia" w:ascii="微软雅黑" w:hAnsi="微软雅黑" w:eastAsia="微软雅黑" w:cs="微软雅黑"/>
        </w:rPr>
        <w:t>）</w:t>
      </w:r>
      <w:r>
        <w:rPr>
          <w:rFonts w:hint="eastAsia" w:ascii="微软雅黑" w:hAnsi="微软雅黑" w:eastAsia="微软雅黑" w:cs="微软雅黑"/>
          <w:lang w:val="en-US" w:eastAsia="zh-CN"/>
        </w:rPr>
        <w:t>仓储</w:t>
      </w:r>
      <w:r>
        <w:rPr>
          <w:rFonts w:hint="eastAsia" w:ascii="微软雅黑" w:hAnsi="微软雅黑" w:eastAsia="微软雅黑" w:cs="微软雅黑"/>
        </w:rPr>
        <w:t>管理</w:t>
      </w:r>
      <w:r>
        <w:rPr>
          <w:rFonts w:hint="eastAsia" w:ascii="微软雅黑" w:hAnsi="微软雅黑" w:eastAsia="微软雅黑" w:cs="微软雅黑"/>
          <w:lang w:val="en-US" w:eastAsia="zh-CN"/>
        </w:rPr>
        <w:t>优化</w:t>
      </w:r>
      <w:bookmarkStart w:id="0" w:name="_GoBack"/>
      <w:bookmarkEnd w:id="0"/>
    </w:p>
    <w:p w14:paraId="3DAA5C88">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优化“采购订单”单据</w:t>
      </w:r>
      <w:r>
        <w:rPr>
          <w:rFonts w:hint="eastAsia" w:ascii="微软雅黑" w:hAnsi="微软雅黑" w:eastAsia="微软雅黑" w:cs="微软雅黑"/>
          <w:b w:val="0"/>
          <w:bCs w:val="0"/>
          <w:sz w:val="22"/>
          <w:szCs w:val="22"/>
          <w:lang w:val="en-US" w:eastAsia="zh-CN"/>
        </w:rPr>
        <w:t>，1、PBXX金额获取上次单价显示和供应商 2、采购订单导入模板更新PBXX金额、税率相关字段</w:t>
      </w:r>
    </w:p>
    <w:p w14:paraId="1DDBA9DF">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优化“原料入库单”单据，</w:t>
      </w:r>
      <w:r>
        <w:rPr>
          <w:rFonts w:hint="eastAsia" w:ascii="微软雅黑" w:hAnsi="微软雅黑" w:eastAsia="微软雅黑" w:cs="微软雅黑"/>
          <w:sz w:val="24"/>
          <w:szCs w:val="24"/>
        </w:rPr>
        <w:t>1、导入和保存数据时校验厂商类型，各物料对应供应商类型内容物、 香精、精制糖、一级白砂糖、热缩膜、顶盖/底盖、纸皮（上个版本更新的是彩印铁），避免推送到品质时厂商错误数据异常问题。 2、当订单全部冲销后，不在有送检按钮</w:t>
      </w:r>
    </w:p>
    <w:p w14:paraId="361E1264">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优化“入库冲销单”单据，</w:t>
      </w:r>
      <w:r>
        <w:rPr>
          <w:rFonts w:hint="eastAsia" w:ascii="微软雅黑" w:hAnsi="微软雅黑" w:eastAsia="微软雅黑" w:cs="微软雅黑"/>
          <w:sz w:val="24"/>
          <w:szCs w:val="24"/>
        </w:rPr>
        <w:t>一键选入库存数据操作，通过系统自动获取库存数量</w:t>
      </w:r>
    </w:p>
    <w:p w14:paraId="2594BF55">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优化“入库送检记录”单据，</w:t>
      </w:r>
      <w:r>
        <w:rPr>
          <w:rFonts w:hint="eastAsia" w:ascii="微软雅黑" w:hAnsi="微软雅黑" w:eastAsia="微软雅黑" w:cs="微软雅黑"/>
          <w:sz w:val="24"/>
          <w:szCs w:val="24"/>
        </w:rPr>
        <w:t>过滤全部冲销的数据，例如空罐全部冲销后，不获取该类型数据推送</w:t>
      </w:r>
    </w:p>
    <w:p w14:paraId="4320BFB0">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优化“采购订单修改”单据，</w:t>
      </w:r>
      <w:r>
        <w:rPr>
          <w:rFonts w:hint="eastAsia" w:ascii="微软雅黑" w:hAnsi="微软雅黑" w:eastAsia="微软雅黑" w:cs="微软雅黑"/>
          <w:sz w:val="24"/>
          <w:szCs w:val="24"/>
        </w:rPr>
        <w:t>优化交互选择方式和数据过滤 1、先选择采购订单类型，再选择采购订单 2、可选择才采购单，一年内未结算的采购订单</w:t>
      </w:r>
    </w:p>
    <w:p w14:paraId="27E603A5">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优化“叉车管理-保养工单”单据，</w:t>
      </w:r>
      <w:r>
        <w:rPr>
          <w:rFonts w:hint="eastAsia" w:ascii="微软雅黑" w:hAnsi="微软雅黑" w:eastAsia="微软雅黑" w:cs="微软雅黑"/>
          <w:sz w:val="24"/>
          <w:szCs w:val="24"/>
        </w:rPr>
        <w:t>筛选状态增加“已撤回”搜索</w:t>
      </w:r>
    </w:p>
    <w:p w14:paraId="7C19F887">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优化“叉车管理-用油记录表”单据，</w:t>
      </w:r>
      <w:r>
        <w:rPr>
          <w:rFonts w:hint="eastAsia" w:ascii="微软雅黑" w:hAnsi="微软雅黑" w:eastAsia="微软雅黑" w:cs="微软雅黑"/>
          <w:sz w:val="24"/>
          <w:szCs w:val="24"/>
        </w:rPr>
        <w:t>增加反审操作</w:t>
      </w:r>
    </w:p>
    <w:p w14:paraId="5768ED10">
      <w:pPr>
        <w:numPr>
          <w:ilvl w:val="0"/>
          <w:numId w:val="4"/>
        </w:numPr>
        <w:spacing w:before="120" w:after="120" w:line="288" w:lineRule="auto"/>
        <w:ind w:left="708" w:leftChars="0" w:hanging="288" w:firstLineChars="0"/>
        <w:jc w:val="left"/>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优化“原料需求单”单据，</w:t>
      </w:r>
      <w:r>
        <w:rPr>
          <w:rFonts w:hint="eastAsia" w:ascii="微软雅黑" w:hAnsi="微软雅黑" w:eastAsia="微软雅黑" w:cs="微软雅黑"/>
          <w:sz w:val="24"/>
          <w:szCs w:val="24"/>
        </w:rPr>
        <w:t>列表增加使用产线和产线搜索筛选</w:t>
      </w:r>
    </w:p>
    <w:p w14:paraId="02CE0A1E">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优化“原料发料记录”单据</w:t>
      </w:r>
      <w:r>
        <w:rPr>
          <w:rFonts w:hint="eastAsia" w:ascii="微软雅黑" w:hAnsi="微软雅黑" w:eastAsia="微软雅黑" w:cs="微软雅黑"/>
          <w:b w:val="0"/>
          <w:bCs w:val="0"/>
          <w:sz w:val="22"/>
          <w:szCs w:val="22"/>
          <w:lang w:val="en-US" w:eastAsia="zh-CN"/>
        </w:rPr>
        <w:t>，筛选和发料货品筛选优化 1、列表增加筛选：商品名称（支持条码、名称搜索）、班次、班别、使用产线 2、发料选择货品，货品选择弹窗：增加产线筛选、将产线和仓库字段显示 3、优化发料明细，显示单独的发料明细tab切换</w:t>
      </w:r>
    </w:p>
    <w:p w14:paraId="06796D95">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优化“原料抽检月报”单据，</w:t>
      </w:r>
      <w:r>
        <w:rPr>
          <w:rFonts w:hint="eastAsia" w:ascii="微软雅黑" w:hAnsi="微软雅黑" w:eastAsia="微软雅黑" w:cs="微软雅黑"/>
          <w:sz w:val="24"/>
          <w:szCs w:val="24"/>
        </w:rPr>
        <w:t>1、增加退库数量数据获取 2、公式调整，计算抽检率调整使用实际入库数计算</w:t>
      </w:r>
    </w:p>
    <w:p w14:paraId="3574606E">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优化“采购委员会评审记录”单据，</w:t>
      </w:r>
      <w:r>
        <w:rPr>
          <w:rFonts w:hint="eastAsia" w:ascii="微软雅黑" w:hAnsi="微软雅黑" w:eastAsia="微软雅黑" w:cs="微软雅黑"/>
          <w:sz w:val="24"/>
          <w:szCs w:val="24"/>
        </w:rPr>
        <w:t>评审编号改为非必填项，新增附件上传</w:t>
      </w:r>
    </w:p>
    <w:p w14:paraId="01B67936">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优化“出入库明细报表”单据，</w:t>
      </w:r>
      <w:r>
        <w:rPr>
          <w:rFonts w:hint="eastAsia" w:ascii="微软雅黑" w:hAnsi="微软雅黑" w:eastAsia="微软雅黑" w:cs="微软雅黑"/>
          <w:sz w:val="24"/>
          <w:szCs w:val="24"/>
        </w:rPr>
        <w:t>1、筛选优化，业务单据支持多选 2、列表显示查询的出入库数据汇总</w:t>
      </w:r>
    </w:p>
    <w:p w14:paraId="5D7A4599">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优化“原料入库检查表”单据，</w:t>
      </w:r>
      <w:r>
        <w:rPr>
          <w:rFonts w:hint="eastAsia" w:ascii="微软雅黑" w:hAnsi="微软雅黑" w:eastAsia="微软雅黑" w:cs="微软雅黑"/>
          <w:sz w:val="24"/>
          <w:szCs w:val="24"/>
        </w:rPr>
        <w:t>提交后消息通知增加“待签字消息”</w:t>
      </w:r>
    </w:p>
    <w:p w14:paraId="4384B8E7">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优化“原料期初期末库存查询”单据，</w:t>
      </w:r>
      <w:r>
        <w:rPr>
          <w:rFonts w:hint="eastAsia" w:ascii="微软雅黑" w:hAnsi="微软雅黑" w:eastAsia="微软雅黑" w:cs="微软雅黑"/>
          <w:sz w:val="24"/>
          <w:szCs w:val="24"/>
        </w:rPr>
        <w:t>新增预警显示、预警筛选、导出数据</w:t>
      </w:r>
    </w:p>
    <w:p w14:paraId="1907390D">
      <w:pPr>
        <w:numPr>
          <w:ilvl w:val="0"/>
          <w:numId w:val="4"/>
        </w:numPr>
        <w:spacing w:before="120" w:after="120" w:line="288" w:lineRule="auto"/>
        <w:ind w:left="708" w:leftChars="0" w:hanging="288" w:firstLineChars="0"/>
        <w:jc w:val="left"/>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优化“包材使用情况报表”单据，</w:t>
      </w:r>
      <w:r>
        <w:rPr>
          <w:rFonts w:hint="eastAsia" w:ascii="微软雅黑" w:hAnsi="微软雅黑" w:eastAsia="微软雅黑" w:cs="微软雅黑"/>
          <w:sz w:val="24"/>
          <w:szCs w:val="24"/>
        </w:rPr>
        <w:t>增加物料名称显示和导出</w:t>
      </w:r>
    </w:p>
    <w:p w14:paraId="33CDAF2F">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优化“原料退货记录”单据</w:t>
      </w:r>
      <w:r>
        <w:rPr>
          <w:rFonts w:hint="eastAsia" w:ascii="微软雅黑" w:hAnsi="微软雅黑" w:eastAsia="微软雅黑" w:cs="微软雅黑"/>
          <w:b w:val="0"/>
          <w:bCs w:val="0"/>
          <w:sz w:val="22"/>
          <w:szCs w:val="22"/>
          <w:lang w:val="en-US" w:eastAsia="zh-CN"/>
        </w:rPr>
        <w:t>，1、单据完成后影响采购单计算逻辑优化，原规则：单据完成后，增加待入数量 2、新增规则：增加待入数量，同时将入库数量更新减去退货数量</w:t>
      </w:r>
    </w:p>
    <w:p w14:paraId="55C63C65">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优化“日常管理菜单下相关单据”单据，</w:t>
      </w:r>
      <w:r>
        <w:rPr>
          <w:rFonts w:hint="eastAsia" w:ascii="微软雅黑" w:hAnsi="微软雅黑" w:eastAsia="微软雅黑" w:cs="微软雅黑"/>
          <w:sz w:val="24"/>
          <w:szCs w:val="24"/>
        </w:rPr>
        <w:t>消息通知跳转单据详情链接优化完善</w:t>
      </w:r>
    </w:p>
    <w:p w14:paraId="117F05CF">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优化“仓管员交接班记录”单据，</w:t>
      </w:r>
      <w:r>
        <w:rPr>
          <w:rFonts w:hint="eastAsia" w:ascii="微软雅黑" w:hAnsi="微软雅黑" w:eastAsia="微软雅黑" w:cs="微软雅黑"/>
          <w:sz w:val="24"/>
          <w:szCs w:val="24"/>
        </w:rPr>
        <w:t>交班制单→接班补充数据→提交审批 1、自动获取指定班的数据信息，原材料入库、原料退库、包材对线、成品入库信息 2、接班仓管权限，可以操作获取原料退库、成品入库信息（因数据交班时其他部门未完成）</w:t>
      </w:r>
    </w:p>
    <w:p w14:paraId="2F797A40">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优化“香精库房巡查记录”单据，</w:t>
      </w:r>
      <w:r>
        <w:rPr>
          <w:rFonts w:hint="eastAsia" w:ascii="微软雅黑" w:hAnsi="微软雅黑" w:eastAsia="微软雅黑" w:cs="微软雅黑"/>
          <w:sz w:val="24"/>
          <w:szCs w:val="24"/>
        </w:rPr>
        <w:t>删除温湿度记录(因与温湿度记录重复)</w:t>
      </w:r>
    </w:p>
    <w:p w14:paraId="2D182472">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优化“充电间蒸馏水记录”单据，</w:t>
      </w:r>
      <w:r>
        <w:rPr>
          <w:rFonts w:hint="eastAsia" w:ascii="微软雅黑" w:hAnsi="微软雅黑" w:eastAsia="微软雅黑" w:cs="微软雅黑"/>
          <w:sz w:val="24"/>
          <w:szCs w:val="24"/>
        </w:rPr>
        <w:t>增加经办人签字</w:t>
      </w:r>
    </w:p>
    <w:p w14:paraId="0D9314BD">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优化“托盘清洗记录表”单据，</w:t>
      </w:r>
      <w:r>
        <w:rPr>
          <w:rFonts w:hint="eastAsia" w:ascii="微软雅黑" w:hAnsi="微软雅黑" w:eastAsia="微软雅黑" w:cs="微软雅黑"/>
          <w:sz w:val="24"/>
          <w:szCs w:val="24"/>
        </w:rPr>
        <w:t>增加清洗人员，记录人签字</w:t>
      </w:r>
    </w:p>
    <w:p w14:paraId="30A66F60">
      <w:pPr>
        <w:numPr>
          <w:ilvl w:val="0"/>
          <w:numId w:val="4"/>
        </w:numPr>
        <w:spacing w:before="120" w:after="120" w:line="288" w:lineRule="auto"/>
        <w:ind w:left="708" w:leftChars="0" w:hanging="288" w:firstLineChars="0"/>
        <w:jc w:val="left"/>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优化“补码申请单”单据，</w:t>
      </w:r>
      <w:r>
        <w:rPr>
          <w:rFonts w:hint="eastAsia" w:ascii="微软雅黑" w:hAnsi="微软雅黑" w:eastAsia="微软雅黑" w:cs="微软雅黑"/>
          <w:sz w:val="24"/>
          <w:szCs w:val="24"/>
        </w:rPr>
        <w:t>增加仓管员、品管和生产主管签字</w:t>
      </w:r>
    </w:p>
    <w:p w14:paraId="0C8E09CE">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优化“仓库安全检查记录”单据，</w:t>
      </w:r>
      <w:r>
        <w:rPr>
          <w:rFonts w:hint="eastAsia" w:ascii="微软雅黑" w:hAnsi="微软雅黑" w:eastAsia="微软雅黑" w:cs="微软雅黑"/>
          <w:sz w:val="24"/>
          <w:szCs w:val="24"/>
        </w:rPr>
        <w:t>增加检查组成员签字，且检查组成员多人签字方式</w:t>
      </w:r>
    </w:p>
    <w:p w14:paraId="427FBF74">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优化“叉月度检查记录”单据，</w:t>
      </w:r>
      <w:r>
        <w:rPr>
          <w:rFonts w:hint="eastAsia" w:ascii="微软雅黑" w:hAnsi="微软雅黑" w:eastAsia="微软雅黑" w:cs="微软雅黑"/>
          <w:sz w:val="24"/>
          <w:szCs w:val="24"/>
        </w:rPr>
        <w:t>增加检查人签字</w:t>
      </w:r>
    </w:p>
    <w:p w14:paraId="5CEADB96">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优化“灭粘鼠板使用记录”单据，</w:t>
      </w:r>
      <w:r>
        <w:rPr>
          <w:rFonts w:hint="eastAsia" w:ascii="微软雅黑" w:hAnsi="微软雅黑" w:eastAsia="微软雅黑" w:cs="微软雅黑"/>
          <w:sz w:val="24"/>
          <w:szCs w:val="24"/>
        </w:rPr>
        <w:t>增加数量联动和签字优化</w:t>
      </w:r>
    </w:p>
    <w:p w14:paraId="6B75D6A2">
      <w:pPr>
        <w:numPr>
          <w:ilvl w:val="0"/>
          <w:numId w:val="4"/>
        </w:numPr>
        <w:spacing w:before="120" w:after="120" w:line="288" w:lineRule="auto"/>
        <w:ind w:left="708" w:leftChars="0" w:hanging="288" w:firstLineChars="0"/>
        <w:jc w:val="left"/>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优化“灭蝇灯检查清洁记录”单据，</w:t>
      </w:r>
      <w:r>
        <w:rPr>
          <w:rFonts w:hint="eastAsia" w:ascii="微软雅黑" w:hAnsi="微软雅黑" w:eastAsia="微软雅黑" w:cs="微软雅黑"/>
          <w:sz w:val="24"/>
          <w:szCs w:val="24"/>
        </w:rPr>
        <w:t>增加数量联动和签字优化</w:t>
      </w:r>
    </w:p>
    <w:p w14:paraId="4B4FF6DF">
      <w:pPr>
        <w:pStyle w:val="4"/>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lang w:val="en-US" w:eastAsia="zh-CN"/>
        </w:rPr>
        <w:t>五</w:t>
      </w:r>
      <w:r>
        <w:rPr>
          <w:rFonts w:hint="eastAsia" w:ascii="微软雅黑" w:hAnsi="微软雅黑" w:eastAsia="微软雅黑" w:cs="微软雅黑"/>
        </w:rPr>
        <w:t>）人事行政功能拓展
</w:t>
      </w:r>
    </w:p>
    <w:p w14:paraId="0DB1AD4A">
      <w:pPr>
        <w:pStyle w:val="25"/>
        <w:numPr>
          <w:ilvl w:val="0"/>
          <w:numId w:val="5"/>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新增</w:t>
      </w:r>
      <w:r>
        <w:rPr>
          <w:rStyle w:val="14"/>
          <w:rFonts w:hint="eastAsia" w:ascii="微软雅黑" w:hAnsi="微软雅黑" w:eastAsia="微软雅黑" w:cs="微软雅黑"/>
          <w:b/>
          <w:bCs/>
          <w:i w:val="0"/>
          <w:iCs w:val="0"/>
          <w:caps w:val="0"/>
          <w:color w:val="000000"/>
          <w:spacing w:val="0"/>
          <w:sz w:val="22"/>
          <w:szCs w:val="22"/>
          <w:shd w:val="clear" w:color="auto" w:fill="FFFFFF"/>
        </w:rPr>
        <w:t>“证明开具管理”</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Style w:val="14"/>
          <w:rFonts w:hint="eastAsia" w:ascii="微软雅黑" w:hAnsi="微软雅黑" w:eastAsia="微软雅黑" w:cs="微软雅黑"/>
          <w:b/>
          <w:bCs/>
          <w:i w:val="0"/>
          <w:iCs w:val="0"/>
          <w:caps w:val="0"/>
          <w:color w:val="000000"/>
          <w:spacing w:val="0"/>
          <w:sz w:val="22"/>
          <w:szCs w:val="22"/>
          <w:shd w:val="clear" w:color="auto" w:fill="FFFFFF"/>
        </w:rPr>
        <w:t>，</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员工可通过PC端/小程序提报需要开具得在职/薪资等相关证明，人事可在线审批提供相关的资料</w:t>
      </w:r>
    </w:p>
    <w:p w14:paraId="26B130BF">
      <w:pPr>
        <w:pStyle w:val="25"/>
        <w:numPr>
          <w:ilvl w:val="0"/>
          <w:numId w:val="5"/>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新增</w:t>
      </w:r>
      <w:r>
        <w:rPr>
          <w:rStyle w:val="14"/>
          <w:rFonts w:hint="eastAsia" w:ascii="微软雅黑" w:hAnsi="微软雅黑" w:eastAsia="微软雅黑" w:cs="微软雅黑"/>
          <w:b/>
          <w:bCs/>
          <w:i w:val="0"/>
          <w:iCs w:val="0"/>
          <w:caps w:val="0"/>
          <w:color w:val="000000"/>
          <w:spacing w:val="0"/>
          <w:sz w:val="22"/>
          <w:szCs w:val="22"/>
          <w:shd w:val="clear" w:color="auto" w:fill="FFFFFF"/>
        </w:rPr>
        <w:t>“工伤事故管理”</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员工可通过PC端/小程序提报工伤事故相关申请信息，人事可在线审批完成整个业务流程</w:t>
      </w:r>
    </w:p>
    <w:p w14:paraId="3B18BA45">
      <w:pPr>
        <w:pStyle w:val="25"/>
        <w:numPr>
          <w:ilvl w:val="0"/>
          <w:numId w:val="5"/>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新增</w:t>
      </w:r>
      <w:r>
        <w:rPr>
          <w:rStyle w:val="14"/>
          <w:rFonts w:hint="eastAsia" w:ascii="微软雅黑" w:hAnsi="微软雅黑" w:eastAsia="微软雅黑" w:cs="微软雅黑"/>
          <w:b/>
          <w:bCs/>
          <w:i w:val="0"/>
          <w:iCs w:val="0"/>
          <w:caps w:val="0"/>
          <w:color w:val="000000"/>
          <w:spacing w:val="0"/>
          <w:sz w:val="22"/>
          <w:szCs w:val="22"/>
          <w:shd w:val="clear" w:color="auto" w:fill="FFFFFF"/>
        </w:rPr>
        <w:t>“GPS服务费明细”</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Style w:val="14"/>
          <w:rFonts w:hint="eastAsia" w:ascii="微软雅黑" w:hAnsi="微软雅黑" w:eastAsia="微软雅黑" w:cs="微软雅黑"/>
          <w:b/>
          <w:bCs/>
          <w:i w:val="0"/>
          <w:iCs w:val="0"/>
          <w:caps w:val="0"/>
          <w:color w:val="000000"/>
          <w:spacing w:val="0"/>
          <w:sz w:val="22"/>
          <w:szCs w:val="22"/>
          <w:shd w:val="clear" w:color="auto" w:fill="FFFFFF"/>
        </w:rPr>
        <w:t>，</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新增支持录入GPS费用支出记录</w:t>
      </w:r>
    </w:p>
    <w:p w14:paraId="1956B4E9">
      <w:pPr>
        <w:pStyle w:val="25"/>
        <w:numPr>
          <w:ilvl w:val="0"/>
          <w:numId w:val="5"/>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“车辆费用统计表</w:t>
      </w:r>
      <w:r>
        <w:rPr>
          <w:rStyle w:val="14"/>
          <w:rFonts w:hint="default" w:ascii="微软雅黑" w:hAnsi="微软雅黑" w:eastAsia="微软雅黑" w:cs="微软雅黑"/>
          <w:b/>
          <w:bCs/>
          <w:i w:val="0"/>
          <w:iCs w:val="0"/>
          <w:caps w:val="0"/>
          <w:color w:val="000000"/>
          <w:spacing w:val="0"/>
          <w:sz w:val="22"/>
          <w:szCs w:val="22"/>
          <w:shd w:val="clear" w:color="auto" w:fill="FFFFFF"/>
          <w:lang w:val="en-US" w:eastAsia="zh-CN"/>
        </w:rPr>
        <w:t>”</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 xml:space="preserve"> 表单，</w:t>
      </w:r>
      <w:r>
        <w:rPr>
          <w:rFonts w:hint="eastAsia" w:ascii="微软雅黑" w:hAnsi="微软雅黑" w:eastAsia="微软雅黑" w:cs="微软雅黑"/>
          <w:sz w:val="24"/>
          <w:szCs w:val="24"/>
        </w:rPr>
        <w:t>新增GPS费用统计</w:t>
      </w:r>
    </w:p>
    <w:p w14:paraId="46BAC192">
      <w:pPr>
        <w:pStyle w:val="25"/>
        <w:numPr>
          <w:ilvl w:val="0"/>
          <w:numId w:val="5"/>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“异动定岗管理”</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优化【异动定岗备注】和【异动定岗附件】</w:t>
      </w:r>
    </w:p>
    <w:p w14:paraId="548D455C">
      <w:pPr>
        <w:pStyle w:val="25"/>
        <w:numPr>
          <w:ilvl w:val="0"/>
          <w:numId w:val="5"/>
        </w:numPr>
        <w:rPr>
          <w:rFonts w:hint="eastAsia" w:ascii="微软雅黑" w:hAnsi="微软雅黑" w:eastAsia="微软雅黑" w:cs="微软雅黑"/>
          <w:lang w:val="en-US" w:eastAsia="zh-CN"/>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“异动定岗管理”</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支持选择已认证完成的关联多能工单据信息</w:t>
      </w:r>
    </w:p>
    <w:p w14:paraId="1EF01525">
      <w:pPr>
        <w:pStyle w:val="3"/>
        <w:rPr>
          <w:rFonts w:hint="eastAsia" w:ascii="微软雅黑" w:hAnsi="微软雅黑" w:eastAsia="微软雅黑" w:cs="微软雅黑"/>
        </w:rPr>
      </w:pPr>
      <w:r>
        <w:rPr>
          <w:rFonts w:hint="eastAsia" w:ascii="微软雅黑" w:hAnsi="微软雅黑" w:eastAsia="微软雅黑" w:cs="微软雅黑"/>
        </w:rPr>
        <w:t>二</w:t>
      </w:r>
      <w:r>
        <w:rPr>
          <w:rFonts w:hint="eastAsia" w:ascii="微软雅黑" w:hAnsi="微软雅黑" w:eastAsia="微软雅黑" w:cs="微软雅黑"/>
          <w:lang w:eastAsia="zh-CN"/>
        </w:rPr>
        <w:t>、</w:t>
      </w:r>
      <w:r>
        <w:rPr>
          <w:rFonts w:hint="eastAsia" w:ascii="微软雅黑" w:hAnsi="微软雅黑" w:eastAsia="微软雅黑" w:cs="微软雅黑"/>
        </w:rPr>
        <w:t>影响范围
</w:t>
      </w:r>
    </w:p>
    <w:p w14:paraId="438B09D9">
      <w:pPr>
        <w:pStyle w:val="25"/>
        <w:rPr>
          <w:rFonts w:hint="eastAsia" w:ascii="微软雅黑" w:hAnsi="微软雅黑" w:eastAsia="微软雅黑" w:cs="微软雅黑"/>
        </w:rPr>
      </w:pPr>
      <w:r>
        <w:rPr>
          <w:rFonts w:hint="eastAsia" w:ascii="微软雅黑" w:hAnsi="微软雅黑" w:eastAsia="微软雅黑" w:cs="微软雅黑"/>
        </w:rPr>
        <w:t>本次版本迭代为平滑升级，系统将保持正常运行，</w:t>
      </w:r>
      <w:r>
        <w:rPr>
          <w:rFonts w:hint="eastAsia" w:ascii="微软雅黑" w:hAnsi="微软雅黑" w:eastAsia="微软雅黑" w:cs="微软雅黑"/>
          <w:b/>
          <w:bCs/>
        </w:rPr>
        <w:t>不影响</w:t>
      </w:r>
      <w:r>
        <w:rPr>
          <w:rFonts w:hint="eastAsia" w:ascii="微软雅黑" w:hAnsi="微软雅黑" w:eastAsia="微软雅黑" w:cs="微软雅黑"/>
          <w:b/>
          <w:bCs/>
          <w:lang w:val="en-US" w:eastAsia="zh-CN"/>
        </w:rPr>
        <w:t>基地</w:t>
      </w:r>
      <w:r>
        <w:rPr>
          <w:rFonts w:hint="eastAsia" w:ascii="微软雅黑" w:hAnsi="微软雅黑" w:eastAsia="微软雅黑" w:cs="微软雅黑"/>
          <w:b/>
          <w:bCs/>
        </w:rPr>
        <w:t>对系统的常规操作</w:t>
      </w:r>
      <w:r>
        <w:rPr>
          <w:rFonts w:hint="eastAsia" w:ascii="微软雅黑" w:hAnsi="微软雅黑" w:eastAsia="微软雅黑" w:cs="微软雅黑"/>
        </w:rPr>
        <w:t>。但在新功能首次使用或数据同步过程中，可能会出现短暂加载延迟的情况，建议</w:t>
      </w:r>
      <w:r>
        <w:rPr>
          <w:rFonts w:hint="eastAsia" w:ascii="微软雅黑" w:hAnsi="微软雅黑" w:eastAsia="微软雅黑" w:cs="微软雅黑"/>
          <w:lang w:val="en-US" w:eastAsia="zh-CN"/>
        </w:rPr>
        <w:t>基地</w:t>
      </w:r>
      <w:r>
        <w:rPr>
          <w:rFonts w:hint="eastAsia" w:ascii="微软雅黑" w:hAnsi="微软雅黑" w:eastAsia="微软雅黑" w:cs="微软雅黑"/>
        </w:rPr>
        <w:t>避开业务高峰时段进行复杂操作，以免影响工作效率。同时，由于各基地生产模块功能优化调整较多，涉及福建</w:t>
      </w:r>
      <w:r>
        <w:rPr>
          <w:rFonts w:hint="eastAsia" w:ascii="微软雅黑" w:hAnsi="微软雅黑" w:eastAsia="微软雅黑" w:cs="微软雅黑"/>
          <w:lang w:eastAsia="zh-CN"/>
        </w:rPr>
        <w:t>、</w:t>
      </w:r>
      <w:r>
        <w:rPr>
          <w:rFonts w:hint="eastAsia" w:ascii="微软雅黑" w:hAnsi="微软雅黑" w:eastAsia="微软雅黑" w:cs="微软雅黑"/>
        </w:rPr>
        <w:t>贵州</w:t>
      </w:r>
      <w:r>
        <w:rPr>
          <w:rFonts w:hint="eastAsia" w:ascii="微软雅黑" w:hAnsi="微软雅黑" w:eastAsia="微软雅黑" w:cs="微软雅黑"/>
          <w:lang w:eastAsia="zh-CN"/>
        </w:rPr>
        <w:t>、</w:t>
      </w:r>
      <w:r>
        <w:rPr>
          <w:rFonts w:hint="eastAsia" w:ascii="微软雅黑" w:hAnsi="微软雅黑" w:eastAsia="微软雅黑" w:cs="微软雅黑"/>
        </w:rPr>
        <w:t>广东</w:t>
      </w:r>
      <w:r>
        <w:rPr>
          <w:rFonts w:hint="eastAsia" w:ascii="微软雅黑" w:hAnsi="微软雅黑" w:eastAsia="微软雅黑" w:cs="微软雅黑"/>
          <w:lang w:val="en-US" w:eastAsia="zh-CN"/>
        </w:rPr>
        <w:t>和湖北</w:t>
      </w:r>
      <w:r>
        <w:rPr>
          <w:rFonts w:hint="eastAsia" w:ascii="微软雅黑" w:hAnsi="微软雅黑" w:eastAsia="微软雅黑" w:cs="微软雅黑"/>
        </w:rPr>
        <w:t>基地的生产作业记录</w:t>
      </w:r>
      <w:r>
        <w:rPr>
          <w:rFonts w:hint="eastAsia" w:ascii="微软雅黑" w:hAnsi="微软雅黑" w:eastAsia="微软雅黑" w:cs="微软雅黑"/>
          <w:lang w:eastAsia="zh-CN"/>
        </w:rPr>
        <w:t>、</w:t>
      </w:r>
      <w:r>
        <w:rPr>
          <w:rFonts w:hint="eastAsia" w:ascii="微软雅黑" w:hAnsi="微软雅黑" w:eastAsia="微软雅黑" w:cs="微软雅黑"/>
        </w:rPr>
        <w:t>工序表单操作等相关业务的</w:t>
      </w:r>
      <w:r>
        <w:rPr>
          <w:rFonts w:hint="eastAsia" w:ascii="微软雅黑" w:hAnsi="微软雅黑" w:eastAsia="微软雅黑" w:cs="微软雅黑"/>
          <w:lang w:val="en-US" w:eastAsia="zh-CN"/>
        </w:rPr>
        <w:t>岗位</w:t>
      </w:r>
      <w:r>
        <w:rPr>
          <w:rFonts w:hint="eastAsia" w:ascii="微软雅黑" w:hAnsi="微软雅黑" w:eastAsia="微软雅黑" w:cs="微软雅黑"/>
        </w:rPr>
        <w:t>，在操作新版功能时请谨慎核对数据，确保业务流程准确执行。
</w:t>
      </w:r>
    </w:p>
    <w:p w14:paraId="2729E041">
      <w:pPr>
        <w:pStyle w:val="3"/>
        <w:rPr>
          <w:rFonts w:hint="eastAsia" w:ascii="微软雅黑" w:hAnsi="微软雅黑" w:eastAsia="微软雅黑" w:cs="微软雅黑"/>
        </w:rPr>
      </w:pPr>
      <w:r>
        <w:rPr>
          <w:rFonts w:hint="eastAsia" w:ascii="微软雅黑" w:hAnsi="微软雅黑" w:eastAsia="微软雅黑" w:cs="微软雅黑"/>
        </w:rPr>
        <w:t>三</w:t>
      </w:r>
      <w:r>
        <w:rPr>
          <w:rFonts w:hint="eastAsia" w:ascii="微软雅黑" w:hAnsi="微软雅黑" w:eastAsia="微软雅黑" w:cs="微软雅黑"/>
          <w:lang w:eastAsia="zh-CN"/>
        </w:rPr>
        <w:t>、</w:t>
      </w:r>
      <w:r>
        <w:rPr>
          <w:rFonts w:hint="eastAsia" w:ascii="微软雅黑" w:hAnsi="微软雅黑" w:eastAsia="微软雅黑" w:cs="微软雅黑"/>
        </w:rPr>
        <w:t>更新后注意事项
</w:t>
      </w:r>
    </w:p>
    <w:p w14:paraId="5FD989B0">
      <w:pPr>
        <w:pStyle w:val="25"/>
        <w:numPr>
          <w:ilvl w:val="0"/>
          <w:numId w:val="6"/>
        </w:numPr>
        <w:ind w:left="708" w:leftChars="0" w:firstLineChars="0"/>
        <w:rPr>
          <w:rFonts w:hint="eastAsia" w:ascii="微软雅黑" w:hAnsi="微软雅黑" w:eastAsia="微软雅黑" w:cs="微软雅黑"/>
        </w:rPr>
      </w:pPr>
      <w:r>
        <w:rPr>
          <w:rFonts w:hint="eastAsia" w:ascii="微软雅黑" w:hAnsi="微软雅黑" w:eastAsia="微软雅黑" w:cs="微软雅黑"/>
          <w:b/>
          <w:bCs/>
        </w:rPr>
        <w:t>功能熟悉与数据核对</w:t>
      </w:r>
      <w:r>
        <w:rPr>
          <w:rFonts w:hint="eastAsia" w:ascii="微软雅黑" w:hAnsi="微软雅黑" w:eastAsia="微软雅黑" w:cs="微软雅黑"/>
        </w:rPr>
        <w:t>：本次更新新增和优化的功能较多，请各</w:t>
      </w:r>
      <w:r>
        <w:rPr>
          <w:rFonts w:hint="eastAsia" w:ascii="微软雅黑" w:hAnsi="微软雅黑" w:eastAsia="微软雅黑" w:cs="微软雅黑"/>
          <w:lang w:val="en-US" w:eastAsia="zh-CN"/>
        </w:rPr>
        <w:t>基地</w:t>
      </w:r>
      <w:r>
        <w:rPr>
          <w:rFonts w:hint="eastAsia" w:ascii="微软雅黑" w:hAnsi="微软雅黑" w:eastAsia="微软雅黑" w:cs="微软雅黑"/>
        </w:rPr>
        <w:t>在使用前仔细阅读各模块对接负责人发送的详细迭代说明文档，熟悉新功能操作流程。对于生产</w:t>
      </w:r>
      <w:r>
        <w:rPr>
          <w:rFonts w:hint="eastAsia" w:ascii="微软雅黑" w:hAnsi="微软雅黑" w:eastAsia="微软雅黑" w:cs="微软雅黑"/>
          <w:lang w:eastAsia="zh-CN"/>
        </w:rPr>
        <w:t>、</w:t>
      </w:r>
      <w:r>
        <w:rPr>
          <w:rFonts w:hint="eastAsia" w:ascii="微软雅黑" w:hAnsi="微软雅黑" w:eastAsia="微软雅黑" w:cs="微软雅黑"/>
        </w:rPr>
        <w:t>品质</w:t>
      </w:r>
      <w:r>
        <w:rPr>
          <w:rFonts w:hint="eastAsia" w:ascii="微软雅黑" w:hAnsi="微软雅黑" w:eastAsia="微软雅黑" w:cs="微软雅黑"/>
          <w:lang w:eastAsia="zh-CN"/>
        </w:rPr>
        <w:t>、</w:t>
      </w:r>
      <w:r>
        <w:rPr>
          <w:rFonts w:hint="eastAsia" w:ascii="微软雅黑" w:hAnsi="微软雅黑" w:eastAsia="微软雅黑" w:cs="微软雅黑"/>
        </w:rPr>
        <w:t>仓储等关键业务数据，</w:t>
      </w:r>
      <w:r>
        <w:rPr>
          <w:rFonts w:hint="eastAsia" w:ascii="微软雅黑" w:hAnsi="微软雅黑" w:eastAsia="微软雅黑" w:cs="微软雅黑"/>
          <w:b/>
          <w:bCs/>
          <w:color w:val="FF0000"/>
        </w:rPr>
        <w:t xml:space="preserve">建议在更新后 </w:t>
      </w:r>
      <w:r>
        <w:rPr>
          <w:rFonts w:hint="eastAsia" w:ascii="微软雅黑" w:hAnsi="微软雅黑" w:eastAsia="微软雅黑" w:cs="微软雅黑"/>
          <w:b/>
          <w:bCs/>
          <w:color w:val="FF0000"/>
          <w:lang w:val="en-US" w:eastAsia="zh-CN"/>
        </w:rPr>
        <w:t>48</w:t>
      </w:r>
      <w:r>
        <w:rPr>
          <w:rFonts w:hint="eastAsia" w:ascii="微软雅黑" w:hAnsi="微软雅黑" w:eastAsia="微软雅黑" w:cs="微软雅黑"/>
          <w:b/>
          <w:bCs/>
          <w:color w:val="FF0000"/>
        </w:rPr>
        <w:t xml:space="preserve"> 小时内进行全面核对</w:t>
      </w:r>
      <w:r>
        <w:rPr>
          <w:rFonts w:hint="eastAsia" w:ascii="微软雅黑" w:hAnsi="微软雅黑" w:eastAsia="微软雅黑" w:cs="微软雅黑"/>
        </w:rPr>
        <w:t>，若发现数据异常或功能使用问题，及时联系对应模块对接人。
</w:t>
      </w:r>
    </w:p>
    <w:p w14:paraId="1166279A">
      <w:pPr>
        <w:pStyle w:val="25"/>
        <w:numPr>
          <w:ilvl w:val="0"/>
          <w:numId w:val="6"/>
        </w:numPr>
        <w:ind w:left="708" w:leftChars="0" w:firstLineChars="0"/>
        <w:rPr>
          <w:rFonts w:hint="eastAsia" w:ascii="微软雅黑" w:hAnsi="微软雅黑" w:eastAsia="微软雅黑" w:cs="微软雅黑"/>
        </w:rPr>
      </w:pPr>
      <w:r>
        <w:rPr>
          <w:rFonts w:hint="eastAsia" w:ascii="微软雅黑" w:hAnsi="微软雅黑" w:eastAsia="微软雅黑" w:cs="微软雅黑"/>
          <w:b/>
          <w:bCs/>
        </w:rPr>
        <w:t>系统兼容性检查</w:t>
      </w:r>
      <w:r>
        <w:rPr>
          <w:rFonts w:hint="eastAsia" w:ascii="微软雅黑" w:hAnsi="微软雅黑" w:eastAsia="微软雅黑" w:cs="微软雅黑"/>
        </w:rPr>
        <w:t>：部分新增功能（如小程序</w:t>
      </w:r>
      <w:r>
        <w:rPr>
          <w:rFonts w:hint="eastAsia" w:ascii="微软雅黑" w:hAnsi="微软雅黑" w:eastAsia="微软雅黑" w:cs="微软雅黑"/>
          <w:lang w:val="en-US" w:eastAsia="zh-CN"/>
        </w:rPr>
        <w:t>扫码提报功能</w:t>
      </w:r>
      <w:r>
        <w:rPr>
          <w:rFonts w:hint="eastAsia" w:ascii="微软雅黑" w:hAnsi="微软雅黑" w:eastAsia="微软雅黑" w:cs="微软雅黑"/>
        </w:rPr>
        <w:t>）对设备操作系统版本有一定要求，若出现无法正常使用的情况，请及时更新设备系统至最新版本，或联系技术支持人员获取解决方案。
</w:t>
      </w:r>
    </w:p>
    <w:p w14:paraId="748AEF04">
      <w:pPr>
        <w:pStyle w:val="25"/>
        <w:numPr>
          <w:ilvl w:val="0"/>
          <w:numId w:val="6"/>
        </w:numPr>
        <w:ind w:left="708" w:leftChars="0" w:firstLineChars="0"/>
        <w:rPr>
          <w:rFonts w:hint="eastAsia" w:ascii="微软雅黑" w:hAnsi="微软雅黑" w:eastAsia="微软雅黑" w:cs="微软雅黑"/>
        </w:rPr>
      </w:pPr>
      <w:r>
        <w:rPr>
          <w:rFonts w:hint="eastAsia" w:ascii="微软雅黑" w:hAnsi="微软雅黑" w:eastAsia="微软雅黑" w:cs="微软雅黑"/>
          <w:b/>
          <w:bCs/>
        </w:rPr>
        <w:t>账号安全</w:t>
      </w:r>
      <w:r>
        <w:rPr>
          <w:rFonts w:hint="eastAsia" w:ascii="微软雅黑" w:hAnsi="微软雅黑" w:eastAsia="微软雅黑" w:cs="微软雅黑"/>
        </w:rPr>
        <w:t>：更新完成后，为保障账号安全，请定期更换登录密码，并避免在公共网络环境下长时间登录系统。
</w:t>
      </w:r>
    </w:p>
    <w:p w14:paraId="23E1D59B">
      <w:pPr>
        <w:pStyle w:val="25"/>
        <w:numPr>
          <w:ilvl w:val="0"/>
          <w:numId w:val="6"/>
        </w:numPr>
        <w:ind w:left="708" w:leftChars="0" w:firstLineChars="0"/>
        <w:rPr>
          <w:rFonts w:hint="eastAsia" w:ascii="微软雅黑" w:hAnsi="微软雅黑" w:eastAsia="微软雅黑" w:cs="微软雅黑"/>
          <w:color w:val="FF0000"/>
        </w:rPr>
      </w:pPr>
      <w:r>
        <w:rPr>
          <w:rFonts w:hint="eastAsia" w:ascii="微软雅黑" w:hAnsi="微软雅黑" w:eastAsia="微软雅黑" w:cs="微软雅黑"/>
          <w:color w:val="FF0000"/>
          <w:lang w:val="en-US" w:eastAsia="zh-CN"/>
        </w:rPr>
        <w:t>由于小程序各基地未发布体验小程序版本代码，如果涉及小程序试用功能，统一在正式版本更新后在线上版本直接使用小程序。</w:t>
      </w:r>
    </w:p>
    <w:p w14:paraId="055C24E5">
      <w:pPr>
        <w:pStyle w:val="25"/>
        <w:numPr>
          <w:ilvl w:val="0"/>
          <w:numId w:val="6"/>
        </w:numPr>
        <w:ind w:left="708" w:leftChars="0" w:firstLineChars="0"/>
        <w:rPr>
          <w:rFonts w:hint="eastAsia" w:ascii="微软雅黑" w:hAnsi="微软雅黑" w:eastAsia="微软雅黑" w:cs="微软雅黑"/>
          <w:color w:val="FF0000"/>
        </w:rPr>
      </w:pPr>
      <w:r>
        <w:rPr>
          <w:rFonts w:hint="eastAsia" w:ascii="微软雅黑" w:hAnsi="微软雅黑" w:eastAsia="微软雅黑" w:cs="微软雅黑"/>
          <w:color w:val="FF0000"/>
          <w:lang w:val="en-US" w:eastAsia="zh-CN"/>
        </w:rPr>
        <w:t>新增和优化功能涉及到新增权限时，系统默认不勾选，需要基地对接人勾选对应的权限按钮给到相关角色权限，以防员工无法正常使用功能</w:t>
      </w:r>
    </w:p>
    <w:p w14:paraId="4464B33B">
      <w:pPr>
        <w:pStyle w:val="3"/>
        <w:rPr>
          <w:rFonts w:hint="eastAsia" w:ascii="微软雅黑" w:hAnsi="微软雅黑" w:eastAsia="微软雅黑" w:cs="微软雅黑"/>
        </w:rPr>
      </w:pPr>
      <w:r>
        <w:rPr>
          <w:rFonts w:hint="eastAsia" w:ascii="微软雅黑" w:hAnsi="微软雅黑" w:eastAsia="微软雅黑" w:cs="微软雅黑"/>
        </w:rPr>
        <w:t>四</w:t>
      </w:r>
      <w:r>
        <w:rPr>
          <w:rFonts w:hint="eastAsia" w:ascii="微软雅黑" w:hAnsi="微软雅黑" w:eastAsia="微软雅黑" w:cs="微软雅黑"/>
          <w:lang w:eastAsia="zh-CN"/>
        </w:rPr>
        <w:t>、</w:t>
      </w:r>
      <w:r>
        <w:rPr>
          <w:rFonts w:hint="eastAsia" w:ascii="微软雅黑" w:hAnsi="微软雅黑" w:eastAsia="微软雅黑" w:cs="微软雅黑"/>
        </w:rPr>
        <w:t>技术支持
</w:t>
      </w:r>
    </w:p>
    <w:p w14:paraId="0A43F6F4">
      <w:pPr>
        <w:pStyle w:val="25"/>
        <w:rPr>
          <w:rFonts w:hint="eastAsia" w:ascii="微软雅黑" w:hAnsi="微软雅黑" w:eastAsia="微软雅黑" w:cs="微软雅黑"/>
        </w:rPr>
      </w:pPr>
      <w:r>
        <w:rPr>
          <w:rFonts w:hint="eastAsia" w:ascii="微软雅黑" w:hAnsi="微软雅黑" w:eastAsia="微软雅黑" w:cs="微软雅黑"/>
        </w:rPr>
        <w:t>如果您在使用过程中遇到任何问题，或对系统功能有优化建议，欢迎随时通过以下方式联系我们：
</w:t>
      </w:r>
    </w:p>
    <w:p w14:paraId="7385A39F">
      <w:pPr>
        <w:pStyle w:val="25"/>
        <w:numPr>
          <w:ilvl w:val="0"/>
          <w:numId w:val="7"/>
        </w:numPr>
        <w:ind w:left="708" w:leftChars="0" w:firstLineChars="0"/>
        <w:rPr>
          <w:rFonts w:hint="eastAsia" w:ascii="微软雅黑" w:hAnsi="微软雅黑" w:eastAsia="微软雅黑" w:cs="微软雅黑"/>
        </w:rPr>
      </w:pPr>
      <w:r>
        <w:rPr>
          <w:rFonts w:hint="eastAsia" w:ascii="微软雅黑" w:hAnsi="微软雅黑" w:eastAsia="微软雅黑" w:cs="微软雅黑"/>
          <w:b/>
          <w:bCs/>
          <w:lang w:val="en-US" w:eastAsia="zh-CN"/>
        </w:rPr>
        <w:t>及时通讯反馈</w:t>
      </w:r>
      <w:r>
        <w:rPr>
          <w:rFonts w:hint="eastAsia" w:ascii="微软雅黑" w:hAnsi="微软雅黑" w:eastAsia="微软雅黑" w:cs="微软雅黑"/>
        </w:rPr>
        <w:t>：</w:t>
      </w:r>
      <w:r>
        <w:rPr>
          <w:rFonts w:hint="eastAsia" w:ascii="微软雅黑" w:hAnsi="微软雅黑" w:eastAsia="微软雅黑" w:cs="微软雅黑"/>
          <w:lang w:val="en-US" w:eastAsia="zh-CN"/>
        </w:rPr>
        <w:t>针对</w:t>
      </w:r>
      <w:r>
        <w:rPr>
          <w:rFonts w:hint="eastAsia" w:ascii="微软雅黑" w:hAnsi="微软雅黑" w:eastAsia="微软雅黑" w:cs="微软雅黑"/>
          <w:b/>
          <w:bCs/>
          <w:lang w:val="en-US" w:eastAsia="zh-CN"/>
        </w:rPr>
        <w:t>比较紧急或影响业务操作的缺陷问题</w:t>
      </w:r>
      <w:r>
        <w:rPr>
          <w:rFonts w:hint="eastAsia" w:ascii="微软雅黑" w:hAnsi="微软雅黑" w:eastAsia="微软雅黑" w:cs="微软雅黑"/>
          <w:lang w:val="en-US" w:eastAsia="zh-CN"/>
        </w:rPr>
        <w:t>，直接微信或电话联系天兴诚数智工厂各模块对接负责人反馈，我们将在第一时间排查处理。</w:t>
      </w:r>
      <w:r>
        <w:rPr>
          <w:rFonts w:hint="eastAsia" w:ascii="微软雅黑" w:hAnsi="微软雅黑" w:eastAsia="微软雅黑" w:cs="微软雅黑"/>
        </w:rPr>
        <w:t>
</w:t>
      </w:r>
    </w:p>
    <w:p w14:paraId="00B95D4D">
      <w:pPr>
        <w:pStyle w:val="25"/>
        <w:numPr>
          <w:ilvl w:val="0"/>
          <w:numId w:val="7"/>
        </w:numPr>
        <w:ind w:left="708" w:leftChars="0" w:firstLineChars="0"/>
        <w:rPr>
          <w:rFonts w:hint="eastAsia" w:ascii="微软雅黑" w:hAnsi="微软雅黑" w:eastAsia="微软雅黑" w:cs="微软雅黑"/>
        </w:rPr>
      </w:pPr>
      <w:r>
        <w:rPr>
          <w:rFonts w:hint="eastAsia" w:ascii="微软雅黑" w:hAnsi="微软雅黑" w:eastAsia="微软雅黑" w:cs="微软雅黑"/>
          <w:b/>
          <w:bCs/>
          <w:lang w:val="en-US" w:eastAsia="zh-CN"/>
        </w:rPr>
        <w:t>在线表格反馈</w:t>
      </w:r>
      <w:r>
        <w:rPr>
          <w:rFonts w:hint="eastAsia" w:ascii="微软雅黑" w:hAnsi="微软雅黑" w:eastAsia="微软雅黑" w:cs="微软雅黑"/>
        </w:rPr>
        <w:t>：</w:t>
      </w:r>
      <w:r>
        <w:rPr>
          <w:rFonts w:hint="eastAsia" w:ascii="微软雅黑" w:hAnsi="微软雅黑" w:eastAsia="微软雅黑" w:cs="微软雅黑"/>
          <w:lang w:val="en-US" w:eastAsia="zh-CN"/>
        </w:rPr>
        <w:t>针对不影响业务正常操作的功能建议，可以直接在各基地的推进计划表</w:t>
      </w:r>
      <w:r>
        <w:rPr>
          <w:rFonts w:hint="eastAsia" w:ascii="微软雅黑" w:hAnsi="微软雅黑" w:eastAsia="微软雅黑" w:cs="微软雅黑"/>
          <w:b/>
          <w:bCs/>
          <w:color w:val="FF0000"/>
          <w:lang w:val="en-US" w:eastAsia="zh-CN"/>
        </w:rPr>
        <w:t>【系统使用情况反馈汇总表】</w:t>
      </w:r>
      <w:r>
        <w:rPr>
          <w:rFonts w:hint="eastAsia" w:ascii="微软雅黑" w:hAnsi="微软雅黑" w:eastAsia="微软雅黑" w:cs="微软雅黑"/>
          <w:lang w:val="en-US" w:eastAsia="zh-CN"/>
        </w:rPr>
        <w:t>中提交反馈，我们将定期处理反馈的建议优化。</w:t>
      </w:r>
    </w:p>
    <w:p w14:paraId="7E31ECAA">
      <w:pPr>
        <w:pStyle w:val="25"/>
        <w:rPr>
          <w:rFonts w:hint="eastAsia" w:ascii="微软雅黑" w:hAnsi="微软雅黑" w:eastAsia="微软雅黑" w:cs="微软雅黑"/>
        </w:rPr>
      </w:pPr>
      <w:r>
        <w:rPr>
          <w:rFonts w:hint="eastAsia" w:ascii="微软雅黑" w:hAnsi="微软雅黑" w:eastAsia="微软雅黑" w:cs="微软雅黑"/>
        </w:rPr>
        <w:t>感谢</w:t>
      </w:r>
      <w:r>
        <w:rPr>
          <w:rFonts w:hint="eastAsia" w:ascii="微软雅黑" w:hAnsi="微软雅黑" w:eastAsia="微软雅黑" w:cs="微软雅黑"/>
          <w:lang w:val="en-US" w:eastAsia="zh-CN"/>
        </w:rPr>
        <w:t>集团和各基地</w:t>
      </w:r>
      <w:r>
        <w:rPr>
          <w:rFonts w:hint="eastAsia" w:ascii="微软雅黑" w:hAnsi="微软雅黑" w:eastAsia="微软雅黑" w:cs="微软雅黑"/>
        </w:rPr>
        <w:t>对数智工厂系统的信任与支持！我们将持续致力于系统功能的优化与完善，为</w:t>
      </w:r>
      <w:r>
        <w:rPr>
          <w:rFonts w:hint="eastAsia" w:ascii="微软雅黑" w:hAnsi="微软雅黑" w:eastAsia="微软雅黑" w:cs="微软雅黑"/>
          <w:lang w:val="en-US" w:eastAsia="zh-CN"/>
        </w:rPr>
        <w:t>华彬数智工厂</w:t>
      </w:r>
      <w:r>
        <w:rPr>
          <w:rFonts w:hint="eastAsia" w:ascii="微软雅黑" w:hAnsi="微软雅黑" w:eastAsia="微软雅黑" w:cs="微软雅黑"/>
        </w:rPr>
        <w:t>提供更优质</w:t>
      </w:r>
      <w:r>
        <w:rPr>
          <w:rFonts w:hint="eastAsia" w:ascii="微软雅黑" w:hAnsi="微软雅黑" w:eastAsia="微软雅黑" w:cs="微软雅黑"/>
          <w:lang w:eastAsia="zh-CN"/>
        </w:rPr>
        <w:t>、</w:t>
      </w:r>
      <w:r>
        <w:rPr>
          <w:rFonts w:hint="eastAsia" w:ascii="微软雅黑" w:hAnsi="微软雅黑" w:eastAsia="微软雅黑" w:cs="微软雅黑"/>
        </w:rPr>
        <w:t>更高效的数字化管理解决方案。
</w:t>
      </w:r>
    </w:p>
    <w:p w14:paraId="0605B655">
      <w:pPr>
        <w:pStyle w:val="25"/>
        <w:ind w:left="6555" w:leftChars="2912" w:hanging="440" w:hangingChars="200"/>
        <w:rPr>
          <w:rFonts w:hint="eastAsia" w:ascii="微软雅黑" w:hAnsi="微软雅黑" w:eastAsia="微软雅黑" w:cs="微软雅黑"/>
          <w:sz w:val="28"/>
          <w:szCs w:val="28"/>
        </w:rPr>
      </w:pPr>
      <w:r>
        <w:rPr>
          <w:rFonts w:hint="eastAsia" w:ascii="微软雅黑" w:hAnsi="微软雅黑" w:eastAsia="微软雅黑" w:cs="微软雅黑"/>
          <w:lang w:val="en-US" w:eastAsia="zh-CN"/>
        </w:rPr>
        <w:t>深圳市天兴诚科技有限公司</w:t>
      </w:r>
      <w:r>
        <w:rPr>
          <w:rFonts w:hint="eastAsia" w:ascii="微软雅黑" w:hAnsi="微软雅黑" w:eastAsia="微软雅黑" w:cs="微软雅黑"/>
        </w:rPr>
        <w:t>202</w:t>
      </w:r>
      <w:r>
        <w:rPr>
          <w:rFonts w:hint="eastAsia" w:ascii="微软雅黑" w:hAnsi="微软雅黑" w:eastAsia="微软雅黑" w:cs="微软雅黑"/>
          <w:lang w:val="en-US" w:eastAsia="zh-CN"/>
        </w:rPr>
        <w:t>6</w:t>
      </w:r>
      <w:r>
        <w:rPr>
          <w:rFonts w:hint="eastAsia" w:ascii="微软雅黑" w:hAnsi="微软雅黑" w:eastAsia="微软雅黑" w:cs="微软雅黑"/>
        </w:rPr>
        <w:t xml:space="preserve"> 年 </w:t>
      </w:r>
      <w:r>
        <w:rPr>
          <w:rFonts w:hint="eastAsia" w:ascii="微软雅黑" w:hAnsi="微软雅黑" w:eastAsia="微软雅黑" w:cs="微软雅黑"/>
          <w:lang w:val="en-US" w:eastAsia="zh-CN"/>
        </w:rPr>
        <w:t xml:space="preserve">01 </w:t>
      </w:r>
      <w:r>
        <w:rPr>
          <w:rFonts w:hint="eastAsia" w:ascii="微软雅黑" w:hAnsi="微软雅黑" w:eastAsia="微软雅黑" w:cs="微软雅黑"/>
        </w:rPr>
        <w:t xml:space="preserve">月 </w:t>
      </w:r>
      <w:r>
        <w:rPr>
          <w:rFonts w:hint="eastAsia" w:ascii="微软雅黑" w:hAnsi="微软雅黑" w:eastAsia="微软雅黑" w:cs="微软雅黑"/>
          <w:lang w:val="en-US" w:eastAsia="zh-CN"/>
        </w:rPr>
        <w:t>12</w:t>
      </w:r>
      <w:r>
        <w:rPr>
          <w:rFonts w:hint="eastAsia" w:ascii="微软雅黑" w:hAnsi="微软雅黑" w:eastAsia="微软雅黑" w:cs="微软雅黑"/>
        </w:rPr>
        <w:t>日</w:t>
      </w:r>
    </w:p>
    <w:sectPr>
      <w:headerReference r:id="rId3" w:type="default"/>
      <w:footerReference r:id="rId4" w:type="default"/>
      <w:pgSz w:w="11906" w:h="16838"/>
      <w:pgMar w:top="1440" w:right="1797" w:bottom="1440" w:left="1304" w:header="454" w:footer="227" w:gutter="0"/>
      <w:cols w:space="720" w:num="1"/>
      <w:rtlGutter w:val="0"/>
      <w:docGrid w:type="lines" w:linePitch="31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ULYLBJ+SimSun">
    <w:altName w:val="宋体"/>
    <w:panose1 w:val="00000000000000000000"/>
    <w:charset w:val="86"/>
    <w:family w:val="swiss"/>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F88EB">
    <w:pPr>
      <w:jc w:val="center"/>
      <w:rPr>
        <w:rFonts w:hint="eastAsia"/>
      </w:rPr>
    </w:pPr>
    <w:r>
      <w:drawing>
        <wp:inline distT="0" distB="0" distL="114300" distR="114300">
          <wp:extent cx="5590540" cy="379730"/>
          <wp:effectExtent l="0" t="0" r="2540" b="0"/>
          <wp:docPr id="2" name="图片 9" descr="页脚—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descr="页脚—竖版"/>
                  <pic:cNvPicPr>
                    <a:picLocks noChangeAspect="1"/>
                  </pic:cNvPicPr>
                </pic:nvPicPr>
                <pic:blipFill>
                  <a:blip r:embed="rId1"/>
                  <a:stretch>
                    <a:fillRect/>
                  </a:stretch>
                </pic:blipFill>
                <pic:spPr>
                  <a:xfrm>
                    <a:off x="0" y="0"/>
                    <a:ext cx="5590540" cy="379730"/>
                  </a:xfrm>
                  <a:prstGeom prst="rect">
                    <a:avLst/>
                  </a:prstGeom>
                  <a:noFill/>
                  <a:ln>
                    <a:noFill/>
                  </a:ln>
                </pic:spPr>
              </pic:pic>
            </a:graphicData>
          </a:graphic>
        </wp:inline>
      </w:drawing>
    </w:r>
  </w:p>
  <w:p w14:paraId="5915417A">
    <w:pPr>
      <w:jc w:val="center"/>
      <w:rPr>
        <w:rFonts w:hint="eastAsia"/>
      </w:rPr>
    </w:pPr>
  </w:p>
  <w:p w14:paraId="679BDA1D">
    <w:pPr>
      <w:jc w:val="center"/>
      <w:rPr>
        <w:rFonts w:hint="eastAsia" w:ascii="仿宋" w:hAnsi="仿宋" w:eastAsia="仿宋"/>
        <w:sz w:val="18"/>
        <w:szCs w:val="18"/>
      </w:rPr>
    </w:pPr>
    <w:r>
      <w:rPr>
        <w:rFonts w:ascii="仿宋" w:hAnsi="仿宋" w:eastAsia="仿宋"/>
        <w:sz w:val="18"/>
        <w:szCs w:val="18"/>
      </w:rPr>
      <w:fldChar w:fldCharType="begin"/>
    </w:r>
    <w:r>
      <w:rPr>
        <w:rFonts w:ascii="仿宋" w:hAnsi="仿宋" w:eastAsia="仿宋"/>
        <w:sz w:val="18"/>
        <w:szCs w:val="18"/>
      </w:rPr>
      <w:instrText xml:space="preserve"> PAGE </w:instrText>
    </w:r>
    <w:r>
      <w:rPr>
        <w:rFonts w:ascii="仿宋" w:hAnsi="仿宋" w:eastAsia="仿宋"/>
        <w:sz w:val="18"/>
        <w:szCs w:val="18"/>
      </w:rPr>
      <w:fldChar w:fldCharType="separate"/>
    </w:r>
    <w:r>
      <w:rPr>
        <w:rFonts w:ascii="仿宋" w:hAnsi="仿宋" w:eastAsia="仿宋"/>
        <w:sz w:val="18"/>
        <w:szCs w:val="18"/>
      </w:rPr>
      <w:t>1</w:t>
    </w:r>
    <w:r>
      <w:rPr>
        <w:rFonts w:ascii="仿宋" w:hAnsi="仿宋" w:eastAsia="仿宋"/>
        <w:sz w:val="18"/>
        <w:szCs w:val="18"/>
      </w:rPr>
      <w:fldChar w:fldCharType="end"/>
    </w:r>
    <w:r>
      <w:rPr>
        <w:rFonts w:ascii="仿宋" w:hAnsi="仿宋" w:eastAsia="仿宋"/>
        <w:sz w:val="18"/>
        <w:szCs w:val="18"/>
        <w:lang w:val="zh-CN"/>
      </w:rPr>
      <w:t xml:space="preserve"> / </w:t>
    </w:r>
    <w:r>
      <w:rPr>
        <w:rFonts w:ascii="仿宋" w:hAnsi="仿宋" w:eastAsia="仿宋"/>
        <w:sz w:val="18"/>
        <w:szCs w:val="18"/>
      </w:rPr>
      <w:fldChar w:fldCharType="begin"/>
    </w:r>
    <w:r>
      <w:rPr>
        <w:rFonts w:ascii="仿宋" w:hAnsi="仿宋" w:eastAsia="仿宋"/>
        <w:sz w:val="18"/>
        <w:szCs w:val="18"/>
      </w:rPr>
      <w:instrText xml:space="preserve"> NUMPAGES  </w:instrText>
    </w:r>
    <w:r>
      <w:rPr>
        <w:rFonts w:ascii="仿宋" w:hAnsi="仿宋" w:eastAsia="仿宋"/>
        <w:sz w:val="18"/>
        <w:szCs w:val="18"/>
      </w:rPr>
      <w:fldChar w:fldCharType="separate"/>
    </w:r>
    <w:r>
      <w:rPr>
        <w:rFonts w:ascii="仿宋" w:hAnsi="仿宋" w:eastAsia="仿宋"/>
        <w:sz w:val="18"/>
        <w:szCs w:val="18"/>
      </w:rPr>
      <w:t>1</w:t>
    </w:r>
    <w:r>
      <w:rPr>
        <w:rFonts w:ascii="仿宋" w:hAnsi="仿宋" w:eastAsia="仿宋"/>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C72108">
    <w:pPr>
      <w:pStyle w:val="8"/>
      <w:pBdr>
        <w:bottom w:val="none" w:color="auto" w:sz="0" w:space="1"/>
      </w:pBdr>
      <w:tabs>
        <w:tab w:val="clear" w:pos="8306"/>
      </w:tabs>
      <w:ind w:left="-1800" w:leftChars="-857" w:right="-1758" w:rightChars="-837"/>
      <w:rPr>
        <w:rFonts w:hint="eastAsia" w:eastAsia="宋体"/>
        <w:lang w:eastAsia="zh-CN"/>
      </w:rPr>
    </w:pPr>
    <w:r>
      <w:rPr>
        <w:rFonts w:hint="eastAsia" w:eastAsia="宋体"/>
        <w:lang w:eastAsia="zh-CN"/>
      </w:rPr>
      <w:drawing>
        <wp:inline distT="0" distB="0" distL="114300" distR="114300">
          <wp:extent cx="5590540" cy="448310"/>
          <wp:effectExtent l="0" t="0" r="2540" b="8890"/>
          <wp:docPr id="1" name="图片 8" descr="页眉—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页眉—竖版"/>
                  <pic:cNvPicPr>
                    <a:picLocks noChangeAspect="1"/>
                  </pic:cNvPicPr>
                </pic:nvPicPr>
                <pic:blipFill>
                  <a:blip r:embed="rId1"/>
                  <a:stretch>
                    <a:fillRect/>
                  </a:stretch>
                </pic:blipFill>
                <pic:spPr>
                  <a:xfrm>
                    <a:off x="0" y="0"/>
                    <a:ext cx="5590540" cy="44831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4B1A7A"/>
    <w:multiLevelType w:val="multilevel"/>
    <w:tmpl w:val="874B1A7A"/>
    <w:lvl w:ilvl="0" w:tentative="0">
      <w:start w:val="1"/>
      <w:numFmt w:val="decimal"/>
      <w:lvlText w:val="%1."/>
      <w:lvlJc w:val="left"/>
      <w:pPr>
        <w:ind w:left="288" w:hanging="288"/>
      </w:pPr>
      <w:rPr>
        <w:rFonts w:hint="default"/>
        <w:b w:val="0"/>
        <w:bCs w:val="0"/>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abstractNum w:abstractNumId="1">
    <w:nsid w:val="0053208E"/>
    <w:multiLevelType w:val="multilevel"/>
    <w:tmpl w:val="0053208E"/>
    <w:lvl w:ilvl="0" w:tentative="0">
      <w:start w:val="1"/>
      <w:numFmt w:val="decimal"/>
      <w:lvlText w:val="%1."/>
      <w:lvlJc w:val="left"/>
      <w:pPr>
        <w:ind w:left="70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num w:numId="1">
    <w:abstractNumId w:val="1"/>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0"/>
  </w:num>
  <w:num w:numId="6">
    <w:abstractNumId w:val="1"/>
    <w:lvlOverride w:ilvl="0">
      <w:startOverride w:val="1"/>
    </w:lvlOverride>
  </w:num>
  <w:num w:numId="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9"/>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hkZDA1YjlkMGJmZjFiYTllMWFlZGVkMDY4NGFhNDYifQ=="/>
  </w:docVars>
  <w:rsids>
    <w:rsidRoot w:val="008134D1"/>
    <w:rsid w:val="0000541A"/>
    <w:rsid w:val="00013AAA"/>
    <w:rsid w:val="0001727D"/>
    <w:rsid w:val="0002647C"/>
    <w:rsid w:val="000554BE"/>
    <w:rsid w:val="00055BF6"/>
    <w:rsid w:val="00064863"/>
    <w:rsid w:val="000648D5"/>
    <w:rsid w:val="000668BF"/>
    <w:rsid w:val="00075E81"/>
    <w:rsid w:val="0007665A"/>
    <w:rsid w:val="0008289A"/>
    <w:rsid w:val="00092509"/>
    <w:rsid w:val="00092FFE"/>
    <w:rsid w:val="000936D0"/>
    <w:rsid w:val="000948B0"/>
    <w:rsid w:val="000A57BE"/>
    <w:rsid w:val="000A6113"/>
    <w:rsid w:val="000A62B8"/>
    <w:rsid w:val="000D64D4"/>
    <w:rsid w:val="000E09B0"/>
    <w:rsid w:val="000E47B5"/>
    <w:rsid w:val="000E5629"/>
    <w:rsid w:val="000E6C21"/>
    <w:rsid w:val="000F3293"/>
    <w:rsid w:val="000F60F8"/>
    <w:rsid w:val="000F6F45"/>
    <w:rsid w:val="000F7F09"/>
    <w:rsid w:val="001011B2"/>
    <w:rsid w:val="00115051"/>
    <w:rsid w:val="00116884"/>
    <w:rsid w:val="00133D4F"/>
    <w:rsid w:val="001465F9"/>
    <w:rsid w:val="0015194C"/>
    <w:rsid w:val="0015253B"/>
    <w:rsid w:val="00164D7D"/>
    <w:rsid w:val="00170225"/>
    <w:rsid w:val="00182A74"/>
    <w:rsid w:val="001879F9"/>
    <w:rsid w:val="001924DD"/>
    <w:rsid w:val="001A55C8"/>
    <w:rsid w:val="001A748E"/>
    <w:rsid w:val="001B45EF"/>
    <w:rsid w:val="001B72B3"/>
    <w:rsid w:val="001C5C80"/>
    <w:rsid w:val="001E3039"/>
    <w:rsid w:val="001F266A"/>
    <w:rsid w:val="001F42F3"/>
    <w:rsid w:val="00200C2B"/>
    <w:rsid w:val="00202B3B"/>
    <w:rsid w:val="00203DFE"/>
    <w:rsid w:val="00223BDE"/>
    <w:rsid w:val="0023412C"/>
    <w:rsid w:val="00240454"/>
    <w:rsid w:val="002438B9"/>
    <w:rsid w:val="00243E4C"/>
    <w:rsid w:val="00261F37"/>
    <w:rsid w:val="002705A7"/>
    <w:rsid w:val="002752A9"/>
    <w:rsid w:val="00292633"/>
    <w:rsid w:val="00297EB0"/>
    <w:rsid w:val="002A31D7"/>
    <w:rsid w:val="002A3586"/>
    <w:rsid w:val="002B1079"/>
    <w:rsid w:val="002B7278"/>
    <w:rsid w:val="002C1889"/>
    <w:rsid w:val="002C6E8C"/>
    <w:rsid w:val="002D2842"/>
    <w:rsid w:val="002D7840"/>
    <w:rsid w:val="0030522E"/>
    <w:rsid w:val="00307628"/>
    <w:rsid w:val="00313A0F"/>
    <w:rsid w:val="0032180A"/>
    <w:rsid w:val="0033719F"/>
    <w:rsid w:val="0034119E"/>
    <w:rsid w:val="00375038"/>
    <w:rsid w:val="00382326"/>
    <w:rsid w:val="00382EF5"/>
    <w:rsid w:val="00395982"/>
    <w:rsid w:val="0039778D"/>
    <w:rsid w:val="003C2D57"/>
    <w:rsid w:val="003D79C3"/>
    <w:rsid w:val="003E4493"/>
    <w:rsid w:val="003F12CD"/>
    <w:rsid w:val="003F196D"/>
    <w:rsid w:val="003F5788"/>
    <w:rsid w:val="0040608F"/>
    <w:rsid w:val="00406314"/>
    <w:rsid w:val="00406AEA"/>
    <w:rsid w:val="004079B3"/>
    <w:rsid w:val="00412FA6"/>
    <w:rsid w:val="00417BF6"/>
    <w:rsid w:val="00422EFA"/>
    <w:rsid w:val="00425CBB"/>
    <w:rsid w:val="0043202F"/>
    <w:rsid w:val="00446DA2"/>
    <w:rsid w:val="00447163"/>
    <w:rsid w:val="00451C1D"/>
    <w:rsid w:val="004646F6"/>
    <w:rsid w:val="00464BF0"/>
    <w:rsid w:val="004666A2"/>
    <w:rsid w:val="00481A59"/>
    <w:rsid w:val="0048585A"/>
    <w:rsid w:val="004B71E1"/>
    <w:rsid w:val="004E092C"/>
    <w:rsid w:val="004E2B06"/>
    <w:rsid w:val="004E3756"/>
    <w:rsid w:val="004F57FE"/>
    <w:rsid w:val="004F6154"/>
    <w:rsid w:val="004F667B"/>
    <w:rsid w:val="005054AE"/>
    <w:rsid w:val="00512A44"/>
    <w:rsid w:val="00514C72"/>
    <w:rsid w:val="00515FD4"/>
    <w:rsid w:val="005160A9"/>
    <w:rsid w:val="005164E8"/>
    <w:rsid w:val="00521308"/>
    <w:rsid w:val="00526A1D"/>
    <w:rsid w:val="00534137"/>
    <w:rsid w:val="00536FF2"/>
    <w:rsid w:val="0053799C"/>
    <w:rsid w:val="005501BB"/>
    <w:rsid w:val="00550F8B"/>
    <w:rsid w:val="0055273B"/>
    <w:rsid w:val="005572A9"/>
    <w:rsid w:val="00566CB1"/>
    <w:rsid w:val="005705D9"/>
    <w:rsid w:val="00593FF8"/>
    <w:rsid w:val="00595B73"/>
    <w:rsid w:val="005970DF"/>
    <w:rsid w:val="005A0D45"/>
    <w:rsid w:val="005A2485"/>
    <w:rsid w:val="005A3B66"/>
    <w:rsid w:val="005A7DAF"/>
    <w:rsid w:val="005D3412"/>
    <w:rsid w:val="005D353C"/>
    <w:rsid w:val="005D5FDB"/>
    <w:rsid w:val="005E0FDF"/>
    <w:rsid w:val="005E4390"/>
    <w:rsid w:val="005F396E"/>
    <w:rsid w:val="005F3C50"/>
    <w:rsid w:val="00611039"/>
    <w:rsid w:val="006157BA"/>
    <w:rsid w:val="00634593"/>
    <w:rsid w:val="00641FDF"/>
    <w:rsid w:val="006822E8"/>
    <w:rsid w:val="00684951"/>
    <w:rsid w:val="00686763"/>
    <w:rsid w:val="00687948"/>
    <w:rsid w:val="006A1277"/>
    <w:rsid w:val="006A375A"/>
    <w:rsid w:val="006B10EE"/>
    <w:rsid w:val="006B6163"/>
    <w:rsid w:val="006C2D67"/>
    <w:rsid w:val="006C483C"/>
    <w:rsid w:val="00706E7C"/>
    <w:rsid w:val="00716A25"/>
    <w:rsid w:val="0072341A"/>
    <w:rsid w:val="007238D6"/>
    <w:rsid w:val="00734C82"/>
    <w:rsid w:val="007524DB"/>
    <w:rsid w:val="007615F6"/>
    <w:rsid w:val="00791E4F"/>
    <w:rsid w:val="007933C2"/>
    <w:rsid w:val="00793D6C"/>
    <w:rsid w:val="007A03CF"/>
    <w:rsid w:val="007A5FA5"/>
    <w:rsid w:val="007B5902"/>
    <w:rsid w:val="007C06A6"/>
    <w:rsid w:val="007C5E5C"/>
    <w:rsid w:val="007C759E"/>
    <w:rsid w:val="007D2E66"/>
    <w:rsid w:val="007E361D"/>
    <w:rsid w:val="007E607F"/>
    <w:rsid w:val="008019FF"/>
    <w:rsid w:val="00805FC2"/>
    <w:rsid w:val="008134D1"/>
    <w:rsid w:val="008250CE"/>
    <w:rsid w:val="00831E1E"/>
    <w:rsid w:val="00832E83"/>
    <w:rsid w:val="008425A8"/>
    <w:rsid w:val="00842ED4"/>
    <w:rsid w:val="008678C5"/>
    <w:rsid w:val="0087442A"/>
    <w:rsid w:val="008769D1"/>
    <w:rsid w:val="00877568"/>
    <w:rsid w:val="00885448"/>
    <w:rsid w:val="008A102B"/>
    <w:rsid w:val="008B658C"/>
    <w:rsid w:val="008D6FD2"/>
    <w:rsid w:val="008E7131"/>
    <w:rsid w:val="00903BCE"/>
    <w:rsid w:val="00910F72"/>
    <w:rsid w:val="009140A3"/>
    <w:rsid w:val="0092001B"/>
    <w:rsid w:val="00923CA4"/>
    <w:rsid w:val="00924E84"/>
    <w:rsid w:val="00926502"/>
    <w:rsid w:val="009404A3"/>
    <w:rsid w:val="00943D2B"/>
    <w:rsid w:val="00953A28"/>
    <w:rsid w:val="00965F52"/>
    <w:rsid w:val="009823D5"/>
    <w:rsid w:val="00987145"/>
    <w:rsid w:val="00991AF3"/>
    <w:rsid w:val="009A3473"/>
    <w:rsid w:val="009D2BE3"/>
    <w:rsid w:val="009D735C"/>
    <w:rsid w:val="009E464F"/>
    <w:rsid w:val="009F09EC"/>
    <w:rsid w:val="009F33FB"/>
    <w:rsid w:val="00A020E9"/>
    <w:rsid w:val="00A05FCA"/>
    <w:rsid w:val="00A25766"/>
    <w:rsid w:val="00A45E70"/>
    <w:rsid w:val="00A57A24"/>
    <w:rsid w:val="00A81903"/>
    <w:rsid w:val="00A83C80"/>
    <w:rsid w:val="00AB11C0"/>
    <w:rsid w:val="00AC204A"/>
    <w:rsid w:val="00AF30B2"/>
    <w:rsid w:val="00AF439C"/>
    <w:rsid w:val="00AF5E36"/>
    <w:rsid w:val="00B050A9"/>
    <w:rsid w:val="00B057CD"/>
    <w:rsid w:val="00B06F12"/>
    <w:rsid w:val="00B071B4"/>
    <w:rsid w:val="00B1349E"/>
    <w:rsid w:val="00B150E7"/>
    <w:rsid w:val="00B157E2"/>
    <w:rsid w:val="00B45807"/>
    <w:rsid w:val="00B550C9"/>
    <w:rsid w:val="00B8202B"/>
    <w:rsid w:val="00B842C4"/>
    <w:rsid w:val="00BB05DB"/>
    <w:rsid w:val="00BB08B4"/>
    <w:rsid w:val="00BB445A"/>
    <w:rsid w:val="00BC21A7"/>
    <w:rsid w:val="00BC3C93"/>
    <w:rsid w:val="00BC4B08"/>
    <w:rsid w:val="00BC7C38"/>
    <w:rsid w:val="00BD36CB"/>
    <w:rsid w:val="00BE3AD1"/>
    <w:rsid w:val="00BF003E"/>
    <w:rsid w:val="00BF6211"/>
    <w:rsid w:val="00C03CED"/>
    <w:rsid w:val="00C067CC"/>
    <w:rsid w:val="00C1650F"/>
    <w:rsid w:val="00C254E0"/>
    <w:rsid w:val="00C27395"/>
    <w:rsid w:val="00C303B5"/>
    <w:rsid w:val="00C32E3A"/>
    <w:rsid w:val="00C43598"/>
    <w:rsid w:val="00C71895"/>
    <w:rsid w:val="00C94581"/>
    <w:rsid w:val="00C96222"/>
    <w:rsid w:val="00CA5744"/>
    <w:rsid w:val="00CA5A72"/>
    <w:rsid w:val="00CD3FC3"/>
    <w:rsid w:val="00CE5136"/>
    <w:rsid w:val="00CE6635"/>
    <w:rsid w:val="00CF3C1E"/>
    <w:rsid w:val="00CF5CA3"/>
    <w:rsid w:val="00CF5E2D"/>
    <w:rsid w:val="00D02BCC"/>
    <w:rsid w:val="00D02D46"/>
    <w:rsid w:val="00D0553C"/>
    <w:rsid w:val="00D058A1"/>
    <w:rsid w:val="00D079B5"/>
    <w:rsid w:val="00D14AF4"/>
    <w:rsid w:val="00D3123F"/>
    <w:rsid w:val="00D50B2D"/>
    <w:rsid w:val="00D6164C"/>
    <w:rsid w:val="00D74A72"/>
    <w:rsid w:val="00D82045"/>
    <w:rsid w:val="00D91F10"/>
    <w:rsid w:val="00DB04FF"/>
    <w:rsid w:val="00DB2E0E"/>
    <w:rsid w:val="00DB7560"/>
    <w:rsid w:val="00DC0CAF"/>
    <w:rsid w:val="00DD46B4"/>
    <w:rsid w:val="00DF020C"/>
    <w:rsid w:val="00DF3841"/>
    <w:rsid w:val="00E1044D"/>
    <w:rsid w:val="00E13FCF"/>
    <w:rsid w:val="00E36045"/>
    <w:rsid w:val="00E37B3B"/>
    <w:rsid w:val="00E54F90"/>
    <w:rsid w:val="00E74CC9"/>
    <w:rsid w:val="00E96588"/>
    <w:rsid w:val="00EA1358"/>
    <w:rsid w:val="00EA21A1"/>
    <w:rsid w:val="00EB0A67"/>
    <w:rsid w:val="00EB2EE2"/>
    <w:rsid w:val="00EB606D"/>
    <w:rsid w:val="00EC45F0"/>
    <w:rsid w:val="00EC4B7C"/>
    <w:rsid w:val="00ED67D3"/>
    <w:rsid w:val="00EE49E0"/>
    <w:rsid w:val="00F021F3"/>
    <w:rsid w:val="00F1506B"/>
    <w:rsid w:val="00F15C4A"/>
    <w:rsid w:val="00F402A0"/>
    <w:rsid w:val="00F51306"/>
    <w:rsid w:val="00F60C4E"/>
    <w:rsid w:val="00F610B4"/>
    <w:rsid w:val="00F701A4"/>
    <w:rsid w:val="00FA4AD3"/>
    <w:rsid w:val="00FC0D6B"/>
    <w:rsid w:val="00FD3500"/>
    <w:rsid w:val="00FE4347"/>
    <w:rsid w:val="00FF3AD5"/>
    <w:rsid w:val="01675739"/>
    <w:rsid w:val="01DE7C89"/>
    <w:rsid w:val="01F9035B"/>
    <w:rsid w:val="0213141D"/>
    <w:rsid w:val="02143CC9"/>
    <w:rsid w:val="02377801"/>
    <w:rsid w:val="02CD46DE"/>
    <w:rsid w:val="033A7543"/>
    <w:rsid w:val="036B7036"/>
    <w:rsid w:val="03D41080"/>
    <w:rsid w:val="04473600"/>
    <w:rsid w:val="04B81218"/>
    <w:rsid w:val="04C17856"/>
    <w:rsid w:val="04FC43EA"/>
    <w:rsid w:val="05E7684E"/>
    <w:rsid w:val="06585F98"/>
    <w:rsid w:val="071624DF"/>
    <w:rsid w:val="07AB53E1"/>
    <w:rsid w:val="07F25F78"/>
    <w:rsid w:val="0808579C"/>
    <w:rsid w:val="088B42B3"/>
    <w:rsid w:val="08E04234"/>
    <w:rsid w:val="091F4163"/>
    <w:rsid w:val="09D21BBD"/>
    <w:rsid w:val="0AB319EF"/>
    <w:rsid w:val="0ACE1F16"/>
    <w:rsid w:val="0B231FE8"/>
    <w:rsid w:val="0B68195A"/>
    <w:rsid w:val="0C234952"/>
    <w:rsid w:val="0CA535B9"/>
    <w:rsid w:val="0CC632E2"/>
    <w:rsid w:val="0D6F698D"/>
    <w:rsid w:val="0DA12E1D"/>
    <w:rsid w:val="0DA90E87"/>
    <w:rsid w:val="0ED57D61"/>
    <w:rsid w:val="0F711E78"/>
    <w:rsid w:val="10F92125"/>
    <w:rsid w:val="1109296B"/>
    <w:rsid w:val="113D2012"/>
    <w:rsid w:val="1176794D"/>
    <w:rsid w:val="117A5014"/>
    <w:rsid w:val="1202325C"/>
    <w:rsid w:val="12DC4BE1"/>
    <w:rsid w:val="12F62DC0"/>
    <w:rsid w:val="1405320F"/>
    <w:rsid w:val="145A737F"/>
    <w:rsid w:val="173A6540"/>
    <w:rsid w:val="17B1743F"/>
    <w:rsid w:val="17C74D2B"/>
    <w:rsid w:val="17EE050A"/>
    <w:rsid w:val="1990128B"/>
    <w:rsid w:val="1AF84E61"/>
    <w:rsid w:val="1BA618B1"/>
    <w:rsid w:val="1BC33A5C"/>
    <w:rsid w:val="1BFC309C"/>
    <w:rsid w:val="1C0F0A4F"/>
    <w:rsid w:val="1C2564C4"/>
    <w:rsid w:val="1C6F14EE"/>
    <w:rsid w:val="1C8D3A47"/>
    <w:rsid w:val="1E6F3A27"/>
    <w:rsid w:val="1E733517"/>
    <w:rsid w:val="1E7352C5"/>
    <w:rsid w:val="1ED5311E"/>
    <w:rsid w:val="1F100C70"/>
    <w:rsid w:val="1FC97167"/>
    <w:rsid w:val="20937C69"/>
    <w:rsid w:val="20BD4F1E"/>
    <w:rsid w:val="21352D06"/>
    <w:rsid w:val="226338A3"/>
    <w:rsid w:val="23034CB8"/>
    <w:rsid w:val="23582CDC"/>
    <w:rsid w:val="24286B52"/>
    <w:rsid w:val="24315721"/>
    <w:rsid w:val="244A4D1A"/>
    <w:rsid w:val="246456B0"/>
    <w:rsid w:val="24942439"/>
    <w:rsid w:val="24C525F3"/>
    <w:rsid w:val="255D6CCF"/>
    <w:rsid w:val="25F807A6"/>
    <w:rsid w:val="275D1417"/>
    <w:rsid w:val="27BB7CDD"/>
    <w:rsid w:val="280C17CD"/>
    <w:rsid w:val="287235EB"/>
    <w:rsid w:val="287E1436"/>
    <w:rsid w:val="2964687E"/>
    <w:rsid w:val="29736AC1"/>
    <w:rsid w:val="297B5976"/>
    <w:rsid w:val="2B5F515B"/>
    <w:rsid w:val="2C3B319A"/>
    <w:rsid w:val="2CA60F5C"/>
    <w:rsid w:val="2E173DD0"/>
    <w:rsid w:val="2E786928"/>
    <w:rsid w:val="2E884E93"/>
    <w:rsid w:val="2EA936FF"/>
    <w:rsid w:val="2F307202"/>
    <w:rsid w:val="30275F10"/>
    <w:rsid w:val="30843362"/>
    <w:rsid w:val="311A5A74"/>
    <w:rsid w:val="315F792B"/>
    <w:rsid w:val="316E2274"/>
    <w:rsid w:val="31EF3349"/>
    <w:rsid w:val="31FD161E"/>
    <w:rsid w:val="32513718"/>
    <w:rsid w:val="32A01FA9"/>
    <w:rsid w:val="32FF4F22"/>
    <w:rsid w:val="33754734"/>
    <w:rsid w:val="338E088B"/>
    <w:rsid w:val="34056568"/>
    <w:rsid w:val="34192013"/>
    <w:rsid w:val="344E6F16"/>
    <w:rsid w:val="346F4329"/>
    <w:rsid w:val="355F06FC"/>
    <w:rsid w:val="358B0CEF"/>
    <w:rsid w:val="36624145"/>
    <w:rsid w:val="368D6886"/>
    <w:rsid w:val="36D3294D"/>
    <w:rsid w:val="372F2768"/>
    <w:rsid w:val="377A54BF"/>
    <w:rsid w:val="37BF2ED1"/>
    <w:rsid w:val="37F45271"/>
    <w:rsid w:val="382849B1"/>
    <w:rsid w:val="384D08D0"/>
    <w:rsid w:val="389B749B"/>
    <w:rsid w:val="38F117B0"/>
    <w:rsid w:val="399C3AA2"/>
    <w:rsid w:val="39BD78E5"/>
    <w:rsid w:val="3B3E6803"/>
    <w:rsid w:val="3BC211E2"/>
    <w:rsid w:val="3BCD02B3"/>
    <w:rsid w:val="3C5C1637"/>
    <w:rsid w:val="3CF67395"/>
    <w:rsid w:val="3D3659E4"/>
    <w:rsid w:val="3DBC05DF"/>
    <w:rsid w:val="3E0B0C1F"/>
    <w:rsid w:val="3EED7D0B"/>
    <w:rsid w:val="3EFF265C"/>
    <w:rsid w:val="3F3E6DD2"/>
    <w:rsid w:val="3FF60C3D"/>
    <w:rsid w:val="401D5791"/>
    <w:rsid w:val="40420B44"/>
    <w:rsid w:val="40671125"/>
    <w:rsid w:val="40C81049"/>
    <w:rsid w:val="419E48C6"/>
    <w:rsid w:val="41BD6B44"/>
    <w:rsid w:val="42220C2D"/>
    <w:rsid w:val="42893CCE"/>
    <w:rsid w:val="429C09DF"/>
    <w:rsid w:val="438808A6"/>
    <w:rsid w:val="43913F9D"/>
    <w:rsid w:val="439E0787"/>
    <w:rsid w:val="43EA1602"/>
    <w:rsid w:val="4427077C"/>
    <w:rsid w:val="44562E10"/>
    <w:rsid w:val="45E60200"/>
    <w:rsid w:val="45EC7588"/>
    <w:rsid w:val="462705C0"/>
    <w:rsid w:val="46C2653A"/>
    <w:rsid w:val="46D30747"/>
    <w:rsid w:val="46FC7C9E"/>
    <w:rsid w:val="47541888"/>
    <w:rsid w:val="479A3013"/>
    <w:rsid w:val="485F5F1E"/>
    <w:rsid w:val="486139CD"/>
    <w:rsid w:val="4876582E"/>
    <w:rsid w:val="499755C0"/>
    <w:rsid w:val="4A6D2623"/>
    <w:rsid w:val="4D4505DA"/>
    <w:rsid w:val="4E7218ED"/>
    <w:rsid w:val="4EB86BA1"/>
    <w:rsid w:val="4ED65279"/>
    <w:rsid w:val="503C55AF"/>
    <w:rsid w:val="509C7DFC"/>
    <w:rsid w:val="50FE4613"/>
    <w:rsid w:val="512C67F0"/>
    <w:rsid w:val="51385D77"/>
    <w:rsid w:val="521A722A"/>
    <w:rsid w:val="52BE1C34"/>
    <w:rsid w:val="52DF4AD1"/>
    <w:rsid w:val="52F90A57"/>
    <w:rsid w:val="538928BA"/>
    <w:rsid w:val="538E08D6"/>
    <w:rsid w:val="54002C35"/>
    <w:rsid w:val="54493DF7"/>
    <w:rsid w:val="54751090"/>
    <w:rsid w:val="547E6196"/>
    <w:rsid w:val="55BF6A67"/>
    <w:rsid w:val="560C1580"/>
    <w:rsid w:val="57315742"/>
    <w:rsid w:val="57342B3C"/>
    <w:rsid w:val="573C40E7"/>
    <w:rsid w:val="57BC68C2"/>
    <w:rsid w:val="58447457"/>
    <w:rsid w:val="59A85A64"/>
    <w:rsid w:val="59CC52AE"/>
    <w:rsid w:val="5A2E41BB"/>
    <w:rsid w:val="5B8808F3"/>
    <w:rsid w:val="5C074CC3"/>
    <w:rsid w:val="5CA6628A"/>
    <w:rsid w:val="5CEB6393"/>
    <w:rsid w:val="5DB96B8F"/>
    <w:rsid w:val="5E015742"/>
    <w:rsid w:val="5E0464D2"/>
    <w:rsid w:val="5E220141"/>
    <w:rsid w:val="5E7A3F6F"/>
    <w:rsid w:val="5ED115B9"/>
    <w:rsid w:val="5EEC63F2"/>
    <w:rsid w:val="5F773F0E"/>
    <w:rsid w:val="60B92304"/>
    <w:rsid w:val="60D84E80"/>
    <w:rsid w:val="60D86C2E"/>
    <w:rsid w:val="6162299C"/>
    <w:rsid w:val="61A134C4"/>
    <w:rsid w:val="61A84853"/>
    <w:rsid w:val="61BF394A"/>
    <w:rsid w:val="62BC571C"/>
    <w:rsid w:val="63225059"/>
    <w:rsid w:val="63E31B72"/>
    <w:rsid w:val="64DD0CB7"/>
    <w:rsid w:val="65BF03BD"/>
    <w:rsid w:val="662B0D15"/>
    <w:rsid w:val="66664CDC"/>
    <w:rsid w:val="669064BB"/>
    <w:rsid w:val="66D30390"/>
    <w:rsid w:val="67242BCD"/>
    <w:rsid w:val="68103152"/>
    <w:rsid w:val="69E76134"/>
    <w:rsid w:val="6AFC29D0"/>
    <w:rsid w:val="6B594E10"/>
    <w:rsid w:val="6B686E01"/>
    <w:rsid w:val="6B7B6B34"/>
    <w:rsid w:val="6C026F08"/>
    <w:rsid w:val="6C517895"/>
    <w:rsid w:val="6C705F6D"/>
    <w:rsid w:val="6CF92406"/>
    <w:rsid w:val="6D6B34F8"/>
    <w:rsid w:val="6DEE7A91"/>
    <w:rsid w:val="6DFD1A82"/>
    <w:rsid w:val="6E731D44"/>
    <w:rsid w:val="6E9A3E10"/>
    <w:rsid w:val="6E9F2B3A"/>
    <w:rsid w:val="6EAA3D79"/>
    <w:rsid w:val="6F6A75EB"/>
    <w:rsid w:val="6FFD220E"/>
    <w:rsid w:val="707902B6"/>
    <w:rsid w:val="71641E18"/>
    <w:rsid w:val="71882C36"/>
    <w:rsid w:val="719C7770"/>
    <w:rsid w:val="71E573FD"/>
    <w:rsid w:val="721D0945"/>
    <w:rsid w:val="74BD01BD"/>
    <w:rsid w:val="74E53270"/>
    <w:rsid w:val="753A180E"/>
    <w:rsid w:val="76DA32A9"/>
    <w:rsid w:val="76EB779E"/>
    <w:rsid w:val="779A4C5E"/>
    <w:rsid w:val="77A80CB1"/>
    <w:rsid w:val="77E837A3"/>
    <w:rsid w:val="78370287"/>
    <w:rsid w:val="78393FFF"/>
    <w:rsid w:val="78EE3DBA"/>
    <w:rsid w:val="79E166FC"/>
    <w:rsid w:val="7A5213A8"/>
    <w:rsid w:val="7A8D418E"/>
    <w:rsid w:val="7B533629"/>
    <w:rsid w:val="7B5B24DE"/>
    <w:rsid w:val="7CD42548"/>
    <w:rsid w:val="7E2B6198"/>
    <w:rsid w:val="7F0F7867"/>
    <w:rsid w:val="7F71407E"/>
    <w:rsid w:val="7FC0328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6"/>
    <w:qFormat/>
    <w:uiPriority w:val="0"/>
    <w:pPr>
      <w:keepNext/>
      <w:keepLines/>
      <w:spacing w:before="340" w:after="330" w:line="578" w:lineRule="auto"/>
      <w:outlineLvl w:val="0"/>
    </w:pPr>
    <w:rPr>
      <w:b/>
      <w:bCs/>
      <w:kern w:val="44"/>
      <w:sz w:val="44"/>
      <w:szCs w:val="44"/>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5">
    <w:name w:val="Date"/>
    <w:basedOn w:val="1"/>
    <w:next w:val="1"/>
    <w:link w:val="17"/>
    <w:qFormat/>
    <w:uiPriority w:val="0"/>
    <w:pPr>
      <w:ind w:left="100" w:leftChars="2500"/>
    </w:pPr>
  </w:style>
  <w:style w:type="paragraph" w:styleId="6">
    <w:name w:val="Balloon Text"/>
    <w:basedOn w:val="1"/>
    <w:link w:val="18"/>
    <w:qFormat/>
    <w:uiPriority w:val="0"/>
    <w:rPr>
      <w:sz w:val="18"/>
      <w:szCs w:val="18"/>
    </w:rPr>
  </w:style>
  <w:style w:type="paragraph" w:styleId="7">
    <w:name w:val="footer"/>
    <w:basedOn w:val="1"/>
    <w:link w:val="19"/>
    <w:qFormat/>
    <w:uiPriority w:val="99"/>
    <w:pPr>
      <w:tabs>
        <w:tab w:val="center" w:pos="4153"/>
        <w:tab w:val="right" w:pos="8306"/>
      </w:tabs>
      <w:snapToGrid w:val="0"/>
      <w:jc w:val="left"/>
    </w:pPr>
    <w:rPr>
      <w:sz w:val="18"/>
      <w:szCs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0">
    <w:name w:val="Normal (Web)"/>
    <w:basedOn w:val="1"/>
    <w:unhideWhenUsed/>
    <w:qFormat/>
    <w:uiPriority w:val="99"/>
    <w:pPr>
      <w:spacing w:before="100" w:beforeAutospacing="1" w:after="100" w:afterAutospacing="1"/>
      <w:jc w:val="left"/>
    </w:pPr>
    <w:rPr>
      <w:kern w:val="0"/>
      <w:sz w:val="24"/>
      <w:szCs w:val="20"/>
    </w:rPr>
  </w:style>
  <w:style w:type="paragraph" w:styleId="11">
    <w:name w:val="Title"/>
    <w:basedOn w:val="1"/>
    <w:next w:val="1"/>
    <w:link w:val="21"/>
    <w:qFormat/>
    <w:uiPriority w:val="0"/>
    <w:pPr>
      <w:spacing w:before="240" w:after="60"/>
      <w:jc w:val="center"/>
      <w:outlineLvl w:val="0"/>
    </w:pPr>
    <w:rPr>
      <w:rFonts w:ascii="Cambria" w:hAnsi="Cambria"/>
      <w:b/>
      <w:bCs/>
      <w:sz w:val="32"/>
      <w:szCs w:val="32"/>
    </w:rPr>
  </w:style>
  <w:style w:type="character" w:styleId="14">
    <w:name w:val="Strong"/>
    <w:basedOn w:val="13"/>
    <w:qFormat/>
    <w:uiPriority w:val="0"/>
    <w:rPr>
      <w:b/>
    </w:rPr>
  </w:style>
  <w:style w:type="character" w:styleId="15">
    <w:name w:val="Hyperlink"/>
    <w:qFormat/>
    <w:uiPriority w:val="0"/>
    <w:rPr>
      <w:color w:val="0000FF"/>
      <w:u w:val="single"/>
    </w:rPr>
  </w:style>
  <w:style w:type="character" w:customStyle="1" w:styleId="16">
    <w:name w:val="标题 1 字符"/>
    <w:link w:val="2"/>
    <w:qFormat/>
    <w:uiPriority w:val="0"/>
    <w:rPr>
      <w:b/>
      <w:bCs/>
      <w:kern w:val="44"/>
      <w:sz w:val="44"/>
      <w:szCs w:val="44"/>
    </w:rPr>
  </w:style>
  <w:style w:type="character" w:customStyle="1" w:styleId="17">
    <w:name w:val="日期 字符"/>
    <w:link w:val="5"/>
    <w:qFormat/>
    <w:uiPriority w:val="0"/>
    <w:rPr>
      <w:kern w:val="2"/>
      <w:sz w:val="21"/>
      <w:szCs w:val="24"/>
    </w:rPr>
  </w:style>
  <w:style w:type="character" w:customStyle="1" w:styleId="18">
    <w:name w:val="批注框文本 字符"/>
    <w:link w:val="6"/>
    <w:qFormat/>
    <w:uiPriority w:val="0"/>
    <w:rPr>
      <w:kern w:val="2"/>
      <w:sz w:val="18"/>
      <w:szCs w:val="18"/>
    </w:rPr>
  </w:style>
  <w:style w:type="character" w:customStyle="1" w:styleId="19">
    <w:name w:val="页脚 字符"/>
    <w:link w:val="7"/>
    <w:qFormat/>
    <w:uiPriority w:val="99"/>
    <w:rPr>
      <w:kern w:val="2"/>
      <w:sz w:val="18"/>
      <w:szCs w:val="18"/>
    </w:rPr>
  </w:style>
  <w:style w:type="character" w:customStyle="1" w:styleId="20">
    <w:name w:val="标题 字符1"/>
    <w:link w:val="11"/>
    <w:qFormat/>
    <w:uiPriority w:val="0"/>
    <w:rPr>
      <w:rFonts w:ascii="Cambria" w:hAnsi="Cambria" w:cs="Times New Roman"/>
      <w:b/>
      <w:bCs/>
      <w:kern w:val="2"/>
      <w:sz w:val="32"/>
      <w:szCs w:val="32"/>
    </w:rPr>
  </w:style>
  <w:style w:type="character" w:customStyle="1" w:styleId="21">
    <w:name w:val="标题 字符"/>
    <w:link w:val="11"/>
    <w:qFormat/>
    <w:uiPriority w:val="0"/>
    <w:rPr>
      <w:rFonts w:ascii="Cambria" w:hAnsi="Cambria"/>
      <w:b/>
      <w:bCs/>
      <w:kern w:val="2"/>
      <w:sz w:val="32"/>
      <w:szCs w:val="32"/>
    </w:rPr>
  </w:style>
  <w:style w:type="character" w:customStyle="1" w:styleId="22">
    <w:name w:val="apple-converted-space"/>
    <w:qFormat/>
    <w:uiPriority w:val="0"/>
  </w:style>
  <w:style w:type="paragraph" w:customStyle="1" w:styleId="23">
    <w:name w:val="Default"/>
    <w:qFormat/>
    <w:uiPriority w:val="0"/>
    <w:pPr>
      <w:widowControl w:val="0"/>
      <w:autoSpaceDE w:val="0"/>
      <w:autoSpaceDN w:val="0"/>
      <w:adjustRightInd w:val="0"/>
    </w:pPr>
    <w:rPr>
      <w:rFonts w:ascii="ULYLBJ+SimSun" w:hAnsi="Calibri" w:eastAsia="ULYLBJ+SimSun" w:cs="ULYLBJ+SimSun"/>
      <w:color w:val="000000"/>
      <w:sz w:val="24"/>
      <w:szCs w:val="24"/>
      <w:lang w:val="en-US" w:eastAsia="zh-CN" w:bidi="ar-SA"/>
    </w:rPr>
  </w:style>
  <w:style w:type="paragraph" w:customStyle="1" w:styleId="24">
    <w:name w:val="CM1"/>
    <w:basedOn w:val="23"/>
    <w:next w:val="23"/>
    <w:qFormat/>
    <w:uiPriority w:val="99"/>
    <w:pPr>
      <w:spacing w:line="313" w:lineRule="atLeast"/>
    </w:pPr>
    <w:rPr>
      <w:rFonts w:cs="Times New Roman"/>
      <w:color w:val="auto"/>
    </w:rPr>
  </w:style>
  <w:style w:type="paragraph" w:customStyle="1" w:styleId="25">
    <w:name w:val="_Style 13"/>
    <w:qFormat/>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19</Pages>
  <Words>8062</Words>
  <Characters>8731</Characters>
  <Lines>4</Lines>
  <Paragraphs>1</Paragraphs>
  <TotalTime>80</TotalTime>
  <ScaleCrop>false</ScaleCrop>
  <LinksUpToDate>false</LinksUpToDate>
  <CharactersWithSpaces>8951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2017-10-26T10:09:00Z</dcterms:created>
  <dc:creator>user</dc:creator>
  <cp:lastModifiedBy>东超</cp:lastModifiedBy>
  <cp:lastPrinted>2025-05-14T12:09:00Z</cp:lastPrinted>
  <dcterms:modified xsi:type="dcterms:W3CDTF">2026-01-12T08:45:21Z</dcterms:modified>
  <dc:title>第三类</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EDE77A36AF7F40BF8F977ED8C2645616_13</vt:lpwstr>
  </property>
  <property fmtid="{D5CDD505-2E9C-101B-9397-08002B2CF9AE}" pid="4" name="KSOTemplateDocerSaveRecord">
    <vt:lpwstr>eyJoZGlkIjoiNWMwNTc1YTA4YWZmOTkyZDZiODNiOTE2NzY4NTcwOWIiLCJ1c2VySWQiOiI3ODc5NzAwOTUifQ==</vt:lpwstr>
  </property>
</Properties>
</file>