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A3B" w:rsidRDefault="000C7A3B" w:rsidP="000C7A3B">
      <w:pPr>
        <w:pStyle w:val="Kop1"/>
        <w:numPr>
          <w:ilvl w:val="1"/>
          <w:numId w:val="2"/>
        </w:numPr>
      </w:pPr>
      <w:r>
        <w:t xml:space="preserve">– </w:t>
      </w:r>
      <w:proofErr w:type="spellStart"/>
      <w:r>
        <w:t>Characters</w:t>
      </w:r>
      <w:proofErr w:type="spellEnd"/>
    </w:p>
    <w:p w:rsidR="000C7A3B" w:rsidRDefault="000C7A3B" w:rsidP="000C7A3B">
      <w:pPr>
        <w:pStyle w:val="Lijstalinea"/>
        <w:numPr>
          <w:ilvl w:val="0"/>
          <w:numId w:val="4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663"/>
        <w:gridCol w:w="1663"/>
        <w:gridCol w:w="1676"/>
        <w:gridCol w:w="1676"/>
      </w:tblGrid>
      <w:tr w:rsidR="000C7A3B" w:rsidTr="000C7A3B"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y</w:t>
            </w:r>
            <w:proofErr w:type="gramEnd"/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Z</w:t>
            </w:r>
          </w:p>
        </w:tc>
      </w:tr>
      <w:tr w:rsidR="000C7A3B" w:rsidTr="000C7A3B"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97</w:t>
            </w:r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98</w:t>
            </w:r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99</w:t>
            </w:r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121</w:t>
            </w:r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122</w:t>
            </w:r>
          </w:p>
        </w:tc>
      </w:tr>
    </w:tbl>
    <w:p w:rsidR="000C7A3B" w:rsidRDefault="00305383" w:rsidP="000C7A3B">
      <w:pPr>
        <w:pStyle w:val="Lijstalinea"/>
        <w:numPr>
          <w:ilvl w:val="0"/>
          <w:numId w:val="4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  <w:gridCol w:w="1669"/>
      </w:tblGrid>
      <w:tr w:rsidR="00305383" w:rsidTr="00D24B0B"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A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B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C</w:t>
            </w:r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Y</w:t>
            </w:r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Z</w:t>
            </w:r>
          </w:p>
        </w:tc>
      </w:tr>
      <w:tr w:rsidR="00305383" w:rsidTr="00D24B0B"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65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66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67</w:t>
            </w:r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89</w:t>
            </w:r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90</w:t>
            </w:r>
          </w:p>
        </w:tc>
      </w:tr>
    </w:tbl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G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8: 56</w:t>
      </w:r>
    </w:p>
    <w:p w:rsidR="00305383" w:rsidRDefault="00305383" w:rsidP="00305383">
      <w:pPr>
        <w:pStyle w:val="Lijstalinea"/>
      </w:pPr>
      <w:r>
        <w:t>0: 48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4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 xml:space="preserve">Zodat je de logica </w:t>
      </w:r>
      <w:r w:rsidR="00523DB1">
        <w:t xml:space="preserve">van ASCII </w:t>
      </w:r>
      <w:proofErr w:type="spellStart"/>
      <w:r w:rsidR="00523DB1">
        <w:t>characters</w:t>
      </w:r>
      <w:proofErr w:type="spellEnd"/>
      <w:r w:rsidR="004E08CB">
        <w:t xml:space="preserve"> beter in kan zien</w:t>
      </w:r>
      <w:bookmarkStart w:id="0" w:name="_GoBack"/>
      <w:bookmarkEnd w:id="0"/>
      <w:r w:rsidR="00523DB1">
        <w:t>.</w:t>
      </w:r>
    </w:p>
    <w:p w:rsidR="00523DB1" w:rsidRDefault="00523DB1" w:rsidP="00523DB1"/>
    <w:p w:rsidR="00523DB1" w:rsidRPr="000C7A3B" w:rsidRDefault="00523DB1" w:rsidP="00523DB1">
      <w:pPr>
        <w:pStyle w:val="Kop1"/>
      </w:pPr>
      <w:r>
        <w:t>1.2</w:t>
      </w:r>
    </w:p>
    <w:sectPr w:rsidR="00523DB1" w:rsidRPr="000C7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D32"/>
    <w:multiLevelType w:val="hybridMultilevel"/>
    <w:tmpl w:val="223A5C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722B"/>
    <w:multiLevelType w:val="hybridMultilevel"/>
    <w:tmpl w:val="62B42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7C93"/>
    <w:multiLevelType w:val="hybridMultilevel"/>
    <w:tmpl w:val="C7522B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25A6F"/>
    <w:multiLevelType w:val="multilevel"/>
    <w:tmpl w:val="32CADB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3B"/>
    <w:rsid w:val="000C7A3B"/>
    <w:rsid w:val="00213309"/>
    <w:rsid w:val="002D1F1E"/>
    <w:rsid w:val="00305383"/>
    <w:rsid w:val="003144F4"/>
    <w:rsid w:val="004E08CB"/>
    <w:rsid w:val="00523DB1"/>
    <w:rsid w:val="00974185"/>
    <w:rsid w:val="00B2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895F"/>
  <w15:chartTrackingRefBased/>
  <w15:docId w15:val="{65D2C491-8546-4E1B-B525-E05469C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7A3B"/>
    <w:pPr>
      <w:ind w:left="720"/>
      <w:contextualSpacing/>
    </w:pPr>
  </w:style>
  <w:style w:type="table" w:styleId="Tabelraster">
    <w:name w:val="Table Grid"/>
    <w:basedOn w:val="Standaardtabel"/>
    <w:uiPriority w:val="39"/>
    <w:rsid w:val="000C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Smit</dc:creator>
  <cp:keywords/>
  <dc:description/>
  <cp:lastModifiedBy>Jesse Smit</cp:lastModifiedBy>
  <cp:revision>2</cp:revision>
  <dcterms:created xsi:type="dcterms:W3CDTF">2019-02-05T14:42:00Z</dcterms:created>
  <dcterms:modified xsi:type="dcterms:W3CDTF">2019-02-05T15:11:00Z</dcterms:modified>
</cp:coreProperties>
</file>