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drawing>
          <wp:inline distT="0" distB="0" distL="0" distR="0">
            <wp:extent cx="2476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2548"/>
          <w:sz w:val="30"/>
          <w:szCs w:val="30"/>
        </w:rPr>
        <w:t xml:space="preserve">SERVICIO DE LLAVE EN MANO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12548"/>
          <w:sz w:val="30"/>
          <w:szCs w:val="30"/>
        </w:rPr>
        <w:t xml:space="preserve">{subtitulo_llave_mano}</w:t>
      </w:r>
    </w:p>
    <w:p>
      <w:pPr>
        <w:spacing w:after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2548"/>
          <w:sz w:val="40"/>
          <w:szCs w:val="40"/>
        </w:rPr>
        <w:t xml:space="preserve">PROPUESTA</w:t>
      </w:r>
    </w:p>
    <w:p>
      <w:pPr>
        <w:jc w:val="center"/>
      </w:pPr>
      <w:r>
        <w:rPr>
          <w:color w:val="555555"/>
          <w:sz w:val="22"/>
          <w:szCs w:val="22"/>
        </w:rPr>
        <w:t xml:space="preserve">REV.0</w:t>
      </w:r>
    </w:p>
    <w:p>
      <w:pPr>
        <w:spacing w:after="2400"/>
      </w:pPr>
    </w:p>
    <w:p>
      <w:pPr>
        <w:jc w:val="center"/>
      </w:pPr>
      <w:r>
        <w:rPr>
          <w:color w:val="555555"/>
          <w:sz w:val="22"/>
          <w:szCs w:val="22"/>
        </w:rPr>
        <w:t xml:space="preserve">{fecha_larga}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1  GENERALIDADES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1.1  Presentación de la Empresa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HidroTecnica SpA, es una empresa chilena con trayectoria en el diseño, suministro, instalación y mantenimiento de sistemas hidráulicos industriales. Contamos con un equipo técnico especializado en sistemas de presurización, salas de bombas, tratamiento de agua y automatización de procesos hídricos, respaldado por marcas de primer nivel y con el uso de la plataforma de trazabilidad Fracttal®.</w:t>
      </w:r>
    </w:p>
    <w:p>
      <w:r>
        <w:t xml:space="preserve">{#objeto_lineas}</w:t>
      </w:r>
    </w:p>
    <w:p>
      <w:r>
        <w:t xml:space="preserve">{texto}</w:t>
      </w:r>
    </w:p>
    <w:p>
      <w:r>
        <w:t xml:space="preserve">{/objeto_lineas}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1.4  Documentos de Referencia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Requerimiento de cotización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[Correo electrónico / reuniones]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Especificaciones Técnicas (EETT)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[Código-Rev, fecha]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Planos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[Código-Rev, fecha]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2  ALCANCES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Sin ser taxativo, a continuación se listan los principales componentes que componen el Alcance, en conformidad con las Especificaciones Técnicas del cliente.</w:t>
      </w:r>
    </w:p>
    <w:p>
      <w:r>
        <w:t xml:space="preserve">{#alcances_lineas}</w:t>
      </w:r>
    </w:p>
    <w:p>
      <w:r>
        <w:t xml:space="preserve">{texto}</w:t>
      </w:r>
    </w:p>
    <w:p>
      <w:r>
        <w:t xml:space="preserve">{/alcances_lineas}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2.1  Exclusiones</w:t>
      </w:r>
    </w:p>
    <w:p>
      <w:r>
        <w:t xml:space="preserve">{#exclusiones_lineas}</w:t>
      </w:r>
    </w:p>
    <w:p>
      <w:r>
        <w:t xml:space="preserve">{texto}</w:t>
      </w:r>
    </w:p>
    <w:p>
      <w:r>
        <w:t xml:space="preserve">{/exclusiones_lineas}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3  CONDICIONES DE EJECUCIÓN</w:t>
      </w:r>
    </w:p>
    <w:p>
      <w:r>
        <w:t xml:space="preserve">{#condiciones_ejecucion_lineas}</w:t>
      </w:r>
    </w:p>
    <w:p>
      <w:r>
        <w:t xml:space="preserve">{texto}</w:t>
      </w:r>
    </w:p>
    <w:p>
      <w:r>
        <w:t xml:space="preserve">{/condiciones_ejecucion_lineas}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4  COMUNICACIONES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Para los efectos de las comunicaciones que deban dirigirse relacionadas a la ejecución de los servicios, estas se enviarán vía correo electrónico a la siguiente persona, en caso de HidroTecnica: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Atención: Andrea Vera U. Subgerente de Operaciones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Email: a.vera@hidrotecnica.cl, con copia a info@hidrotecnica.cl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En todas las comunicaciones deberá emplearse exclusivamente el idioma español.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5  CONDICIONES COMERCIALES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HidroTecnica propone, para el servicio descrito, un monto a suma alzada, expresado en unidades de fomento, por un monto total de {monto_texto} UF + IVA (Precio).</w:t>
      </w: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Para iniciar la ejecución de los trabajos se contempla la verificación de un pago inicial al contado del {anticipo_pct} del monto total. El saldo se pagará en un plazo de {saldo_dias} días, tras la recepción de la respectiva factura.</w:t>
      </w:r>
    </w:p>
    <w:p>
      <w:pPr>
        <w:spacing w:after="15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Los pagos deberán materializarse mediante transferencia bancaria, tras la recepción de la respectiva factura, la que considerará la tasa cambiaria informada por el Banco Central de Chile a la fecha de facturación.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Los datos bancarios de HidroTecnica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Banco: Banco de Chile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RUT: 80.463.600-5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Cuenta corriente: 1510143209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Contacto: cobranzas@hidrotecnica.cl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No considera: /i/ emisión de boletas o pólizas de garantía; /ii/ retenciones a los pagos.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6  OTRAS CONSIDERACIONES</w:t>
      </w:r>
    </w:p>
    <w:p>
      <w:r>
        <w:t xml:space="preserve">{#otras_consideraciones_lineas}</w:t>
      </w:r>
    </w:p>
    <w:p>
      <w:r>
        <w:t xml:space="preserve">{texto}</w:t>
      </w:r>
    </w:p>
    <w:p>
      <w:r>
        <w:t xml:space="preserve">{/otras_consideraciones_lineas}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 caso de que se realicen trabajos o actividades no comprendidos en la presente Propuesta o de una manera distinta a la contenida en ésta, HidroTecnica tendrá derecho a una compensación especial y de mercado por ellas.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HidroTecnica hará entrega al Cliente de la serie de documentación relativa tanto a la acreditación solicitada por el cliente final como a la información técnica relacionada al alcance, una vez que el servicio entre en vigor.</w:t>
      </w:r>
    </w:p>
    <w:p>
      <w:pPr>
        <w:spacing w:after="300"/>
      </w:pP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---- FIN DEL DOCUMENTO ----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72"/>
      </w:tabs>
    </w:pPr>
    <w:r>
      <w:rPr>
        <w:i/>
        <w:iCs/>
        <w:color w:val="555555"/>
        <w:sz w:val="16"/>
        <w:szCs w:val="16"/>
      </w:rPr>
      <w:t xml:space="preserve">Propuesta de Servicios</w:t>
    </w:r>
    <w:r>
      <w:t xml:space="preserve">	</w:t>
    </w:r>
    <w:r>
      <w:rPr>
        <w:i/>
        <w:iCs/>
        <w:color w:val="555555"/>
        <w:sz w:val="16"/>
        <w:szCs w:val="16"/>
      </w:rPr>
      <w:t xml:space="preserve">Página </w:t>
    </w:r>
    <w:r>
      <w:rPr>
        <w:i/>
        <w:iCs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i/>
        <w:iCs/>
        <w:color w:val="555555"/>
        <w:sz w:val="16"/>
        <w:szCs w:val="16"/>
      </w:rPr>
      <w:t xml:space="preserve"> de </w:t>
    </w:r>
    <w:r>
      <w:rPr>
        <w:i/>
        <w:iCs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600"/>
      <w:gridCol w:w="5950"/>
      <w:gridCol w:w="1800"/>
    </w:tblGrid>
    <w:tr>
      <w:tc>
        <w:tcPr>
          <w:tcW w:type="dxa" w:w="1600"/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57250" cy="838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50"/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112548"/>
              <w:sz w:val="16"/>
              <w:szCs w:val="16"/>
            </w:rPr>
            <w:t xml:space="preserve">SERVICIO DE LLAVE EN MANO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112548"/>
              <w:sz w:val="16"/>
              <w:szCs w:val="16"/>
            </w:rPr>
            <w:t xml:space="preserve">{subtitulo_llave_mano}</w:t>
          </w:r>
        </w:p>
      </w:tc>
      <w:tc>
        <w:tcPr>
          <w:tcW w:type="dxa" w:w="1800"/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vAlign w:val="center"/>
        </w:tcPr>
        <w:tbl>
          <w:tblPr>
            <w:tblW w:type="dxa" w:w="1800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</w:tblPr>
          <w:tblGrid>
            <w:gridCol w:w="900"/>
            <w:gridCol w:w="900"/>
          </w:tblGrid>
          <w:tr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112548" w:val="clear"/>
              </w:tcPr>
              <w:p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 xml:space="preserve">Versión</w:t>
                </w:r>
              </w:p>
            </w:tc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112548" w:val="clear"/>
              </w:tcPr>
              <w:p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 xml:space="preserve">Fecha</w:t>
                </w:r>
              </w:p>
            </w:tc>
          </w:tr>
          <w:tr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</w:tcPr>
              <w:p>
                <w:pPr>
                  <w:jc w:val="center"/>
                </w:pPr>
                <w:r>
                  <w:rPr>
                    <w:sz w:val="18"/>
                    <w:szCs w:val="18"/>
                  </w:rPr>
                  <w:t xml:space="preserve">{version}</w:t>
                </w:r>
              </w:p>
            </w:tc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</w:tcPr>
              <w:p>
                <w:pPr>
                  <w:jc w:val="center"/>
                </w:pPr>
                <w:r>
                  <w:rPr>
                    <w:sz w:val="18"/>
                    <w:szCs w:val="18"/>
                  </w:rPr>
                  <w:t xml:space="preserve">{fecha_corta}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7d57926b064b0a71d247be955d10c3a0e2720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7d57926b064b0a71d247be955d10c3a0e27203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2026-07-30T22:52:13.920Z</dcterms:created>
  <dcterms:modified xsi:type="dcterms:W3CDTF">2026-07-30T22:52:13.920Z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