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质量周报（第 38 周）</w:t>
      </w:r>
    </w:p>
    <w:p>
      <w:pPr>
        <w:jc w:val="left"/>
      </w:pPr>
      <w:r>
        <w:t>统计周期：2026-09-14 至 2026-09-18　编制：质量安全部</w:t>
      </w:r>
    </w:p>
    <w:p>
      <w:pPr>
        <w:pStyle w:val="Heading2"/>
      </w:pPr>
      <w:r>
        <w:t>一、本周概况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送检数</w:t>
            </w:r>
          </w:p>
        </w:tc>
        <w:tc>
          <w:tcPr>
            <w:tcW w:type="dxa" w:w="4320"/>
          </w:tcPr>
          <w:p>
            <w:r>
              <w:t>1180</w:t>
            </w:r>
          </w:p>
        </w:tc>
      </w:tr>
      <w:tr>
        <w:tc>
          <w:tcPr>
            <w:tcW w:type="dxa" w:w="4320"/>
          </w:tcPr>
          <w:p>
            <w:r>
              <w:t>合格数</w:t>
            </w:r>
          </w:p>
        </w:tc>
        <w:tc>
          <w:tcPr>
            <w:tcW w:type="dxa" w:w="4320"/>
          </w:tcPr>
          <w:p>
            <w:r>
              <w:t>1162</w:t>
            </w:r>
          </w:p>
        </w:tc>
      </w:tr>
      <w:tr>
        <w:tc>
          <w:tcPr>
            <w:tcW w:type="dxa" w:w="4320"/>
          </w:tcPr>
          <w:p>
            <w:r>
              <w:t>不良数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合格率</w:t>
            </w:r>
          </w:p>
        </w:tc>
        <w:tc>
          <w:tcPr>
            <w:tcW w:type="dxa" w:w="4320"/>
          </w:tcPr>
          <w:p>
            <w:r>
              <w:t>98.5%</w:t>
            </w:r>
          </w:p>
        </w:tc>
      </w:tr>
      <w:tr>
        <w:tc>
          <w:tcPr>
            <w:tcW w:type="dxa" w:w="4320"/>
          </w:tcPr>
          <w:p>
            <w:r>
              <w:t>返修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报废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>
      <w:pPr>
        <w:pStyle w:val="Heading2"/>
      </w:pPr>
      <w:r>
        <w:t>二、不良分布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车间</w:t>
            </w:r>
          </w:p>
        </w:tc>
        <w:tc>
          <w:tcPr>
            <w:tcW w:type="dxa" w:w="2160"/>
          </w:tcPr>
          <w:p>
            <w:r>
              <w:t>送检数</w:t>
            </w:r>
          </w:p>
        </w:tc>
        <w:tc>
          <w:tcPr>
            <w:tcW w:type="dxa" w:w="2160"/>
          </w:tcPr>
          <w:p>
            <w:r>
              <w:t>不良数</w:t>
            </w:r>
          </w:p>
        </w:tc>
        <w:tc>
          <w:tcPr>
            <w:tcW w:type="dxa" w:w="2160"/>
          </w:tcPr>
          <w:p>
            <w:r>
              <w:t>主要不良类型</w:t>
            </w:r>
          </w:p>
        </w:tc>
      </w:tr>
      <w:tr>
        <w:tc>
          <w:tcPr>
            <w:tcW w:type="dxa" w:w="2160"/>
          </w:tcPr>
          <w:p>
            <w:r>
              <w:t>机加车间</w:t>
            </w:r>
          </w:p>
        </w:tc>
        <w:tc>
          <w:tcPr>
            <w:tcW w:type="dxa" w:w="2160"/>
          </w:tcPr>
          <w:p>
            <w:r>
              <w:t>640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螺纹中径超差、外圆尺寸超差</w:t>
            </w:r>
          </w:p>
        </w:tc>
      </w:tr>
      <w:tr>
        <w:tc>
          <w:tcPr>
            <w:tcW w:type="dxa" w:w="2160"/>
          </w:tcPr>
          <w:p>
            <w:r>
              <w:t>热处理车间</w:t>
            </w:r>
          </w:p>
        </w:tc>
        <w:tc>
          <w:tcPr>
            <w:tcW w:type="dxa" w:w="2160"/>
          </w:tcPr>
          <w:p>
            <w:r>
              <w:t>230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硬度不合格</w:t>
            </w:r>
          </w:p>
        </w:tc>
      </w:tr>
      <w:tr>
        <w:tc>
          <w:tcPr>
            <w:tcW w:type="dxa" w:w="2160"/>
          </w:tcPr>
          <w:p>
            <w:r>
              <w:t>装配车间</w:t>
            </w:r>
          </w:p>
        </w:tc>
        <w:tc>
          <w:tcPr>
            <w:tcW w:type="dxa" w:w="2160"/>
          </w:tcPr>
          <w:p>
            <w:r>
              <w:t>310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密封件装配划伤、试压渗漏</w:t>
            </w:r>
          </w:p>
        </w:tc>
      </w:tr>
    </w:tbl>
    <w:p>
      <w:pPr>
        <w:pStyle w:val="Heading2"/>
      </w:pPr>
      <w:r>
        <w:t>三、重复出现的问题</w:t>
      </w:r>
    </w:p>
    <w:p>
      <w:pPr>
        <w:pStyle w:val="ListBullet"/>
      </w:pPr>
      <w:r>
        <w:t>CK-03 螺纹加工出现螺纹中径超差 5 件，已更换刀片，下周跟踪。</w:t>
      </w:r>
    </w:p>
    <w:p>
      <w:pPr>
        <w:pStyle w:val="ListBullet"/>
      </w:pPr>
      <w:r>
        <w:t>密封件装配划伤连续两周出现，装配车间已安排专项培训。</w:t>
      </w:r>
    </w:p>
    <w:p>
      <w:pPr>
        <w:pStyle w:val="Heading2"/>
      </w:pPr>
      <w:r>
        <w:t>四、下周关注点</w:t>
      </w:r>
    </w:p>
    <w:p>
      <w:pPr>
        <w:pStyle w:val="ListBullet"/>
      </w:pPr>
      <w:r>
        <w:t>跟踪 CK-03 螺纹加工首件检验结果。</w:t>
      </w:r>
    </w:p>
    <w:p>
      <w:pPr>
        <w:pStyle w:val="ListBullet"/>
      </w:pPr>
      <w:r>
        <w:t>热处理车间 RC-02 炉温记录抽查。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示例数据 · 培训用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示例数据（培训用，非真实业务数据）</dc:title>
  <dc:subject/>
  <dc:creator>OpenWorker 培训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