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BF63" w14:textId="5A7DE3AE" w:rsidR="00C7185B" w:rsidRDefault="00836E5E">
      <w:pPr>
        <w:rPr>
          <w:rFonts w:hint="eastAsia"/>
        </w:rPr>
      </w:pPr>
      <w:r>
        <w:rPr>
          <w:noProof/>
        </w:rPr>
        <w:drawing>
          <wp:inline distT="0" distB="0" distL="0" distR="0" wp14:anchorId="3B58A82F" wp14:editId="1B7B03C8">
            <wp:extent cx="4615180" cy="149244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40723" cy="1500703"/>
                    </a:xfrm>
                    <a:prstGeom prst="rect">
                      <a:avLst/>
                    </a:prstGeom>
                    <a:noFill/>
                    <a:ln>
                      <a:noFill/>
                    </a:ln>
                  </pic:spPr>
                </pic:pic>
              </a:graphicData>
            </a:graphic>
          </wp:inline>
        </w:drawing>
      </w:r>
    </w:p>
    <w:p w14:paraId="7333792C" w14:textId="11587977" w:rsidR="0066294C" w:rsidRDefault="0066294C">
      <w:r>
        <w:rPr>
          <w:rFonts w:hint="eastAsia"/>
        </w:rPr>
        <w:t>A</w:t>
      </w:r>
      <w:r>
        <w:t>s shown in the above table, there are 8 attributes in our dataset.</w:t>
      </w:r>
      <w:r w:rsidR="009825F7">
        <w:t xml:space="preserve"> </w:t>
      </w:r>
    </w:p>
    <w:p w14:paraId="0A388727" w14:textId="18D5CFF0" w:rsidR="009825F7" w:rsidRDefault="0073572F">
      <w:r>
        <w:t>D</w:t>
      </w:r>
      <w:r w:rsidR="009825F7">
        <w:t>istance</w:t>
      </w:r>
      <w:r>
        <w:t>_</w:t>
      </w:r>
      <w:r w:rsidR="009825F7">
        <w:t>from</w:t>
      </w:r>
      <w:r>
        <w:t>_</w:t>
      </w:r>
      <w:r w:rsidR="009825F7">
        <w:t>home</w:t>
      </w:r>
      <w:r>
        <w:t>:</w:t>
      </w:r>
      <w:r w:rsidR="009825F7">
        <w:t xml:space="preserve"> the distance from home where the transaction happened.</w:t>
      </w:r>
      <w:r w:rsidR="00003CBE">
        <w:t xml:space="preserve"> </w:t>
      </w:r>
    </w:p>
    <w:p w14:paraId="345BA322" w14:textId="30FEB772" w:rsidR="00003CBE" w:rsidRDefault="0073572F">
      <w:r>
        <w:t>D</w:t>
      </w:r>
      <w:r w:rsidR="00003CBE">
        <w:t>istance</w:t>
      </w:r>
      <w:r>
        <w:t>_</w:t>
      </w:r>
      <w:r w:rsidR="00003CBE">
        <w:t>from</w:t>
      </w:r>
      <w:r>
        <w:t>_</w:t>
      </w:r>
      <w:r w:rsidR="00003CBE">
        <w:t>las</w:t>
      </w:r>
      <w:r>
        <w:t>t_</w:t>
      </w:r>
      <w:r w:rsidR="00003CBE">
        <w:t>transaction</w:t>
      </w:r>
      <w:r>
        <w:t xml:space="preserve">: </w:t>
      </w:r>
      <w:r w:rsidR="00003CBE">
        <w:t>the distance from last transaction happened.</w:t>
      </w:r>
    </w:p>
    <w:p w14:paraId="35C7E1A2" w14:textId="1AF6CDC6" w:rsidR="001C20A1" w:rsidRDefault="0073572F">
      <w:r>
        <w:t>R</w:t>
      </w:r>
      <w:r w:rsidR="008A4A11">
        <w:t>atio</w:t>
      </w:r>
      <w:r>
        <w:t>_</w:t>
      </w:r>
      <w:r w:rsidR="008A4A11">
        <w:t>to</w:t>
      </w:r>
      <w:r>
        <w:t>_</w:t>
      </w:r>
      <w:r w:rsidR="008A4A11">
        <w:t>median</w:t>
      </w:r>
      <w:r>
        <w:t>_</w:t>
      </w:r>
      <w:r w:rsidR="008A4A11">
        <w:t>purchase</w:t>
      </w:r>
      <w:r>
        <w:t>_</w:t>
      </w:r>
      <w:r w:rsidR="008A4A11">
        <w:t>price</w:t>
      </w:r>
      <w:r>
        <w:t>:</w:t>
      </w:r>
      <w:r w:rsidR="008A4A11">
        <w:t xml:space="preserve"> ratio of purchase price transaction to median</w:t>
      </w:r>
      <w:r>
        <w:t>.</w:t>
      </w:r>
    </w:p>
    <w:p w14:paraId="6A219070" w14:textId="1E8FBD1A" w:rsidR="008A4A11" w:rsidRDefault="0073572F">
      <w:r>
        <w:t>R</w:t>
      </w:r>
      <w:r w:rsidR="008A4A11">
        <w:t>epeat</w:t>
      </w:r>
      <w:r>
        <w:t>_</w:t>
      </w:r>
      <w:r w:rsidR="008A4A11">
        <w:t>retailer</w:t>
      </w:r>
      <w:r>
        <w:t>:</w:t>
      </w:r>
      <w:r w:rsidR="008A4A11">
        <w:t xml:space="preserve"> the transaction happened from the same retailer before.</w:t>
      </w:r>
    </w:p>
    <w:p w14:paraId="3360762A" w14:textId="23664021" w:rsidR="008A4A11" w:rsidRDefault="0073572F">
      <w:r>
        <w:t>U</w:t>
      </w:r>
      <w:r w:rsidR="008A4A11">
        <w:t>sed</w:t>
      </w:r>
      <w:r>
        <w:t>_</w:t>
      </w:r>
      <w:r w:rsidR="008A4A11">
        <w:t>chip</w:t>
      </w:r>
      <w:r>
        <w:t xml:space="preserve">: the </w:t>
      </w:r>
      <w:r w:rsidR="008A4A11">
        <w:t xml:space="preserve">transaction </w:t>
      </w:r>
      <w:r>
        <w:t>used a</w:t>
      </w:r>
      <w:r w:rsidR="008A4A11">
        <w:t xml:space="preserve"> chip</w:t>
      </w:r>
      <w:r>
        <w:t xml:space="preserve"> to transact</w:t>
      </w:r>
      <w:r w:rsidR="008A4A11">
        <w:t xml:space="preserve"> (credit card).</w:t>
      </w:r>
    </w:p>
    <w:p w14:paraId="4453C36B" w14:textId="5E1D172A" w:rsidR="008A4A11" w:rsidRDefault="0073572F">
      <w:r>
        <w:t>U</w:t>
      </w:r>
      <w:r w:rsidR="008A4A11">
        <w:t>sed</w:t>
      </w:r>
      <w:r>
        <w:t>_</w:t>
      </w:r>
      <w:r w:rsidR="008A4A11">
        <w:t>pin</w:t>
      </w:r>
      <w:r>
        <w:t>_</w:t>
      </w:r>
      <w:r w:rsidR="008A4A11">
        <w:t>number</w:t>
      </w:r>
      <w:r>
        <w:t>:</w:t>
      </w:r>
      <w:r w:rsidR="008A4A11">
        <w:t xml:space="preserve"> the transaction happened by using PIN number.</w:t>
      </w:r>
    </w:p>
    <w:p w14:paraId="4744255E" w14:textId="3EE82F31" w:rsidR="008A4A11" w:rsidRDefault="0073572F">
      <w:r>
        <w:t>O</w:t>
      </w:r>
      <w:r w:rsidR="00641E86">
        <w:t>nline</w:t>
      </w:r>
      <w:r>
        <w:t>_</w:t>
      </w:r>
      <w:r w:rsidR="00641E86">
        <w:t>order</w:t>
      </w:r>
      <w:r>
        <w:t>:</w:t>
      </w:r>
      <w:r w:rsidR="00641E86">
        <w:t xml:space="preserve"> the transaction </w:t>
      </w:r>
      <w:r>
        <w:t xml:space="preserve">is </w:t>
      </w:r>
      <w:r w:rsidR="00641E86">
        <w:t>an online order.</w:t>
      </w:r>
    </w:p>
    <w:p w14:paraId="3CB206B4" w14:textId="68CC8C1A" w:rsidR="0066294C" w:rsidRPr="0073572F" w:rsidRDefault="0073572F">
      <w:pPr>
        <w:rPr>
          <w:rFonts w:hint="eastAsia"/>
        </w:rPr>
      </w:pPr>
      <w:r>
        <w:t>F</w:t>
      </w:r>
      <w:r w:rsidR="001C1235">
        <w:t>raud</w:t>
      </w:r>
      <w:r>
        <w:t>:</w:t>
      </w:r>
      <w:r w:rsidR="001C1235">
        <w:t xml:space="preserve"> the transaction </w:t>
      </w:r>
      <w:r>
        <w:t xml:space="preserve">is </w:t>
      </w:r>
      <w:r w:rsidR="001C1235">
        <w:t>fraudulent.</w:t>
      </w:r>
    </w:p>
    <w:p w14:paraId="33FA8D60" w14:textId="520D49B1" w:rsidR="00836E5E" w:rsidRDefault="00836E5E">
      <w:r>
        <w:rPr>
          <w:noProof/>
        </w:rPr>
        <w:drawing>
          <wp:inline distT="0" distB="0" distL="0" distR="0" wp14:anchorId="36D6D1F7" wp14:editId="3F7A3598">
            <wp:extent cx="5272405" cy="1314450"/>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2405" cy="1314450"/>
                    </a:xfrm>
                    <a:prstGeom prst="rect">
                      <a:avLst/>
                    </a:prstGeom>
                    <a:noFill/>
                    <a:ln>
                      <a:noFill/>
                    </a:ln>
                  </pic:spPr>
                </pic:pic>
              </a:graphicData>
            </a:graphic>
          </wp:inline>
        </w:drawing>
      </w:r>
    </w:p>
    <w:p w14:paraId="23D596D6" w14:textId="0933FDB8" w:rsidR="005E38E7" w:rsidRDefault="000232FF" w:rsidP="005E38E7">
      <w:pPr>
        <w:rPr>
          <w:rFonts w:hint="eastAsia"/>
        </w:rPr>
      </w:pPr>
      <w:r>
        <w:rPr>
          <w:rFonts w:hint="eastAsia"/>
        </w:rPr>
        <w:t>T</w:t>
      </w:r>
      <w:r>
        <w:t>here are no missing values in our dataset.</w:t>
      </w:r>
    </w:p>
    <w:p w14:paraId="49FF2E4D" w14:textId="0CA2DA02" w:rsidR="008B4AF1" w:rsidRPr="008B4AF1" w:rsidRDefault="008B4AF1" w:rsidP="005E38E7">
      <w:pPr>
        <w:rPr>
          <w:b/>
          <w:bCs/>
        </w:rPr>
      </w:pPr>
      <w:r w:rsidRPr="008B4AF1">
        <w:rPr>
          <w:rFonts w:hint="eastAsia"/>
          <w:b/>
          <w:bCs/>
        </w:rPr>
        <w:t>U</w:t>
      </w:r>
      <w:r w:rsidRPr="008B4AF1">
        <w:rPr>
          <w:b/>
          <w:bCs/>
        </w:rPr>
        <w:t>nivariate Analysis</w:t>
      </w:r>
    </w:p>
    <w:tbl>
      <w:tblPr>
        <w:tblStyle w:val="a3"/>
        <w:tblW w:w="0" w:type="auto"/>
        <w:tblLook w:val="04A0" w:firstRow="1" w:lastRow="0" w:firstColumn="1" w:lastColumn="0" w:noHBand="0" w:noVBand="1"/>
      </w:tblPr>
      <w:tblGrid>
        <w:gridCol w:w="4036"/>
        <w:gridCol w:w="4270"/>
      </w:tblGrid>
      <w:tr w:rsidR="005E38E7" w14:paraId="710A73EA" w14:textId="77777777" w:rsidTr="004B3FCF">
        <w:tc>
          <w:tcPr>
            <w:tcW w:w="4148" w:type="dxa"/>
            <w:tcBorders>
              <w:top w:val="nil"/>
              <w:left w:val="nil"/>
              <w:bottom w:val="nil"/>
              <w:right w:val="nil"/>
            </w:tcBorders>
          </w:tcPr>
          <w:p w14:paraId="54085919" w14:textId="77777777" w:rsidR="005E38E7" w:rsidRDefault="005E38E7" w:rsidP="004B3FCF">
            <w:pPr>
              <w:rPr>
                <w:noProof/>
              </w:rPr>
            </w:pPr>
            <w:r>
              <w:rPr>
                <w:noProof/>
              </w:rPr>
              <w:drawing>
                <wp:inline distT="0" distB="0" distL="0" distR="0" wp14:anchorId="60945F29" wp14:editId="3713A088">
                  <wp:extent cx="2562225" cy="256222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5683" cy="2575683"/>
                          </a:xfrm>
                          <a:prstGeom prst="rect">
                            <a:avLst/>
                          </a:prstGeom>
                          <a:noFill/>
                          <a:ln>
                            <a:noFill/>
                          </a:ln>
                        </pic:spPr>
                      </pic:pic>
                    </a:graphicData>
                  </a:graphic>
                </wp:inline>
              </w:drawing>
            </w:r>
          </w:p>
        </w:tc>
        <w:tc>
          <w:tcPr>
            <w:tcW w:w="4148" w:type="dxa"/>
            <w:tcBorders>
              <w:top w:val="nil"/>
              <w:left w:val="nil"/>
              <w:bottom w:val="nil"/>
              <w:right w:val="nil"/>
            </w:tcBorders>
          </w:tcPr>
          <w:p w14:paraId="5F4EE740" w14:textId="77777777" w:rsidR="005E38E7" w:rsidRDefault="005E38E7" w:rsidP="004B3FCF">
            <w:pPr>
              <w:rPr>
                <w:noProof/>
              </w:rPr>
            </w:pPr>
            <w:r>
              <w:rPr>
                <w:noProof/>
              </w:rPr>
              <w:drawing>
                <wp:inline distT="0" distB="0" distL="0" distR="0" wp14:anchorId="070245D2" wp14:editId="7D3D368B">
                  <wp:extent cx="2728913" cy="272891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5380" cy="2735380"/>
                          </a:xfrm>
                          <a:prstGeom prst="rect">
                            <a:avLst/>
                          </a:prstGeom>
                          <a:noFill/>
                          <a:ln>
                            <a:noFill/>
                          </a:ln>
                        </pic:spPr>
                      </pic:pic>
                    </a:graphicData>
                  </a:graphic>
                </wp:inline>
              </w:drawing>
            </w:r>
          </w:p>
        </w:tc>
      </w:tr>
    </w:tbl>
    <w:p w14:paraId="7B4BB82B" w14:textId="503541AE" w:rsidR="008B4AF1" w:rsidRDefault="000808E7">
      <w:pPr>
        <w:rPr>
          <w:rFonts w:hint="eastAsia"/>
          <w:noProof/>
        </w:rPr>
      </w:pPr>
      <w:r>
        <w:rPr>
          <w:rFonts w:hint="eastAsia"/>
          <w:noProof/>
        </w:rPr>
        <w:t>I</w:t>
      </w:r>
      <w:r>
        <w:rPr>
          <w:noProof/>
        </w:rPr>
        <w:t xml:space="preserve">n the above graph, it indicates that </w:t>
      </w:r>
      <w:r w:rsidR="00F723C5">
        <w:rPr>
          <w:noProof/>
        </w:rPr>
        <w:t xml:space="preserve">non-fraud cases and repeated retailer </w:t>
      </w:r>
      <w:r w:rsidR="007D5747">
        <w:rPr>
          <w:noProof/>
        </w:rPr>
        <w:t xml:space="preserve">cases </w:t>
      </w:r>
      <w:r w:rsidR="00F723C5">
        <w:rPr>
          <w:noProof/>
        </w:rPr>
        <w:t>are the majority in the dataset.</w:t>
      </w:r>
    </w:p>
    <w:p w14:paraId="500EE3AE" w14:textId="26D0F0F8" w:rsidR="008B4AF1" w:rsidRPr="008B4AF1" w:rsidRDefault="008B4AF1">
      <w:pPr>
        <w:rPr>
          <w:b/>
          <w:bCs/>
          <w:noProof/>
        </w:rPr>
      </w:pPr>
      <w:r w:rsidRPr="008B4AF1">
        <w:rPr>
          <w:rFonts w:hint="eastAsia"/>
          <w:b/>
          <w:bCs/>
          <w:noProof/>
        </w:rPr>
        <w:lastRenderedPageBreak/>
        <w:t>B</w:t>
      </w:r>
      <w:r w:rsidRPr="008B4AF1">
        <w:rPr>
          <w:b/>
          <w:bCs/>
          <w:noProof/>
        </w:rPr>
        <w:t>ivariate analysis</w:t>
      </w:r>
    </w:p>
    <w:p w14:paraId="32950AB4" w14:textId="6780A058" w:rsidR="00683DF1" w:rsidRDefault="00922574">
      <w:r>
        <w:rPr>
          <w:noProof/>
        </w:rPr>
        <w:drawing>
          <wp:inline distT="0" distB="0" distL="0" distR="0" wp14:anchorId="3F02C047" wp14:editId="4E0EF501">
            <wp:extent cx="3633771" cy="3390619"/>
            <wp:effectExtent l="0" t="0" r="508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8464" cy="3413659"/>
                    </a:xfrm>
                    <a:prstGeom prst="rect">
                      <a:avLst/>
                    </a:prstGeom>
                    <a:noFill/>
                    <a:ln>
                      <a:noFill/>
                    </a:ln>
                  </pic:spPr>
                </pic:pic>
              </a:graphicData>
            </a:graphic>
          </wp:inline>
        </w:drawing>
      </w:r>
    </w:p>
    <w:p w14:paraId="16F32FBF" w14:textId="1B412741" w:rsidR="00440710" w:rsidRPr="00CC469C" w:rsidRDefault="000E53AD">
      <w:pPr>
        <w:rPr>
          <w:rFonts w:hint="eastAsia"/>
        </w:rPr>
      </w:pPr>
      <w:r>
        <w:t>W</w:t>
      </w:r>
      <w:r w:rsidR="00BB4EDF">
        <w:t>e can see that the relationship between attribute ratio to median purchase price and fraud cases are much higher than others.</w:t>
      </w:r>
      <w:r>
        <w:t xml:space="preserve"> </w:t>
      </w:r>
      <w:r w:rsidR="00E9431B">
        <w:rPr>
          <w:rFonts w:hint="eastAsia"/>
        </w:rPr>
        <w:t>T</w:t>
      </w:r>
      <w:r w:rsidR="00E9431B">
        <w:t xml:space="preserve">here are also some weak </w:t>
      </w:r>
      <w:r w:rsidR="00BC75D4">
        <w:t>relations</w:t>
      </w:r>
      <w:r w:rsidR="00E9431B">
        <w:t xml:space="preserve"> between the fraud attribute and</w:t>
      </w:r>
      <w:r w:rsidR="00CC469C">
        <w:t xml:space="preserve"> attribute distance_from_home and online_order</w:t>
      </w:r>
      <w:r w:rsidR="00E9431B">
        <w:t>.</w:t>
      </w:r>
    </w:p>
    <w:p w14:paraId="600460F9" w14:textId="4601B2BF" w:rsidR="00D97107" w:rsidRDefault="001F5F3F">
      <w:r>
        <w:rPr>
          <w:noProof/>
        </w:rPr>
        <w:drawing>
          <wp:inline distT="0" distB="0" distL="0" distR="0" wp14:anchorId="6A330290" wp14:editId="2EDDC262">
            <wp:extent cx="5165702" cy="290512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8193" cy="2929021"/>
                    </a:xfrm>
                    <a:prstGeom prst="rect">
                      <a:avLst/>
                    </a:prstGeom>
                    <a:noFill/>
                    <a:ln>
                      <a:noFill/>
                    </a:ln>
                  </pic:spPr>
                </pic:pic>
              </a:graphicData>
            </a:graphic>
          </wp:inline>
        </w:drawing>
      </w:r>
    </w:p>
    <w:p w14:paraId="6511AA7C" w14:textId="1BFA3FEF" w:rsidR="00070322" w:rsidRDefault="00970DC4">
      <w:pPr>
        <w:rPr>
          <w:rFonts w:hint="eastAsia"/>
        </w:rPr>
      </w:pPr>
      <w:r>
        <w:rPr>
          <w:rFonts w:hint="eastAsia"/>
        </w:rPr>
        <w:t>T</w:t>
      </w:r>
      <w:r>
        <w:t>he above graph plotted the number of transactions of fraudulent cases and all cases in dataset.</w:t>
      </w:r>
      <w:r w:rsidR="00CD15FA">
        <w:t xml:space="preserve"> The red area indicates the number of all transactions in its </w:t>
      </w:r>
      <w:r w:rsidR="00070322">
        <w:t>cor</w:t>
      </w:r>
      <w:r w:rsidR="00CD15FA">
        <w:t>responding attribute. The blue area shows the fraud cases in that attribute.</w:t>
      </w:r>
    </w:p>
    <w:p w14:paraId="0DCB36A7" w14:textId="1AA47ADF" w:rsidR="00440710" w:rsidRDefault="007506F2">
      <w:pPr>
        <w:rPr>
          <w:rFonts w:hint="eastAsia"/>
        </w:rPr>
      </w:pPr>
      <w:r>
        <w:t>T</w:t>
      </w:r>
      <w:r w:rsidR="00070322">
        <w:t>he majority of distance</w:t>
      </w:r>
      <w:r w:rsidR="00312838">
        <w:t>_</w:t>
      </w:r>
      <w:r w:rsidR="00070322">
        <w:t>from</w:t>
      </w:r>
      <w:r w:rsidR="00312838">
        <w:t>_</w:t>
      </w:r>
      <w:r w:rsidR="00070322">
        <w:t xml:space="preserve">home </w:t>
      </w:r>
      <w:r w:rsidR="00312838">
        <w:t xml:space="preserve">and distance_of_last_transaction </w:t>
      </w:r>
      <w:r w:rsidR="00070322">
        <w:t>have a small value.</w:t>
      </w:r>
      <w:r w:rsidR="00312838">
        <w:t xml:space="preserve"> However, there also some</w:t>
      </w:r>
      <w:r w:rsidR="002F6887">
        <w:t xml:space="preserve"> </w:t>
      </w:r>
      <w:r w:rsidR="00312838">
        <w:t xml:space="preserve">fraud cases </w:t>
      </w:r>
      <w:r w:rsidR="002F6887">
        <w:t>distribute widely in large values.</w:t>
      </w:r>
    </w:p>
    <w:p w14:paraId="269561DA" w14:textId="3467679D" w:rsidR="001A52C8" w:rsidRDefault="000368FA">
      <w:pPr>
        <w:rPr>
          <w:rFonts w:hint="eastAsia"/>
        </w:rPr>
      </w:pPr>
      <w:r>
        <w:t xml:space="preserve">The distribution of ratio to median purchase in shown in bottom left graph. We can </w:t>
      </w:r>
      <w:r>
        <w:lastRenderedPageBreak/>
        <w:t>also divide the fraud cases into two parts.</w:t>
      </w:r>
      <w:r w:rsidR="003E0576">
        <w:t xml:space="preserve"> The part with small ratio has fewer cases than the higher ratio part.</w:t>
      </w:r>
      <w:r w:rsidR="00063274">
        <w:t xml:space="preserve"> The fraud percentage is increases when the ratio to median purchase price is high.</w:t>
      </w:r>
    </w:p>
    <w:p w14:paraId="320D6063" w14:textId="03DB8684" w:rsidR="008B4AF1" w:rsidRPr="008B4AF1" w:rsidRDefault="008B4AF1">
      <w:pPr>
        <w:rPr>
          <w:b/>
          <w:bCs/>
        </w:rPr>
      </w:pPr>
      <w:r w:rsidRPr="008B4AF1">
        <w:rPr>
          <w:b/>
          <w:bCs/>
        </w:rPr>
        <w:t>Multivariate analysis</w:t>
      </w:r>
    </w:p>
    <w:p w14:paraId="182901B3" w14:textId="2D384154" w:rsidR="00922574" w:rsidRDefault="00CD5AC8">
      <w:r>
        <w:rPr>
          <w:noProof/>
        </w:rPr>
        <w:drawing>
          <wp:inline distT="0" distB="0" distL="0" distR="0" wp14:anchorId="06AE9986" wp14:editId="6350C8E7">
            <wp:extent cx="5267325" cy="29622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06F3FB91" w14:textId="42E86C43" w:rsidR="00836E5E" w:rsidRDefault="0073056E">
      <w:r>
        <w:rPr>
          <w:rFonts w:hint="eastAsia"/>
        </w:rPr>
        <w:t>W</w:t>
      </w:r>
      <w:r>
        <w:t>e divide all the transactions into 5 groups bases on attribute used chip, used pin number and online order.</w:t>
      </w:r>
      <w:r w:rsidR="003865C0">
        <w:t xml:space="preserve"> </w:t>
      </w:r>
    </w:p>
    <w:p w14:paraId="08210367" w14:textId="3A1CD299" w:rsidR="00891556" w:rsidRDefault="003865C0" w:rsidP="00342F77">
      <w:r>
        <w:rPr>
          <w:rFonts w:hint="eastAsia"/>
        </w:rPr>
        <w:t>W</w:t>
      </w:r>
      <w:r>
        <w:t>hen pin number is used, the transaction will be divided into used pin group (purple group)</w:t>
      </w:r>
      <w:r w:rsidR="00876CEC">
        <w:t xml:space="preserve"> </w:t>
      </w:r>
      <w:r w:rsidR="00342F77">
        <w:t>T</w:t>
      </w:r>
      <w:r>
        <w:t>he remaining cases</w:t>
      </w:r>
      <w:r w:rsidR="00891556">
        <w:t>, which do not used pin number,</w:t>
      </w:r>
      <w:r>
        <w:t xml:space="preserve"> will be divided into other </w:t>
      </w:r>
      <w:r w:rsidR="00891556">
        <w:t>4</w:t>
      </w:r>
      <w:r>
        <w:t xml:space="preserve"> group</w:t>
      </w:r>
      <w:r w:rsidR="00876CEC">
        <w:t>s:</w:t>
      </w:r>
      <w:r w:rsidR="00342F77">
        <w:t xml:space="preserve"> card not present offline order group</w:t>
      </w:r>
      <w:r w:rsidR="00032739">
        <w:t xml:space="preserve"> </w:t>
      </w:r>
      <w:r w:rsidR="00342F77">
        <w:t>(red group), card not present online order</w:t>
      </w:r>
      <w:r w:rsidR="00032739">
        <w:t xml:space="preserve"> </w:t>
      </w:r>
      <w:r w:rsidR="00342F77">
        <w:t>(yellow group), card present offline order</w:t>
      </w:r>
      <w:r w:rsidR="00032739">
        <w:t xml:space="preserve"> </w:t>
      </w:r>
      <w:r w:rsidR="00342F77">
        <w:t>(green group) and card present online order</w:t>
      </w:r>
      <w:r w:rsidR="00032739">
        <w:t xml:space="preserve"> </w:t>
      </w:r>
      <w:r w:rsidR="00342F77">
        <w:t>(blue group).</w:t>
      </w:r>
    </w:p>
    <w:p w14:paraId="37FC33EF" w14:textId="2BB74509" w:rsidR="00F71BA8" w:rsidRDefault="00AC49D1">
      <w:r>
        <w:rPr>
          <w:rFonts w:hint="eastAsia"/>
        </w:rPr>
        <w:t>I</w:t>
      </w:r>
      <w:r>
        <w:t>n the above graph, we can see the number of transactions in each group and its fraud percentage. The fraud percentage of offline order (green group, red group) and used pin group (purple group) is much lower than other two.</w:t>
      </w:r>
      <w:r w:rsidR="008F7A30">
        <w:t xml:space="preserve"> Although the number of transaction</w:t>
      </w:r>
      <w:r w:rsidR="00804CEF">
        <w:t>s</w:t>
      </w:r>
      <w:r w:rsidR="008F7A30">
        <w:t xml:space="preserve"> in online order (yellow group, blue group) is large, they have a high fraud rate.</w:t>
      </w:r>
      <w:r w:rsidR="006B609C">
        <w:t xml:space="preserve"> The online transactions are more likely to be a fraud case.</w:t>
      </w:r>
    </w:p>
    <w:p w14:paraId="3241DC5F" w14:textId="2DEA85F1" w:rsidR="007048CC" w:rsidRDefault="007048CC">
      <w:r>
        <w:rPr>
          <w:rFonts w:hint="eastAsia"/>
        </w:rPr>
        <w:t>A</w:t>
      </w:r>
      <w:r>
        <w:t>s the distribution of each group in attribute distance from home, distance from last transaction and ratio to median purchase price are similar to ungrouped statistics, which is plotted in bivariate analysis</w:t>
      </w:r>
      <w:r w:rsidR="00AB183E">
        <w:t>.</w:t>
      </w:r>
      <w:r w:rsidR="004D467A">
        <w:t xml:space="preserve"> We will not provide the detailed graph here.</w:t>
      </w:r>
      <w:r w:rsidR="001C5F6B">
        <w:t xml:space="preserve"> </w:t>
      </w:r>
    </w:p>
    <w:p w14:paraId="7F8842BF" w14:textId="2D50CD5A" w:rsidR="009B164E" w:rsidRDefault="009B164E"/>
    <w:p w14:paraId="0FE2CA71" w14:textId="4E4571FE" w:rsidR="006B609C" w:rsidRDefault="006B609C">
      <w:pPr>
        <w:rPr>
          <w:rFonts w:hint="eastAsia"/>
        </w:rPr>
      </w:pPr>
    </w:p>
    <w:sectPr w:rsidR="006B60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0A"/>
    <w:rsid w:val="00003CBE"/>
    <w:rsid w:val="00017CD9"/>
    <w:rsid w:val="000232FF"/>
    <w:rsid w:val="00032739"/>
    <w:rsid w:val="000368FA"/>
    <w:rsid w:val="00063274"/>
    <w:rsid w:val="00070322"/>
    <w:rsid w:val="000808E7"/>
    <w:rsid w:val="000D087B"/>
    <w:rsid w:val="000E53AD"/>
    <w:rsid w:val="000E58C4"/>
    <w:rsid w:val="000F1934"/>
    <w:rsid w:val="001758C5"/>
    <w:rsid w:val="00186DDD"/>
    <w:rsid w:val="001A52C8"/>
    <w:rsid w:val="001C1235"/>
    <w:rsid w:val="001C20A1"/>
    <w:rsid w:val="001C5F6B"/>
    <w:rsid w:val="001F5F3F"/>
    <w:rsid w:val="00222C4A"/>
    <w:rsid w:val="00281900"/>
    <w:rsid w:val="00285298"/>
    <w:rsid w:val="002F5763"/>
    <w:rsid w:val="002F6887"/>
    <w:rsid w:val="002F79E7"/>
    <w:rsid w:val="00312838"/>
    <w:rsid w:val="00317ADC"/>
    <w:rsid w:val="00342F77"/>
    <w:rsid w:val="003865C0"/>
    <w:rsid w:val="003E0576"/>
    <w:rsid w:val="0042067F"/>
    <w:rsid w:val="00440710"/>
    <w:rsid w:val="004D11B8"/>
    <w:rsid w:val="004D467A"/>
    <w:rsid w:val="00512AA2"/>
    <w:rsid w:val="00576B2D"/>
    <w:rsid w:val="005E38E7"/>
    <w:rsid w:val="0062661D"/>
    <w:rsid w:val="00641E86"/>
    <w:rsid w:val="00654297"/>
    <w:rsid w:val="0066294C"/>
    <w:rsid w:val="00683DF1"/>
    <w:rsid w:val="006B609C"/>
    <w:rsid w:val="007048CC"/>
    <w:rsid w:val="00721025"/>
    <w:rsid w:val="0073056E"/>
    <w:rsid w:val="0073572F"/>
    <w:rsid w:val="00743240"/>
    <w:rsid w:val="007506F2"/>
    <w:rsid w:val="0075223A"/>
    <w:rsid w:val="007C2A87"/>
    <w:rsid w:val="007D5747"/>
    <w:rsid w:val="00804CEF"/>
    <w:rsid w:val="00806DD3"/>
    <w:rsid w:val="008347EA"/>
    <w:rsid w:val="00836E5E"/>
    <w:rsid w:val="008742A5"/>
    <w:rsid w:val="00876CEC"/>
    <w:rsid w:val="00891556"/>
    <w:rsid w:val="008A4A11"/>
    <w:rsid w:val="008B4AF1"/>
    <w:rsid w:val="008F7A30"/>
    <w:rsid w:val="0091338D"/>
    <w:rsid w:val="00922574"/>
    <w:rsid w:val="00970DC4"/>
    <w:rsid w:val="009825F7"/>
    <w:rsid w:val="009913AA"/>
    <w:rsid w:val="009B164E"/>
    <w:rsid w:val="00A0048F"/>
    <w:rsid w:val="00A02EE8"/>
    <w:rsid w:val="00A82566"/>
    <w:rsid w:val="00AB183E"/>
    <w:rsid w:val="00AC49D1"/>
    <w:rsid w:val="00BB06BB"/>
    <w:rsid w:val="00BB4EDF"/>
    <w:rsid w:val="00BC75D4"/>
    <w:rsid w:val="00BD4839"/>
    <w:rsid w:val="00BF779B"/>
    <w:rsid w:val="00C310AF"/>
    <w:rsid w:val="00C7185B"/>
    <w:rsid w:val="00C8140A"/>
    <w:rsid w:val="00C90476"/>
    <w:rsid w:val="00CC469C"/>
    <w:rsid w:val="00CD15FA"/>
    <w:rsid w:val="00CD5AC8"/>
    <w:rsid w:val="00D4539F"/>
    <w:rsid w:val="00D97107"/>
    <w:rsid w:val="00E0741D"/>
    <w:rsid w:val="00E14B77"/>
    <w:rsid w:val="00E31CA5"/>
    <w:rsid w:val="00E50D37"/>
    <w:rsid w:val="00E9431B"/>
    <w:rsid w:val="00F436DC"/>
    <w:rsid w:val="00F47E4C"/>
    <w:rsid w:val="00F50233"/>
    <w:rsid w:val="00F71BA8"/>
    <w:rsid w:val="00F723C5"/>
    <w:rsid w:val="00FC18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61C5"/>
  <w15:chartTrackingRefBased/>
  <w15:docId w15:val="{7FA6B569-7566-43AC-A987-A5FB7B7A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0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Lam</dc:creator>
  <cp:keywords/>
  <dc:description/>
  <cp:lastModifiedBy>MAK Lam</cp:lastModifiedBy>
  <cp:revision>88</cp:revision>
  <dcterms:created xsi:type="dcterms:W3CDTF">2022-10-18T16:49:00Z</dcterms:created>
  <dcterms:modified xsi:type="dcterms:W3CDTF">2022-11-05T14:44:00Z</dcterms:modified>
</cp:coreProperties>
</file>