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LBORA 客服知识库（纯净版）</w:t>
      </w:r>
    </w:p>
    <w:p>
      <w:pPr>
        <w:jc w:val="center"/>
      </w:pPr>
      <w:r>
        <w:rPr>
          <w:sz w:val="24"/>
        </w:rPr>
        <w:t>Customer Service Knowledge Base · V1.0</w:t>
      </w:r>
    </w:p>
    <w:p>
      <w:pPr>
        <w:spacing w:after="160"/>
      </w:pPr>
      <w:r>
        <w:rPr>
          <w:sz w:val="20"/>
        </w:rPr>
        <w:t>本文件为对客安全的知识库版本（已剔除内部拒付处理流程、内部判断口径与回复模板）。上传至售后智能体知识库后，回复生成时会全文注入作为事实依据，仅可引用本文件信息，禁止编造。</w:t>
      </w:r>
    </w:p>
    <w:p>
      <w:r>
        <w:rPr>
          <w:b/>
          <w:sz w:val="26"/>
        </w:rPr>
        <w:t>1. 核心处理原则</w:t>
      </w:r>
    </w:p>
    <w:p>
      <w:pPr>
        <w:pStyle w:val="ListBullet"/>
        <w:spacing w:after="40"/>
      </w:pPr>
      <w:r>
        <w:t>先分类再回复：物流、尺码、主观不满意、质量缺陷、运输损坏、发错货、退货、拒付风险。</w:t>
      </w:r>
    </w:p>
    <w:p>
      <w:pPr>
        <w:pStyle w:val="ListBullet"/>
        <w:spacing w:after="40"/>
      </w:pPr>
      <w:r>
        <w:t>客户首次提出退货：先了解原因；尺码/主观不满意/轻微问题可先给调节方法、部分退款或优惠方案。</w:t>
      </w:r>
    </w:p>
    <w:p>
      <w:pPr>
        <w:pStyle w:val="ListBullet"/>
        <w:spacing w:after="40"/>
      </w:pPr>
      <w:r>
        <w:t>客户明确坚持退货、引用官网政策、抱怨退货困难，或提到 bank / credit card / chargeback / dispute / consumer complaint：停止反复挽留，按公开政策处理。</w:t>
      </w:r>
    </w:p>
    <w:p>
      <w:pPr>
        <w:pStyle w:val="ListBullet"/>
        <w:spacing w:after="40"/>
      </w:pPr>
      <w:r>
        <w:t>没有照片证据时，不主动承认 defective / poor quality。主观评价统一使用："We're sorry the product didn't meet your expectations."</w:t>
      </w:r>
    </w:p>
    <w:p>
      <w:pPr>
        <w:pStyle w:val="ListBullet"/>
        <w:spacing w:after="40"/>
      </w:pPr>
      <w:r>
        <w:t>Dirty / Defective / Broken / Wrong Item 等客观问题：先索取整体、问题部位、标签、外包装照片，再定责。</w:t>
      </w:r>
    </w:p>
    <w:p>
      <w:pPr>
        <w:pStyle w:val="ListBullet"/>
        <w:spacing w:after="40"/>
      </w:pPr>
      <w:r>
        <w:t>物流正常运输中：提供最新物流节点与 17TRACK 链接，不退款；确认丢失、严重异常或无法派送后再补发/退款。</w:t>
      </w:r>
    </w:p>
    <w:p>
      <w:pPr>
        <w:pStyle w:val="ListBullet"/>
        <w:spacing w:after="40"/>
      </w:pPr>
      <w:r>
        <w:t>所有承诺与官网公开政策一致。</w:t>
      </w:r>
    </w:p>
    <w:p>
      <w:r>
        <w:rPr>
          <w:b/>
          <w:sz w:val="26"/>
        </w:rPr>
        <w:t>2. 现行退换货政策</w:t>
      </w:r>
    </w:p>
    <w:p>
      <w:pPr>
        <w:pStyle w:val="ListBullet"/>
        <w:spacing w:after="40"/>
      </w:pPr>
      <w:r>
        <w:t>30 天退货：收到订单后 30 天内可申请。</w:t>
      </w:r>
    </w:p>
    <w:p>
      <w:pPr>
        <w:pStyle w:val="ListBullet"/>
        <w:spacing w:after="40"/>
      </w:pPr>
      <w:r>
        <w:t>退货商品须未穿戴、未使用、保持原状、原始标签齐全、原包装，并提供订单号/购买凭证。</w:t>
      </w:r>
    </w:p>
    <w:p>
      <w:pPr>
        <w:pStyle w:val="ListBullet"/>
        <w:spacing w:after="40"/>
      </w:pPr>
      <w:r>
        <w:t>个人偏好类（改变主意、不喜欢、订错、尺码/适配不满意）：客户承担退货运费，退款扣 USD $20 Return Processing Fee。</w:t>
      </w:r>
    </w:p>
    <w:p>
      <w:pPr>
        <w:pStyle w:val="ListBullet"/>
        <w:spacing w:after="40"/>
      </w:pPr>
      <w:r>
        <w:t>制造缺陷、运输损坏、LBORA 发错商品：不收 $20 处理费；核实后可补发或全额退款。</w:t>
      </w:r>
    </w:p>
    <w:p>
      <w:pPr>
        <w:pStyle w:val="ListBullet"/>
        <w:spacing w:after="40"/>
      </w:pPr>
      <w:r>
        <w:t>$20 Return Processing Fee 覆盖检查、处理与上架成本，仅适用于个人偏好类退货。</w:t>
      </w:r>
    </w:p>
    <w:p>
      <w:pPr>
        <w:pStyle w:val="ListBullet"/>
        <w:spacing w:after="40"/>
      </w:pPr>
      <w:r>
        <w:t>收到退货并检查后，退款原路返回；审核通过后通常 10 个工作日内处理（银行到账时间可能更长）。</w:t>
      </w:r>
    </w:p>
    <w:p>
      <w:pPr>
        <w:pStyle w:val="ListBullet"/>
        <w:spacing w:after="40"/>
      </w:pPr>
      <w:r>
        <w:t>未经授权的退货不可直接接受；不主动向客户提供退货地址，须先审核通过。</w:t>
      </w:r>
    </w:p>
    <w:p>
      <w:r>
        <w:rPr>
          <w:b/>
          <w:sz w:val="26"/>
        </w:rPr>
        <w:t>3. 退货仓地址（每次只向客户提供一个已授权地址，按地区选择）</w:t>
      </w:r>
    </w:p>
    <w:p>
      <w:pPr>
        <w:pStyle w:val="ListBullet"/>
        <w:spacing w:after="40"/>
      </w:pPr>
      <w:r>
        <w:t>美西洛杉矶仓：Mars Shipping Service LLC, 2965 E Vernon Ave, Vernon, CA 90058, United States, Phone +1 6264105865</w:t>
      </w:r>
    </w:p>
    <w:p>
      <w:pPr>
        <w:pStyle w:val="ListBullet"/>
        <w:spacing w:after="40"/>
      </w:pPr>
      <w:r>
        <w:t>新泽西仓：Mars Shipping Service LLC, 1100 Randolph Rd. Ste B, Somerset, NJ 08873, United States, Phone +1 6467979999</w:t>
      </w:r>
    </w:p>
    <w:p>
      <w:r>
        <w:rPr>
          <w:b/>
          <w:sz w:val="26"/>
        </w:rPr>
        <w:t>4. 售后判断矩阵</w:t>
      </w:r>
    </w:p>
    <w:p>
      <w:pPr>
        <w:pStyle w:val="ListBullet"/>
        <w:spacing w:after="40"/>
      </w:pPr>
      <w:r>
        <w:t>尺码不合适 → 确认可调节内围/头围 → 调节 + $20-30 部分退款 → 坚持退货则按政策</w:t>
      </w:r>
    </w:p>
    <w:p>
      <w:pPr>
        <w:pStyle w:val="ListBullet"/>
        <w:spacing w:after="40"/>
      </w:pPr>
      <w:r>
        <w:t>不喜欢/觉得廉价 → 主观体验，不承认缺陷 → $20-30 部分退款 → 坚持退货则按政策</w:t>
      </w:r>
    </w:p>
    <w:p>
      <w:pPr>
        <w:pStyle w:val="ListBullet"/>
        <w:spacing w:after="40"/>
      </w:pPr>
      <w:r>
        <w:t>轻微压痕 → 看照片/判断可恢复 → 恢复指导 + $15-25 → 严重则进入损坏流程</w:t>
      </w:r>
    </w:p>
    <w:p>
      <w:pPr>
        <w:pStyle w:val="ListBullet"/>
        <w:spacing w:after="40"/>
      </w:pPr>
      <w:r>
        <w:t>Dirty/Defective/Broken → 索取照片/标签/包装 → 核实后补发/退款 → 严重损坏则全额解决</w:t>
      </w:r>
    </w:p>
    <w:p>
      <w:pPr>
        <w:pStyle w:val="ListBullet"/>
        <w:spacing w:after="40"/>
      </w:pPr>
      <w:r>
        <w:t>发错货/尺码 → 核实标签和订单 → 免费补发或退款 → 拒绝补发则退款</w:t>
      </w:r>
    </w:p>
    <w:p>
      <w:pPr>
        <w:pStyle w:val="ListBullet"/>
        <w:spacing w:after="40"/>
      </w:pPr>
      <w:r>
        <w:t>物流正常 → 查 17TRACK → 节点+链接+等待 → 长期无更新则调查</w:t>
      </w:r>
    </w:p>
    <w:p>
      <w:pPr>
        <w:pStyle w:val="ListBullet"/>
        <w:spacing w:after="40"/>
      </w:pPr>
      <w:r>
        <w:t>派送失败 → 确认二次派送/退回状态 → 协助派送/调查 → 无法派送则补发/退款</w:t>
      </w:r>
    </w:p>
    <w:p>
      <w:pPr>
        <w:pStyle w:val="ListBullet"/>
        <w:spacing w:after="40"/>
      </w:pPr>
      <w:r>
        <w:t>严重运输损坏 → 照片证据 → 免费补发或全额退款 → 补发无意义则退款</w:t>
      </w:r>
    </w:p>
    <w:p>
      <w:pPr>
        <w:pStyle w:val="ListBullet"/>
        <w:spacing w:after="40"/>
      </w:pPr>
      <w:r>
        <w:t>拒付风险 → 停止拉扯 → 清晰退货/退款路径 → 已拒付则走支付渠道流程</w:t>
      </w:r>
    </w:p>
    <w:p>
      <w:r>
        <w:rPr>
          <w:b/>
          <w:sz w:val="26"/>
        </w:rPr>
        <w:t>5. 标准谈判梯度</w:t>
      </w:r>
    </w:p>
    <w:p>
      <w:pPr>
        <w:pStyle w:val="ListBullet"/>
        <w:spacing w:after="40"/>
      </w:pPr>
      <w:r>
        <w:t>第1轮：解决问题：调节、恢复、物流解释或核实，不直接退款。</w:t>
      </w:r>
    </w:p>
    <w:p>
      <w:pPr>
        <w:pStyle w:val="ListBullet"/>
        <w:spacing w:after="40"/>
      </w:pPr>
      <w:r>
        <w:t>第2轮：保留商品 + 部分退款：通常 $20-30。强调客户可省退货运费和等待时间。</w:t>
      </w:r>
    </w:p>
    <w:p>
      <w:pPr>
        <w:pStyle w:val="ListBullet"/>
        <w:spacing w:after="40"/>
      </w:pPr>
      <w:r>
        <w:t>第3轮：按政策退货：客户仍坚持时，给地址、$20 Processing Fee、客户承担退货运费、追踪号要求。</w:t>
      </w:r>
    </w:p>
    <w:p>
      <w:pPr>
        <w:pStyle w:val="ListBullet"/>
        <w:spacing w:after="40"/>
      </w:pPr>
      <w:r>
        <w:t>立即停止挽留：I just want to return / honor your return policy / hard to return / chargeback / dispute / bank / credit card / consumer complaint。</w:t>
      </w:r>
    </w:p>
    <w:p>
      <w:r>
        <w:rPr>
          <w:b/>
          <w:sz w:val="26"/>
        </w:rPr>
        <w:t>6. 物流与派送知识</w:t>
      </w:r>
    </w:p>
    <w:p>
      <w:pPr>
        <w:pStyle w:val="ListBullet"/>
        <w:spacing w:after="40"/>
      </w:pPr>
      <w:r>
        <w:t>订单发货后通过 17TRACK 追踪：https://shoplbora.com/apps/17TRACK</w:t>
      </w:r>
    </w:p>
    <w:p>
      <w:pPr>
        <w:pStyle w:val="ListBullet"/>
        <w:spacing w:after="40"/>
      </w:pPr>
      <w:r>
        <w:t>物流正常运输中：提供最新节点与链接，不退款。</w:t>
      </w:r>
    </w:p>
    <w:p>
      <w:pPr>
        <w:pStyle w:val="ListBullet"/>
        <w:spacing w:after="40"/>
      </w:pPr>
      <w:r>
        <w:t>清关/到达机场后：进入目的地派送网络，转运至本地承运商；转运期间物流更新可能短暂暂停。</w:t>
      </w:r>
    </w:p>
    <w:p>
      <w:pPr>
        <w:pStyle w:val="ListBullet"/>
        <w:spacing w:after="40"/>
      </w:pPr>
      <w:r>
        <w:t>Shopify 显示 "waiting for details" 可能是更新滞后于承运商系统：以承运商最新状态为准。</w:t>
      </w:r>
    </w:p>
    <w:p>
      <w:pPr>
        <w:pStyle w:val="ListBullet"/>
        <w:spacing w:after="40"/>
      </w:pPr>
      <w:r>
        <w:t>派送失败：确认是否有二次派送、自提或退回流程；无法派送或确认丢失则补发/退款。</w:t>
      </w:r>
    </w:p>
    <w:p>
      <w:pPr>
        <w:pStyle w:val="ListBullet"/>
        <w:spacing w:after="40"/>
      </w:pPr>
      <w:r>
        <w:t>客户需在特定日期/活动前收货：发货前说明无法保证具体送达日期，除非承运商明确保证。</w:t>
      </w:r>
    </w:p>
    <w:p>
      <w:r>
        <w:rPr>
          <w:b/>
          <w:sz w:val="26"/>
        </w:rPr>
        <w:t>7. 拒付与投诉处理原则（对客口径）</w:t>
      </w:r>
    </w:p>
    <w:p>
      <w:pPr>
        <w:pStyle w:val="ListBullet"/>
        <w:spacing w:after="40"/>
      </w:pPr>
      <w:r>
        <w:t>客户提及 chargeback / dispute / bank / credit card / consumer complaint：停止反复挽留，不争论对错，提供与公开政策一致的明确可执行的退货/退款/换货路径。</w:t>
      </w:r>
    </w:p>
    <w:p>
      <w:pPr>
        <w:pStyle w:val="ListBullet"/>
        <w:spacing w:after="40"/>
      </w:pPr>
      <w:r>
        <w:t>已发起拒付：避免重复赔付；先请客户通过银行/发卡行渠道处理，确认撤诉后再由商家退款，并保留书面确认与支付渠道记录。</w:t>
      </w:r>
    </w:p>
    <w:p>
      <w:r>
        <w:rPr>
          <w:b/>
          <w:sz w:val="26"/>
        </w:rPr>
        <w:t>8. 客服语言规范（对客口径）</w:t>
      </w:r>
    </w:p>
    <w:p>
      <w:pPr>
        <w:pStyle w:val="ListBullet"/>
        <w:spacing w:after="40"/>
      </w:pPr>
      <w:r>
        <w:t>主观不满意统一使用："We're sorry the product didn't meet your expectations."</w:t>
      </w:r>
    </w:p>
    <w:p>
      <w:pPr>
        <w:pStyle w:val="ListBullet"/>
        <w:spacing w:after="40"/>
      </w:pPr>
      <w:r>
        <w:t>未核实前不使用 "Our product is defective / poor quality."</w:t>
      </w:r>
    </w:p>
    <w:p>
      <w:pPr>
        <w:pStyle w:val="ListBullet"/>
        <w:spacing w:after="40"/>
      </w:pPr>
      <w:r>
        <w:t>挽留时强调客户利益："This option may save you return shipping costs and time."</w:t>
      </w:r>
    </w:p>
    <w:p>
      <w:pPr>
        <w:pStyle w:val="ListBullet"/>
        <w:spacing w:after="40"/>
      </w:pPr>
      <w:r>
        <w:t>不使用商家视角措辞："Returning it will make us lose money / It is uneconomical for us."</w:t>
      </w:r>
    </w:p>
    <w:p>
      <w:pPr>
        <w:pStyle w:val="ListBullet"/>
        <w:spacing w:after="40"/>
      </w:pPr>
      <w:r>
        <w:t>不承诺具体送达日期，除非承运商/服务明确保证。</w:t>
      </w:r>
    </w:p>
    <w:p>
      <w:pPr>
        <w:pStyle w:val="ListBullet"/>
        <w:spacing w:after="40"/>
      </w:pPr>
      <w:r>
        <w:t>客户已坚持退货时，不连续多轮推荐新商品或优惠券。</w:t>
      </w:r>
    </w:p>
    <w:p>
      <w:pPr>
        <w:pStyle w:val="ListBullet"/>
        <w:spacing w:after="40"/>
      </w:pPr>
      <w:r>
        <w:t>所有金额、库存、物流节点、退款状态必须核实后再写入回复。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