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DIGITALE_WBS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fs55wrbie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 Breakdown Structure (WBS)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gonl4agvvtg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Introduzione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Work Breakdown Structure (WBS) scompone il progetto in componenti gestibili, definiti "Work Packages", necessari per il completamento della piattaforma web.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wkvvjt38mb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p8sbt7t1y6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Struttura Gerarchica (Hierarchical View)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h9itabkkgdg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Project Management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Initiating (Project Charter, Team Contract)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Planning (WBS, SPMP, RMP)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1.3 Monitoring (Status Reports, Meeting Minutes)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1.4 Closing (Presentazione Finale, Post-Mortem)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Requirement Analysis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Elicitation (Interviste)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Stesura RAD (Inclusi nuovi Requisiti Cittadino/Validazione)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System Design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Architettura Software (SDD)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Database Design (Schema E-R con tabelle Utenti/Richieste)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3.3 UX/UI Design (Mockup Dashboard Ente, Volontario, Cittadino)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Implementation (Sviluppo)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4.1 Setup Ambiente (Spring Boot, GitHub, DB)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 Backend Development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4.2.1 Modulo M1 (Ente): CRUD Richieste e Logica di Validazione (Approve/Reject).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4.2.2 Modulo M2 (Volontari): Gestione Candidature.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4.2.3 Modulo M3 (Donazioni): Gestione Beni.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4.2.4 Modulo M4 (Core): API Segnalazione Cittadino e Matching Engine.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 Frontend Development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4.3.1 Integrazione Thymeleaf + Bootstrap.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4.3.2 Sviluppo Dashboard Ente (Tabella Validazione).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4.3.3 Sviluppo Form Segnalazione Cittadino (Accesso Pubblico).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kw4rbq76np1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Testing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Unit Testing (JUnit)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f8v3zen5h7re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5.2 Integration Testing (Flusso Cittadino -&gt; Ente)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dtprbcbhrrhz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5.3 Bug Fixing (TIR)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tih4z2xlaw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bu259i2p7b8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WBS Dictionary (Esempio per Work Packages Critici)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WBS ID:</w:t>
      </w:r>
      <w:r w:rsidDel="00000000" w:rsidR="00000000" w:rsidRPr="00000000">
        <w:rPr>
          <w:sz w:val="28"/>
          <w:szCs w:val="28"/>
          <w:rtl w:val="0"/>
        </w:rPr>
        <w:t xml:space="preserve"> 4.2.1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Nome:</w:t>
      </w:r>
      <w:r w:rsidDel="00000000" w:rsidR="00000000" w:rsidRPr="00000000">
        <w:rPr>
          <w:sz w:val="28"/>
          <w:szCs w:val="28"/>
          <w:rtl w:val="0"/>
        </w:rPr>
        <w:t xml:space="preserve"> Backend Validazione Ente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Responsabile:</w:t>
      </w:r>
      <w:r w:rsidDel="00000000" w:rsidR="00000000" w:rsidRPr="00000000">
        <w:rPr>
          <w:sz w:val="28"/>
          <w:szCs w:val="28"/>
          <w:rtl w:val="0"/>
        </w:rPr>
        <w:t xml:space="preserve"> Membro 1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</w:t>
      </w:r>
      <w:r w:rsidDel="00000000" w:rsidR="00000000" w:rsidRPr="00000000">
        <w:rPr>
          <w:sz w:val="28"/>
          <w:szCs w:val="28"/>
          <w:rtl w:val="0"/>
        </w:rPr>
        <w:t xml:space="preserve"> Implementazione endpoint per trasformare lo stato di una richiesta 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 ATTESA</w:t>
      </w:r>
      <w:r w:rsidDel="00000000" w:rsidR="00000000" w:rsidRPr="00000000">
        <w:rPr>
          <w:sz w:val="28"/>
          <w:szCs w:val="28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APERTA</w:t>
      </w:r>
      <w:r w:rsidDel="00000000" w:rsidR="00000000" w:rsidRPr="00000000">
        <w:rPr>
          <w:sz w:val="28"/>
          <w:szCs w:val="28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RIFIUTATA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WBS ID:</w:t>
      </w:r>
      <w:r w:rsidDel="00000000" w:rsidR="00000000" w:rsidRPr="00000000">
        <w:rPr>
          <w:sz w:val="28"/>
          <w:szCs w:val="28"/>
          <w:rtl w:val="0"/>
        </w:rPr>
        <w:t xml:space="preserve"> 4.3.3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Nome:</w:t>
      </w:r>
      <w:r w:rsidDel="00000000" w:rsidR="00000000" w:rsidRPr="00000000">
        <w:rPr>
          <w:sz w:val="28"/>
          <w:szCs w:val="28"/>
          <w:rtl w:val="0"/>
        </w:rPr>
        <w:t xml:space="preserve"> Frontend Cittadino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Responsabile:</w:t>
      </w:r>
      <w:r w:rsidDel="00000000" w:rsidR="00000000" w:rsidRPr="00000000">
        <w:rPr>
          <w:sz w:val="28"/>
          <w:szCs w:val="28"/>
          <w:rtl w:val="0"/>
        </w:rPr>
        <w:t xml:space="preserve"> Membro 4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Descrizione:</w:t>
      </w:r>
      <w:r w:rsidDel="00000000" w:rsidR="00000000" w:rsidRPr="00000000">
        <w:rPr>
          <w:sz w:val="28"/>
          <w:szCs w:val="28"/>
          <w:rtl w:val="0"/>
        </w:rPr>
        <w:t xml:space="preserve"> Creazione della pagina pubblica per l'invio di segnalazioni SOS. Il form deve essere accessibile senza login complesso.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