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Design Pattern Document (DPD)</w:t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9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NC01_DPD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PROF.PALOMBA/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 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PRESENTATO: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13/01/2026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qks0abaqi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L’obiettivo di questo documento è definire la progettazione a oggetti del sistema "Rinascita Digitale", focalizzandosi sull'applicazione di Design Pattern specifici per migliorare la modularità e l'estensibilità dell'architettura.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gyfjhskh3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hlf6o6gf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Scopo del documento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Questo documento propone l'adozione di tre design pattern principali. Per ognuno di questi vengono descritti: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Locazione della modifica: Il punto dell'architettura dove viene applicato il pattern.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Razionale della modifica: La motivazione tecnica e i vantaggi ottenuti.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Schema UML: Il diagramma delle classi coinvolte.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zcpf28a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Questo documento è strettamente correlato con: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SDD (System Design Document): Che definisce l'architettura ad alto livello.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RAD (Requirements Analysis Document): Da cui derivano i requisiti funzionali soddisfatti dai pattern.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ijuqzetv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Design Pattern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4.1 - Strategy Pattern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Locazione della modifica: Modulo Matching Subsystem. Specificamente all'interno della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MatchingEngine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che gestisce la logica di assegnazione delle risorse alle richieste validate.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Razionale della modifica: Il sistema "RinascitaDigitale" deve operare in scenari di emergenza imprevedibili, dove i criteri di priorità cambiano drasticamente. Un unico algoritmo di matching rigido non sarebbe sufficiente: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 uno scenario Sismico (Terremoto), la variabile critica è il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tempo di intervento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l'algoritmo deve privilegiare la Vicinanza Geografica (Geo-proximity) per ridurre i tempi di spostamento.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 uno scenario Sanitario (Epidemia), la variabile critica è la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specializzazione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l'algoritmo deve privilegiare la Competenza Specifica (Skill-matching), ignorando la distanza se necessario.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L'applicazione del pattern Strategy permette di incapsulare queste logiche in classi separate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ProximityStrategy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SkillStrategy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che implementano un'interfaccia comune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MatchingStrategy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). Vantaggi: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Intercambiabilità a Runtime: L'Amministratore può cambiare la strategia attiva tramite dashboard senza riavviare il sistema o modificare il codice sorgente.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m6o57ruwdho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Open/Closed Principle: È possibile aggiungere nuove strategie in futuro (es.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LogisticsStrategy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per i beni materiali) senza modificare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MatchingEngine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1v7t3xjvr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-620549</wp:posOffset>
            </wp:positionH>
            <wp:positionV relativeFrom="paragraph">
              <wp:posOffset>133350</wp:posOffset>
            </wp:positionV>
            <wp:extent cx="6967538" cy="37242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7538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qpzs5qi7yr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4.2 -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Observer Pattern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Locazione della modifica: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Modulo Gestione Richieste (Subject) e Modulo Notifiche (Observers).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Razionale della modifica: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l'introduzione dell'attore Cittadino, il ciclo di vita dell'oggetto Richiesta è diventato un processo a stati finiti complesso (Pending $\to$ Open $\to$ In_Progress $\to$ Closed). Ogni transizione di stato richiede la notifica immediata di attori diversi, creando un rischio di alto accoppiamento se gestito con semplici chiamate dirette.</w:t>
      </w:r>
    </w:p>
    <w:p w:rsidR="00000000" w:rsidDel="00000000" w:rsidP="00000000" w:rsidRDefault="00000000" w:rsidRPr="00000000" w14:paraId="0000003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Observer</w:t>
      </w:r>
      <w:r w:rsidDel="00000000" w:rsidR="00000000" w:rsidRPr="00000000">
        <w:rPr>
          <w:sz w:val="28"/>
          <w:szCs w:val="28"/>
          <w:rtl w:val="0"/>
        </w:rPr>
        <w:t xml:space="preserve"> disaccoppia il soggetto (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RichiestaManager</w:t>
      </w:r>
      <w:r w:rsidDel="00000000" w:rsidR="00000000" w:rsidRPr="00000000">
        <w:rPr>
          <w:sz w:val="28"/>
          <w:szCs w:val="28"/>
          <w:rtl w:val="0"/>
        </w:rPr>
        <w:t xml:space="preserve">) dagli osservatori che reagiscono agli eventi: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"Pending" (Creazione):</w:t>
      </w:r>
      <w:r w:rsidDel="00000000" w:rsidR="00000000" w:rsidRPr="00000000">
        <w:rPr>
          <w:sz w:val="28"/>
          <w:szCs w:val="28"/>
          <w:rtl w:val="0"/>
        </w:rPr>
        <w:t xml:space="preserve"> Quando un Cittadino invia un SOS, la richiesta nasce in stato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Pending</w:t>
      </w:r>
      <w:r w:rsidDel="00000000" w:rsidR="00000000" w:rsidRPr="00000000">
        <w:rPr>
          <w:sz w:val="28"/>
          <w:szCs w:val="28"/>
          <w:rtl w:val="0"/>
        </w:rPr>
        <w:t xml:space="preserve">. Il sistema notifica automaticamente l'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</w:t>
      </w:r>
      <w:r w:rsidDel="00000000" w:rsidR="00000000" w:rsidRPr="00000000">
        <w:rPr>
          <w:sz w:val="28"/>
          <w:szCs w:val="28"/>
          <w:rtl w:val="0"/>
        </w:rPr>
        <w:t xml:space="preserve"> (via Dashboard/Email) per richiedere la validazione.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"Open" (Validazione):</w:t>
      </w:r>
      <w:r w:rsidDel="00000000" w:rsidR="00000000" w:rsidRPr="00000000">
        <w:rPr>
          <w:sz w:val="28"/>
          <w:szCs w:val="28"/>
          <w:rtl w:val="0"/>
        </w:rPr>
        <w:t xml:space="preserve"> Appena l'Ente approva, la richiesta passa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</w:t>
      </w:r>
      <w:r w:rsidDel="00000000" w:rsidR="00000000" w:rsidRPr="00000000">
        <w:rPr>
          <w:sz w:val="28"/>
          <w:szCs w:val="28"/>
          <w:rtl w:val="0"/>
        </w:rPr>
        <w:t xml:space="preserve">. Il sistema notifica 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Volontari</w:t>
      </w:r>
      <w:r w:rsidDel="00000000" w:rsidR="00000000" w:rsidRPr="00000000">
        <w:rPr>
          <w:sz w:val="28"/>
          <w:szCs w:val="28"/>
          <w:rtl w:val="0"/>
        </w:rPr>
        <w:t xml:space="preserve"> compatibili (via Push Notification/App) per sollecitare l'intervento.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Stato "In Progress" (Presa in carico):</w:t>
      </w:r>
      <w:r w:rsidDel="00000000" w:rsidR="00000000" w:rsidRPr="00000000">
        <w:rPr>
          <w:sz w:val="28"/>
          <w:szCs w:val="28"/>
          <w:rtl w:val="0"/>
        </w:rPr>
        <w:t xml:space="preserve"> Quando un Volontario accetta il task, la richiesta passa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 Progress</w:t>
      </w:r>
      <w:r w:rsidDel="00000000" w:rsidR="00000000" w:rsidRPr="00000000">
        <w:rPr>
          <w:sz w:val="28"/>
          <w:szCs w:val="28"/>
          <w:rtl w:val="0"/>
        </w:rPr>
        <w:t xml:space="preserve">. Il sistema notifica 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Cittadino</w:t>
      </w:r>
      <w:r w:rsidDel="00000000" w:rsidR="00000000" w:rsidRPr="00000000">
        <w:rPr>
          <w:sz w:val="28"/>
          <w:szCs w:val="28"/>
          <w:rtl w:val="0"/>
        </w:rPr>
        <w:t xml:space="preserve"> (via Web/SMS) rassicurandolo che "I soccorsi sono in arrivo".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Vantaggi: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Separation of Concerns:</w:t>
      </w:r>
      <w:r w:rsidDel="00000000" w:rsidR="00000000" w:rsidRPr="00000000">
        <w:rPr>
          <w:sz w:val="28"/>
          <w:szCs w:val="28"/>
          <w:rtl w:val="0"/>
        </w:rPr>
        <w:t xml:space="preserve"> La logica di business della richiesta non deve conoscere i dettagli tecnici di come inviare un SMS, una Email o una Notifica Push.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Scalabilità:</w:t>
      </w:r>
      <w:r w:rsidDel="00000000" w:rsidR="00000000" w:rsidRPr="00000000">
        <w:rPr>
          <w:sz w:val="28"/>
          <w:szCs w:val="28"/>
          <w:rtl w:val="0"/>
        </w:rPr>
        <w:t xml:space="preserve"> È possibile aggiungere nuovi "ascoltatori" in futuro (es. un modulo di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Logging</w:t>
      </w:r>
      <w:r w:rsidDel="00000000" w:rsidR="00000000" w:rsidRPr="00000000">
        <w:rPr>
          <w:sz w:val="28"/>
          <w:szCs w:val="28"/>
          <w:rtl w:val="0"/>
        </w:rPr>
        <w:t xml:space="preserve"> per fini statistici) semplicemente registrandoli come nuovi Observer, senza toccare il codice del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RichiestaManager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ivd58v8zff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4.3 - Factory Method Pattern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Locazione:</w:t>
      </w:r>
      <w:r w:rsidDel="00000000" w:rsidR="00000000" w:rsidRPr="00000000">
        <w:rPr>
          <w:sz w:val="30"/>
          <w:szCs w:val="30"/>
          <w:rtl w:val="0"/>
        </w:rPr>
        <w:t xml:space="preserve"> Moduli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Gestione Donazioni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Gestione Richieste</w:t>
      </w:r>
      <w:r w:rsidDel="00000000" w:rsidR="00000000" w:rsidRPr="00000000">
        <w:rPr>
          <w:sz w:val="30"/>
          <w:szCs w:val="30"/>
          <w:rtl w:val="0"/>
        </w:rPr>
        <w:t xml:space="preserve">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Razionale:</w:t>
      </w:r>
      <w:r w:rsidDel="00000000" w:rsidR="00000000" w:rsidRPr="00000000">
        <w:rPr>
          <w:sz w:val="30"/>
          <w:szCs w:val="30"/>
          <w:rtl w:val="0"/>
        </w:rPr>
        <w:t xml:space="preserve"> Il sistema deve istanziare oggetti complessi basati sull'input dell'utente senza accoppiare il controller alle classi concrete.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 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Donazioni</w:t>
      </w:r>
      <w:r w:rsidDel="00000000" w:rsidR="00000000" w:rsidRPr="00000000">
        <w:rPr>
          <w:sz w:val="30"/>
          <w:szCs w:val="30"/>
          <w:rtl w:val="0"/>
        </w:rPr>
        <w:t xml:space="preserve">,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DonationFactory</w:t>
      </w:r>
      <w:r w:rsidDel="00000000" w:rsidR="00000000" w:rsidRPr="00000000">
        <w:rPr>
          <w:sz w:val="30"/>
          <w:szCs w:val="30"/>
          <w:rtl w:val="0"/>
        </w:rPr>
        <w:t xml:space="preserve"> crea oggetti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Cibo</w:t>
      </w:r>
      <w:r w:rsidDel="00000000" w:rsidR="00000000" w:rsidRPr="00000000">
        <w:rPr>
          <w:sz w:val="30"/>
          <w:szCs w:val="30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Farmaco</w:t>
      </w:r>
      <w:r w:rsidDel="00000000" w:rsidR="00000000" w:rsidRPr="00000000">
        <w:rPr>
          <w:sz w:val="30"/>
          <w:szCs w:val="30"/>
          <w:rtl w:val="0"/>
        </w:rPr>
        <w:t xml:space="preserve"> con attributi specifici (scadenza vs principio attivo).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 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Richieste SOS</w:t>
      </w:r>
      <w:r w:rsidDel="00000000" w:rsidR="00000000" w:rsidRPr="00000000">
        <w:rPr>
          <w:sz w:val="30"/>
          <w:szCs w:val="30"/>
          <w:rtl w:val="0"/>
        </w:rPr>
        <w:t xml:space="preserve"> dei cittadini,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RequestFactory</w:t>
      </w:r>
      <w:r w:rsidDel="00000000" w:rsidR="00000000" w:rsidRPr="00000000">
        <w:rPr>
          <w:sz w:val="30"/>
          <w:szCs w:val="30"/>
          <w:rtl w:val="0"/>
        </w:rPr>
        <w:t xml:space="preserve"> genera la corretta istanza di emergenza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SosMedico</w:t>
      </w:r>
      <w:r w:rsidDel="00000000" w:rsidR="00000000" w:rsidRPr="00000000">
        <w:rPr>
          <w:sz w:val="30"/>
          <w:szCs w:val="30"/>
          <w:rtl w:val="0"/>
        </w:rPr>
        <w:t xml:space="preserve"> ad alta priorità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SosLogistico</w:t>
      </w:r>
      <w:r w:rsidDel="00000000" w:rsidR="00000000" w:rsidRPr="00000000">
        <w:rPr>
          <w:sz w:val="30"/>
          <w:szCs w:val="30"/>
          <w:rtl w:val="0"/>
        </w:rPr>
        <w:t xml:space="preserve"> a priorità normale), incapsulando la logica di inizializzazione e permettendo di aggiungere nuovi tipi di emergenza in futuro senza modificare il codice esistente.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Vantaggi: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Single Responsibility: La logica di creazione è centralizzata.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Disaccoppiamento: Il Controller lavora solo con l'interfaccia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Donazione</w:t>
      </w:r>
      <w:r w:rsidDel="00000000" w:rsidR="00000000" w:rsidRPr="00000000">
        <w:rPr>
          <w:sz w:val="30"/>
          <w:szCs w:val="30"/>
          <w:rtl w:val="0"/>
        </w:rPr>
        <w:t xml:space="preserve"> e non con le classi concrete, facilitando l'aggiunta di nuovi tipi di beni in futuro.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916581</wp:posOffset>
            </wp:positionV>
            <wp:extent cx="6157913" cy="44577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5376762</wp:posOffset>
            </wp:positionV>
            <wp:extent cx="6834188" cy="47720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77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