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303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190500</wp:posOffset>
            </wp:positionV>
            <wp:extent cx="5731200" cy="31242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RIFERIMENTO: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SDD 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 DI GENNARO-CRISTIAN FERRARA-ANTONIO SANGIOVANNI</w:t>
            </w:r>
          </w:p>
        </w:tc>
      </w:tr>
    </w:tbl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eppaffh9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9moliona08gy" w:id="1"/>
      <w:bookmarkEnd w:id="1"/>
      <w:r w:rsidDel="00000000" w:rsidR="00000000" w:rsidRPr="00000000">
        <w:rPr>
          <w:color w:val="000000"/>
          <w:rtl w:val="0"/>
        </w:rPr>
        <w:t xml:space="preserve">1. Introduzione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0" w:lineRule="auto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1.1 Scopo del sistema Il sistema Rinascita Digitale ha lo scopo di fornire una piattaforma web centralizzata per la gestione delle emergenze post-catastrofe. Il sistema coordina le attività di Cittadini, Enti, Volontari e Donatori per ottimizzare l'allocazione delle risorse, offrendo un punto di accesso unico accessibile via browser.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0" w:lineRule="auto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1.2 Ambito del sistema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0" w:lineRule="auto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Il sistema comprende: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Una Web Application con client disaccoppiato accessibile da qualsiasi browser.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Un backend centralizzato che gestisce la logica di business, le API e il matching.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8"/>
        </w:numPr>
        <w:spacing w:after="24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Un database relazionale per la persistenza dei dati. </w:t>
      </w: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Nota:</w:t>
      </w:r>
      <w:r w:rsidDel="00000000" w:rsidR="00000000" w:rsidRPr="00000000">
        <w:rPr>
          <w:sz w:val="34"/>
          <w:szCs w:val="34"/>
          <w:rtl w:val="0"/>
        </w:rPr>
        <w:t xml:space="preserve"> Non sono previste app native (Android/iOS); l'accessibilità da dispositivi mobili è garantita tramite interfacce Web Responsive (HTML/CSS/JS).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tail1xv8tekm" w:id="3"/>
      <w:bookmarkEnd w:id="3"/>
      <w:r w:rsidDel="00000000" w:rsidR="00000000" w:rsidRPr="00000000">
        <w:rPr>
          <w:color w:val="000000"/>
          <w:rtl w:val="0"/>
        </w:rPr>
        <w:t xml:space="preserve">2. Design Goals (Obiettivi di Progetto)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Accessibilità Universale: Il sistema deve essere fruibile da qualsiasi dispositivo (PC, Tablet, Smartphone) dotato di browser web, senza richiedere installazioni.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Semplicità di Manutenzione: Avere un unico client Web riduce i costi di sviluppo e aggiornamento rispetto alla gestione di app native multiple.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Affidabilità: Uptime garantito dall'architettura server.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6"/>
        </w:numPr>
        <w:spacing w:after="24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Scalabilità: Supporto a picchi di traffico improvvisi durante un'emergenza.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ua7rvebrv34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a9decviz4vb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xajxmhmj0wp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1iv0vsn3ola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wyxlve1o0b4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33tn1ktyhh4p" w:id="9"/>
      <w:bookmarkEnd w:id="9"/>
      <w:r w:rsidDel="00000000" w:rsidR="00000000" w:rsidRPr="00000000">
        <w:rPr>
          <w:color w:val="000000"/>
          <w:rtl w:val="0"/>
        </w:rPr>
        <w:t xml:space="preserve">3. Design Trade-offs (Compromessi)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Funzionalità Native vs Portabilità: Si è rinunciato all'uso di funzionalità native avanzate (es. push notification di sistema OS o GPS in background) a favore di una maggiore portabilità e velocità di sviluppo (Web-only). Le notifiche sono gestite tramite alert in-app o email.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sz w:val="34"/>
          <w:szCs w:val="34"/>
        </w:rPr>
      </w:pPr>
      <w:bookmarkStart w:colFirst="0" w:colLast="0" w:name="_jy0dc5mzyetx" w:id="10"/>
      <w:bookmarkEnd w:id="10"/>
      <w:r w:rsidDel="00000000" w:rsidR="00000000" w:rsidRPr="00000000">
        <w:rPr>
          <w:sz w:val="34"/>
          <w:szCs w:val="34"/>
          <w:rtl w:val="0"/>
        </w:rPr>
        <w:t xml:space="preserve">Architettura Monolitica Modularizzata vs Microservizi: Si è scelto un backend monolitico in Spring Boot diviso in package (moduli logici) per limitare la complessità di deploy e manutenzione, garantendo comunque la separazione delle responsabilità (Separation of Concerns).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6ev0vjjlh2sj" w:id="11"/>
      <w:bookmarkEnd w:id="11"/>
      <w:r w:rsidDel="00000000" w:rsidR="00000000" w:rsidRPr="00000000">
        <w:rPr>
          <w:color w:val="000000"/>
          <w:rtl w:val="0"/>
        </w:rPr>
        <w:t xml:space="preserve">4. Architettura del Sistema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4.1 Stile Architetturale Il sistema adotta un'architettura a servizi REST con client Web disaccoppiato. Il frontend comunica con il backend esclusivamente tramite chiamate asincrone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fetch</w:t>
      </w:r>
      <w:r w:rsidDel="00000000" w:rsidR="00000000" w:rsidRPr="00000000">
        <w:rPr>
          <w:sz w:val="36"/>
          <w:szCs w:val="36"/>
          <w:rtl w:val="0"/>
        </w:rPr>
        <w:t xml:space="preserve"> API in JavaScript) scambiando dati in formato JSON, separando totalmente la logica di presentazione (Client) da quella di business (Server).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4.2 Scomposizione in Sottosistemi Client Subsystem (Presentation Layer - HTML/JavaScript):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Public/Citizen View:</w:t>
      </w:r>
      <w:r w:rsidDel="00000000" w:rsidR="00000000" w:rsidRPr="00000000">
        <w:rPr>
          <w:sz w:val="36"/>
          <w:szCs w:val="36"/>
          <w:rtl w:val="0"/>
        </w:rPr>
        <w:t xml:space="preserve"> Landing page, form di registrazione e interfacce per invio segnalazioni SOS e Donazioni.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Volontari View:</w:t>
      </w:r>
      <w:r w:rsidDel="00000000" w:rsidR="00000000" w:rsidRPr="00000000">
        <w:rPr>
          <w:sz w:val="36"/>
          <w:szCs w:val="36"/>
          <w:rtl w:val="0"/>
        </w:rPr>
        <w:t xml:space="preserve"> Interfaccia responsive per visualizzare i task e candidarsi.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Admin/Ente View:</w:t>
      </w:r>
      <w:r w:rsidDel="00000000" w:rsidR="00000000" w:rsidRPr="00000000">
        <w:rPr>
          <w:sz w:val="36"/>
          <w:szCs w:val="36"/>
          <w:rtl w:val="0"/>
        </w:rPr>
        <w:t xml:space="preserve"> Dashboard complesse per validazione richieste, moderazione e monitoraggio statistiche.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Server Subsystem (Business Logic Layer - Java Spring Boot):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Controller REST:</w:t>
      </w:r>
      <w:r w:rsidDel="00000000" w:rsidR="00000000" w:rsidRPr="00000000">
        <w:rPr>
          <w:sz w:val="36"/>
          <w:szCs w:val="36"/>
          <w:rtl w:val="0"/>
        </w:rPr>
        <w:t xml:space="preserve"> Espongono gli endpoint API (es.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/api/richieste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/api/donazioni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Auth Manager:</w:t>
      </w:r>
      <w:r w:rsidDel="00000000" w:rsidR="00000000" w:rsidRPr="00000000">
        <w:rPr>
          <w:sz w:val="36"/>
          <w:szCs w:val="36"/>
          <w:rtl w:val="0"/>
        </w:rPr>
        <w:t xml:space="preserve"> Gestione dell'autenticazione, sessioni web e permessi in base al Ruolo utente.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Service Layer:</w:t>
      </w:r>
      <w:r w:rsidDel="00000000" w:rsidR="00000000" w:rsidRPr="00000000">
        <w:rPr>
          <w:sz w:val="36"/>
          <w:szCs w:val="36"/>
          <w:rtl w:val="0"/>
        </w:rPr>
        <w:t xml:space="preserve"> Implementa i casi d'uso (Gestione Richieste, Volontari, Donazioni, Logistica).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Matching Engine:</w:t>
      </w:r>
      <w:r w:rsidDel="00000000" w:rsidR="00000000" w:rsidRPr="00000000">
        <w:rPr>
          <w:sz w:val="36"/>
          <w:szCs w:val="36"/>
          <w:rtl w:val="0"/>
        </w:rPr>
        <w:t xml:space="preserve"> Algoritmo che lavora sulle richieste in stato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APERTA</w:t>
      </w:r>
      <w:r w:rsidDel="00000000" w:rsidR="00000000" w:rsidRPr="00000000">
        <w:rPr>
          <w:sz w:val="36"/>
          <w:szCs w:val="36"/>
          <w:rtl w:val="0"/>
        </w:rPr>
        <w:t xml:space="preserve"> per abbinare le risorse disponibili.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Data Subsystem (Persistence Layer):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sz w:val="36"/>
          <w:szCs w:val="36"/>
        </w:rPr>
      </w:pPr>
      <w:bookmarkStart w:colFirst="0" w:colLast="0" w:name="_m6vtektw3b3n" w:id="12"/>
      <w:bookmarkEnd w:id="1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DBMS:</w:t>
      </w:r>
      <w:r w:rsidDel="00000000" w:rsidR="00000000" w:rsidRPr="00000000">
        <w:rPr>
          <w:sz w:val="36"/>
          <w:szCs w:val="36"/>
          <w:rtl w:val="0"/>
        </w:rPr>
        <w:t xml:space="preserve"> Database Relazionale (MySQL) per garantire l'integrità referenziale dei dati. 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warzhmgvr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zgysmrdkro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zke1eqg08m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Hardware/Software Mapping (Diagramma di Deployment)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L'architettura fisica prevede due nodi principali: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Client (Device Utenti):</w:t>
      </w:r>
      <w:r w:rsidDel="00000000" w:rsidR="00000000" w:rsidRPr="00000000">
        <w:rPr>
          <w:sz w:val="28"/>
          <w:szCs w:val="28"/>
          <w:rtl w:val="0"/>
        </w:rPr>
        <w:t xml:space="preserve"> Smartphone, Tablet o PC. Eseguono le pagine HTML/JS tramite Web Browser e comunicano via HTTPS.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Server (Application &amp; Database):</w:t>
      </w:r>
      <w:r w:rsidDel="00000000" w:rsidR="00000000" w:rsidRPr="00000000">
        <w:rPr>
          <w:sz w:val="28"/>
          <w:szCs w:val="28"/>
          <w:rtl w:val="0"/>
        </w:rPr>
        <w:t xml:space="preserve"> Il server applicativo ospita l'eseguibile Java Spring Boot (con web server integrato Tomcat). Quest'ultimo comunica tramite protocollo TCP/IP (JDBC) con il server Database isolato contenente MySQL. 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d0og3xzydj0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Gestione della Persistenza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dati vengono memorizzati in un database relazionale. L'accesso ai dati è mediato dal pattern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DAO/Repository</w:t>
      </w:r>
      <w:r w:rsidDel="00000000" w:rsidR="00000000" w:rsidRPr="00000000">
        <w:rPr>
          <w:sz w:val="28"/>
          <w:szCs w:val="28"/>
          <w:rtl w:val="0"/>
        </w:rPr>
        <w:t xml:space="preserve"> (tramite JPA/Hibernate) per disaccoppiare la logica di business dai dettagli SQL.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475"/>
        <w:tblGridChange w:id="0">
          <w:tblGrid>
            <w:gridCol w:w="450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ACRONIMO: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DEFINIZIONE: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Cittadino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comune che invia una segnalazione/richiesta d’aiuto all’ente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Organizzazione ufficiale (es. Protezione Civile, Croce Rossa) verificata dal sistema, abilitata a pubblicare richieste di aiuto.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offre il proprio tempo e le proprie competenze (skill) per risolvere task specifici.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mette a disposizione beni materiali (cibo, vestiti, attrezzature) tramite il catalogo virtuale.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Matching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 cuore logico del sistema; algoritmo che incrocia automaticamente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Richieste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aperte con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Disponibilità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(beni o volontari) compatibili per zona e tipologia.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Unità di lavoro assegnata a un volontario (es. "Riparazione generatore campo A").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ystem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esign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ocument: Il presente documento che descrive l'architettura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Layered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Stile architetturale scelto per il sistema, diviso in livelli logici (Presentation, Business, Data).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ransfer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Oggetto utilizzato per trasportare dati tra il client (App/Web) e il server senza esporre la struttura del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ccess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Interfaccia che gestisce l'accesso ai dati nel database, astraendo le query SQL.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Decomposizione dei Sottosistemi (Package Diagram)</w:t>
        <w:br w:type="textWrapping"/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12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Didascalia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Diagram: "Il diagramma illustra l'architettura logica software di Rinascita Digitale, strutturata secondo il pattern Three-Tier (Presentation, Business Logic, Data). Il livello Presentation (HTML/JS) comunica via HTTP Request con i servizi Spring Boot, i quali sono logicamente divisi in moduli indipendenti (Gestione Richieste, Volontari, Donazioni/Matching) delegando la persistenza al livello Dati tramite JPA Repository."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Deployment (Hardware Mapping):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4050" cy="5242006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42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Didascalia: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Deployment Diagram: "Il diagramma descrive la mappatura dei componenti software sui nodi hardware fisici. L'architettura adotta un modello Client-Server: i dispositivi client interagiscono con l'Application Server tramite protocolli sicuri (HTTPS/JSON). Il server applicativo centralizza la logica di business ed espone le API REST, gestendo la persistenza dei dati comunicando via TCP/IP con il nodo Database dedicato (MySQL)."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CONTROLLO ACCESSI: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2.0766796673784"/>
        <w:gridCol w:w="1433.9598204430056"/>
        <w:gridCol w:w="1799.4789903598503"/>
        <w:gridCol w:w="2010.355434542645"/>
        <w:gridCol w:w="1391.7845316064468"/>
        <w:gridCol w:w="927.8563544042977"/>
        <w:tblGridChange w:id="0">
          <w:tblGrid>
            <w:gridCol w:w="1462.0766796673784"/>
            <w:gridCol w:w="1433.9598204430056"/>
            <w:gridCol w:w="1799.4789903598503"/>
            <w:gridCol w:w="2010.355434542645"/>
            <w:gridCol w:w="1391.7845316064468"/>
            <w:gridCol w:w="927.856354404297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Attore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Visualizza Mappa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Invia Segnalazione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Valida/Pubblica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Candidati per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Dona Beni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Guest (Non Loggato)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(Solo lettura)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Cittadino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(Crea Bozza)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(Approva)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