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t7kbdrqhe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Description and Boundaries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Rinascita Digitale</w:t>
      </w:r>
      <w:r w:rsidDel="00000000" w:rsidR="00000000" w:rsidRPr="00000000">
        <w:rPr>
          <w:sz w:val="28"/>
          <w:szCs w:val="28"/>
          <w:rtl w:val="0"/>
        </w:rPr>
        <w:t xml:space="preserve"> mira a creare una piattaforma Web centralizzata per la gestione efficiente delle emergenze (terremoti, alluvioni, crisi sanitarie). Attualmente, la gestione di volontari e donazioni avviene spesso in modo frammentato. La nostra piattaforma risolve questo problema coordinando Enti, Volontari e Donatori in un unico ambiente digitale.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sistema si basa su un'architettura Web (Backend Java Spring Boot, Front End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Thymeleaf + Bootstrap</w:t>
      </w:r>
      <w:r w:rsidDel="00000000" w:rsidR="00000000" w:rsidRPr="00000000">
        <w:rPr>
          <w:sz w:val="28"/>
          <w:szCs w:val="28"/>
          <w:rtl w:val="0"/>
        </w:rPr>
        <w:t xml:space="preserve">, Database MySQL) e include quattro macro-funzionalità principali...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Gestione Richieste (M1):</w:t>
      </w:r>
      <w:r w:rsidDel="00000000" w:rsidR="00000000" w:rsidRPr="00000000">
        <w:rPr>
          <w:sz w:val="28"/>
          <w:szCs w:val="28"/>
          <w:rtl w:val="0"/>
        </w:rPr>
        <w:t xml:space="preserve"> Gli Enti possono pubblicare richieste di aiuto specifiche (es. "Servono 10 medici").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Gestione Volontari (M2):</w:t>
      </w:r>
      <w:r w:rsidDel="00000000" w:rsidR="00000000" w:rsidRPr="00000000">
        <w:rPr>
          <w:sz w:val="28"/>
          <w:szCs w:val="28"/>
          <w:rtl w:val="0"/>
        </w:rPr>
        <w:t xml:space="preserve"> I cittadini possono registrarsi, indicare le proprie skill e candidarsi ai task.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Gestione Donazioni (M3):</w:t>
      </w:r>
      <w:r w:rsidDel="00000000" w:rsidR="00000000" w:rsidRPr="00000000">
        <w:rPr>
          <w:sz w:val="28"/>
          <w:szCs w:val="28"/>
          <w:rtl w:val="0"/>
        </w:rPr>
        <w:t xml:space="preserve"> Un catalogo digitale per tracciare beni materiali (cibo, farmaci, vestiti) offerti dai cittadini.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Matching Engine (M4):</w:t>
      </w:r>
      <w:r w:rsidDel="00000000" w:rsidR="00000000" w:rsidRPr="00000000">
        <w:rPr>
          <w:sz w:val="28"/>
          <w:szCs w:val="28"/>
          <w:rtl w:val="0"/>
        </w:rPr>
        <w:t xml:space="preserve"> Un algoritmo intelligente che abbina automaticamente le richieste aperte con i volontari o le donazioni più adatte (basandosi su vicinanza e skill).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nxy3jp2s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Rinascita Digitale</w:t>
      </w:r>
      <w:r w:rsidDel="00000000" w:rsidR="00000000" w:rsidRPr="00000000">
        <w:rPr>
          <w:sz w:val="28"/>
          <w:szCs w:val="28"/>
          <w:rtl w:val="0"/>
        </w:rPr>
        <w:t xml:space="preserve"> punta 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Ridurre del 40% il tempo di assegnazione dei volontari durante un'emergenza.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Azzerare gli sprechi di donazioni (evitando beni scaduti o non necessari) grazie al tracciamento in tempo reale.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Fornire una dashboard di supervisione chiara per gli Enti gestori.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Budget Information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budget è stimato in base alle ore-uomo necessarie per lo sviluppo dei 4 moduli e alle risorse infrastrutturali (Server, Database). Sono state allocate circa 20 ore a settimana per membro del team.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rrm807rr2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Deliverables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Management: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Charter, WBS, SPMP (Project Plan).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 Management Plan (RMP).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Presentazione Finale.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Prodotto Software: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RAD:</w:t>
      </w:r>
      <w:r w:rsidDel="00000000" w:rsidR="00000000" w:rsidRPr="00000000">
        <w:rPr>
          <w:sz w:val="28"/>
          <w:szCs w:val="28"/>
          <w:rtl w:val="0"/>
        </w:rPr>
        <w:t xml:space="preserve"> Analisi dei Requisiti.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SDD:</w:t>
      </w:r>
      <w:r w:rsidDel="00000000" w:rsidR="00000000" w:rsidRPr="00000000">
        <w:rPr>
          <w:sz w:val="28"/>
          <w:szCs w:val="28"/>
          <w:rtl w:val="0"/>
        </w:rPr>
        <w:t xml:space="preserve"> Design del Sistema e Architettura.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DPD:</w:t>
      </w:r>
      <w:r w:rsidDel="00000000" w:rsidR="00000000" w:rsidRPr="00000000">
        <w:rPr>
          <w:sz w:val="28"/>
          <w:szCs w:val="28"/>
          <w:rtl w:val="0"/>
        </w:rPr>
        <w:t xml:space="preserve"> Documento dei Design Pattern (Strategy, Observer, Factory).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TP, TCS, TIR, TSR:</w:t>
      </w:r>
      <w:r w:rsidDel="00000000" w:rsidR="00000000" w:rsidRPr="00000000">
        <w:rPr>
          <w:sz w:val="28"/>
          <w:szCs w:val="28"/>
          <w:rtl w:val="0"/>
        </w:rPr>
        <w:t xml:space="preserve"> Suite completa di documentazione di Testing.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Codice Sorgente (Java/Flutter/React) e Script SQL.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y03f9roemq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Schedule and Milestones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15/11/2025:</w:t>
      </w:r>
      <w:r w:rsidDel="00000000" w:rsidR="00000000" w:rsidRPr="00000000">
        <w:rPr>
          <w:sz w:val="28"/>
          <w:szCs w:val="28"/>
          <w:rtl w:val="0"/>
        </w:rPr>
        <w:t xml:space="preserve"> Avvio Progetto (Initiating).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17/12/2025:</w:t>
      </w:r>
      <w:r w:rsidDel="00000000" w:rsidR="00000000" w:rsidRPr="00000000">
        <w:rPr>
          <w:sz w:val="28"/>
          <w:szCs w:val="28"/>
          <w:rtl w:val="0"/>
        </w:rPr>
        <w:t xml:space="preserve"> Consegna RAD (Analisi).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07/01/2026:</w:t>
      </w:r>
      <w:r w:rsidDel="00000000" w:rsidR="00000000" w:rsidRPr="00000000">
        <w:rPr>
          <w:sz w:val="28"/>
          <w:szCs w:val="28"/>
          <w:rtl w:val="0"/>
        </w:rPr>
        <w:t xml:space="preserve"> Consegna SDD e DPD (Design).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15/01/2026:</w:t>
      </w:r>
      <w:r w:rsidDel="00000000" w:rsidR="00000000" w:rsidRPr="00000000">
        <w:rPr>
          <w:sz w:val="28"/>
          <w:szCs w:val="28"/>
          <w:rtl w:val="0"/>
        </w:rPr>
        <w:t xml:space="preserve"> Completamento Testing e Documentazione (TCS, TSR).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???</w:t>
      </w:r>
      <w:r w:rsidDel="00000000" w:rsidR="00000000" w:rsidRPr="00000000">
        <w:rPr>
          <w:sz w:val="28"/>
          <w:szCs w:val="28"/>
          <w:rtl w:val="0"/>
        </w:rPr>
        <w:t xml:space="preserve"> Rilascio Finale.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rn0t7r5juc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 Success Criteria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successo sarà valutato in base a: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Funzionalità:</w:t>
      </w:r>
      <w:r w:rsidDel="00000000" w:rsidR="00000000" w:rsidRPr="00000000">
        <w:rPr>
          <w:sz w:val="28"/>
          <w:szCs w:val="28"/>
          <w:rtl w:val="0"/>
        </w:rPr>
        <w:t xml:space="preserve"> Corretto funzionamento dell'algoritmo di Matching (Core feature).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Qualità:</w:t>
      </w:r>
      <w:r w:rsidDel="00000000" w:rsidR="00000000" w:rsidRPr="00000000">
        <w:rPr>
          <w:sz w:val="28"/>
          <w:szCs w:val="28"/>
          <w:rtl w:val="0"/>
        </w:rPr>
        <w:t xml:space="preserve"> Superamento del 100% dei Test Case critici (come da TSR).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Usabilità:</w:t>
      </w:r>
      <w:r w:rsidDel="00000000" w:rsidR="00000000" w:rsidRPr="00000000">
        <w:rPr>
          <w:sz w:val="28"/>
          <w:szCs w:val="28"/>
          <w:rtl w:val="0"/>
        </w:rPr>
        <w:t xml:space="preserve"> Interfaccia Web accessibile da qualsiasi dispositivo (Responsive).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