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77C" w:rsidRDefault="007A6FD9" w:rsidP="00602D9C">
      <w:pPr>
        <w:pStyle w:val="1"/>
        <w:jc w:val="center"/>
        <w:rPr>
          <w:rFonts w:ascii="黑体" w:eastAsia="黑体" w:hAnsi="黑体"/>
          <w:lang w:eastAsia="zh-CN"/>
        </w:rPr>
      </w:pPr>
      <w:r w:rsidRPr="009C7CBA">
        <w:rPr>
          <w:rFonts w:ascii="黑体" w:eastAsia="黑体" w:hAnsi="黑体" w:hint="eastAsia"/>
        </w:rPr>
        <w:t>快速开发平台</w:t>
      </w:r>
      <w:r w:rsidR="00AA2DE3" w:rsidRPr="009C7CBA">
        <w:rPr>
          <w:rFonts w:ascii="黑体" w:eastAsia="黑体" w:hAnsi="黑体" w:hint="eastAsia"/>
        </w:rPr>
        <w:t>业务模块</w:t>
      </w:r>
    </w:p>
    <w:p w:rsidR="009F51DD" w:rsidRDefault="00154390" w:rsidP="0064398F">
      <w:pPr>
        <w:pStyle w:val="2"/>
        <w:numPr>
          <w:ilvl w:val="0"/>
          <w:numId w:val="1"/>
        </w:numPr>
        <w:rPr>
          <w:i w:val="0"/>
          <w:lang w:eastAsia="zh-CN"/>
        </w:rPr>
      </w:pPr>
      <w:r w:rsidRPr="00A4011D">
        <w:rPr>
          <w:rFonts w:hint="eastAsia"/>
          <w:i w:val="0"/>
          <w:lang w:eastAsia="zh-CN"/>
        </w:rPr>
        <w:t>运行管理</w:t>
      </w:r>
    </w:p>
    <w:p w:rsidR="0064398F" w:rsidRDefault="00A45853" w:rsidP="00EF577F">
      <w:pPr>
        <w:pStyle w:val="3"/>
        <w:rPr>
          <w:sz w:val="24"/>
          <w:szCs w:val="24"/>
          <w:lang w:eastAsia="zh-CN"/>
        </w:rPr>
      </w:pPr>
      <w:r>
        <w:rPr>
          <w:rFonts w:hint="eastAsia"/>
          <w:sz w:val="24"/>
          <w:szCs w:val="24"/>
          <w:lang w:eastAsia="zh-CN"/>
        </w:rPr>
        <w:t>1.1</w:t>
      </w:r>
      <w:r w:rsidR="00E05763" w:rsidRPr="00917ECC">
        <w:rPr>
          <w:rFonts w:hint="eastAsia"/>
          <w:sz w:val="24"/>
          <w:szCs w:val="24"/>
          <w:lang w:eastAsia="zh-CN"/>
        </w:rPr>
        <w:t>运行管理</w:t>
      </w:r>
      <w:r w:rsidR="009424EB" w:rsidRPr="00917ECC">
        <w:rPr>
          <w:rFonts w:hint="eastAsia"/>
          <w:sz w:val="24"/>
          <w:szCs w:val="24"/>
          <w:lang w:eastAsia="zh-CN"/>
        </w:rPr>
        <w:t>概述</w:t>
      </w:r>
    </w:p>
    <w:p w:rsidR="00723F15" w:rsidRPr="004B40CB" w:rsidRDefault="00723F15" w:rsidP="000E6056">
      <w:pPr>
        <w:pStyle w:val="20"/>
        <w:tabs>
          <w:tab w:val="num" w:pos="900"/>
        </w:tabs>
        <w:spacing w:after="93"/>
        <w:ind w:firstLineChars="256" w:firstLine="614"/>
      </w:pPr>
      <w:r w:rsidRPr="00E8629B">
        <w:rPr>
          <w:rFonts w:hint="eastAsia"/>
          <w:sz w:val="24"/>
          <w:szCs w:val="24"/>
        </w:rPr>
        <w:t>运行管理模块是电厂运行人员值班工作的辅助工具，是电厂职工在生产中的安全和健康的可靠保证，同时也是保证电厂设备的安全、经济运行、电网稳定供电的保证，是企业现代化管理的体现。</w:t>
      </w:r>
    </w:p>
    <w:p w:rsidR="00F94CC1" w:rsidRDefault="00723F15" w:rsidP="000E6056">
      <w:pPr>
        <w:pStyle w:val="20"/>
        <w:tabs>
          <w:tab w:val="num" w:pos="900"/>
        </w:tabs>
        <w:spacing w:after="93"/>
        <w:ind w:firstLineChars="256" w:firstLine="614"/>
        <w:rPr>
          <w:sz w:val="24"/>
          <w:szCs w:val="24"/>
        </w:rPr>
      </w:pPr>
      <w:r w:rsidRPr="008C6ECE">
        <w:rPr>
          <w:rFonts w:hint="eastAsia"/>
          <w:sz w:val="24"/>
          <w:szCs w:val="24"/>
        </w:rPr>
        <w:t>运行管理也是</w:t>
      </w:r>
      <w:r w:rsidRPr="00132067">
        <w:rPr>
          <w:rFonts w:hint="eastAsia"/>
          <w:sz w:val="24"/>
        </w:rPr>
        <w:t>全面贯彻“两票三制”，实现工作规范化、标准化，确保运行安全。生产运行管理的核心管理目标是实现发电企业的“安全”生产，因此，在生产运行管理中坚决贯彻“两票三制”的管理要求，对发电企业的设备运行、定期试验及巡视检查等工作进行信息管理，实现电厂运行管理的规范化和运行环节的全程监控，确保系统安全、经济运行</w:t>
      </w:r>
      <w:r w:rsidRPr="008C6ECE">
        <w:rPr>
          <w:rFonts w:hint="eastAsia"/>
          <w:sz w:val="24"/>
          <w:szCs w:val="24"/>
        </w:rPr>
        <w:t>。</w:t>
      </w:r>
    </w:p>
    <w:p w:rsidR="00812130" w:rsidRPr="00164450" w:rsidRDefault="00164450" w:rsidP="000E6056">
      <w:pPr>
        <w:pStyle w:val="20"/>
        <w:tabs>
          <w:tab w:val="num" w:pos="900"/>
        </w:tabs>
        <w:spacing w:after="93"/>
        <w:ind w:firstLine="494"/>
        <w:rPr>
          <w:sz w:val="24"/>
          <w:szCs w:val="24"/>
        </w:rPr>
      </w:pPr>
      <w:r w:rsidRPr="008C6ECE">
        <w:rPr>
          <w:rFonts w:hint="eastAsia"/>
          <w:sz w:val="24"/>
          <w:szCs w:val="24"/>
        </w:rPr>
        <w:t>运行管理提供的值班记录、</w:t>
      </w:r>
      <w:r w:rsidR="00CC4795">
        <w:rPr>
          <w:rFonts w:hint="eastAsia"/>
          <w:sz w:val="24"/>
          <w:szCs w:val="24"/>
        </w:rPr>
        <w:t>日电量登记</w:t>
      </w:r>
      <w:r w:rsidR="00E14472">
        <w:rPr>
          <w:rFonts w:hint="eastAsia"/>
          <w:sz w:val="24"/>
          <w:szCs w:val="24"/>
        </w:rPr>
        <w:t>、</w:t>
      </w:r>
      <w:r w:rsidR="00A01FEC">
        <w:rPr>
          <w:rFonts w:hint="eastAsia"/>
          <w:sz w:val="24"/>
          <w:szCs w:val="24"/>
        </w:rPr>
        <w:t>水工闸门登记</w:t>
      </w:r>
      <w:r>
        <w:rPr>
          <w:rFonts w:hint="eastAsia"/>
          <w:sz w:val="24"/>
          <w:szCs w:val="24"/>
        </w:rPr>
        <w:t>、</w:t>
      </w:r>
      <w:r w:rsidRPr="008C6ECE">
        <w:rPr>
          <w:rFonts w:hint="eastAsia"/>
          <w:sz w:val="24"/>
          <w:szCs w:val="24"/>
        </w:rPr>
        <w:t>操作票、钥匙管理中的钥匙申请等一些应用程序都是在系统中通过流程的控制来完成，并自动记录这些应用程序的历史记录，可供查询，从而实现了</w:t>
      </w:r>
      <w:r>
        <w:rPr>
          <w:rFonts w:hint="eastAsia"/>
          <w:sz w:val="24"/>
          <w:szCs w:val="24"/>
        </w:rPr>
        <w:t>值班记录规范化、无纸化、</w:t>
      </w:r>
      <w:r w:rsidRPr="008C6ECE">
        <w:rPr>
          <w:rFonts w:hint="eastAsia"/>
          <w:sz w:val="24"/>
          <w:szCs w:val="24"/>
        </w:rPr>
        <w:t>自动化</w:t>
      </w:r>
      <w:r>
        <w:rPr>
          <w:rFonts w:hint="eastAsia"/>
          <w:sz w:val="24"/>
          <w:szCs w:val="24"/>
        </w:rPr>
        <w:t>、标准化管理</w:t>
      </w:r>
      <w:r w:rsidRPr="008C6ECE">
        <w:rPr>
          <w:rFonts w:hint="eastAsia"/>
          <w:sz w:val="24"/>
          <w:szCs w:val="24"/>
        </w:rPr>
        <w:t>。</w:t>
      </w:r>
    </w:p>
    <w:p w:rsidR="009424EB" w:rsidRDefault="00A45853" w:rsidP="00CF7610">
      <w:pPr>
        <w:pStyle w:val="3"/>
        <w:rPr>
          <w:sz w:val="24"/>
          <w:szCs w:val="24"/>
          <w:lang w:eastAsia="zh-CN"/>
        </w:rPr>
      </w:pPr>
      <w:r>
        <w:rPr>
          <w:rFonts w:hint="eastAsia"/>
          <w:sz w:val="24"/>
          <w:szCs w:val="24"/>
          <w:lang w:eastAsia="zh-CN"/>
        </w:rPr>
        <w:t>1.2</w:t>
      </w:r>
      <w:r w:rsidR="00E05763" w:rsidRPr="00CF7610">
        <w:rPr>
          <w:rFonts w:hint="eastAsia"/>
          <w:sz w:val="24"/>
          <w:szCs w:val="24"/>
          <w:lang w:eastAsia="zh-CN"/>
        </w:rPr>
        <w:t>运行管理</w:t>
      </w:r>
      <w:r w:rsidR="001016A7" w:rsidRPr="00CF7610">
        <w:rPr>
          <w:rFonts w:hint="eastAsia"/>
          <w:sz w:val="24"/>
          <w:szCs w:val="24"/>
          <w:lang w:eastAsia="zh-CN"/>
        </w:rPr>
        <w:t>目标</w:t>
      </w:r>
    </w:p>
    <w:p w:rsidR="00153F66" w:rsidRDefault="001B0287" w:rsidP="000E6056">
      <w:pPr>
        <w:pStyle w:val="20"/>
        <w:tabs>
          <w:tab w:val="num" w:pos="900"/>
        </w:tabs>
        <w:spacing w:after="93"/>
        <w:ind w:firstLine="494"/>
        <w:rPr>
          <w:sz w:val="24"/>
          <w:szCs w:val="24"/>
        </w:rPr>
      </w:pPr>
      <w:r w:rsidRPr="008C6ECE">
        <w:rPr>
          <w:rFonts w:hint="eastAsia"/>
          <w:sz w:val="24"/>
          <w:szCs w:val="24"/>
        </w:rPr>
        <w:t>建立完善的值班管理记录台帐，来对运行人员值班过程中的各种记录、台帐及日常工作提供依据。</w:t>
      </w:r>
    </w:p>
    <w:p w:rsidR="003E7DD8" w:rsidRPr="008C6ECE" w:rsidRDefault="003E7DD8" w:rsidP="000E6056">
      <w:pPr>
        <w:pStyle w:val="20"/>
        <w:tabs>
          <w:tab w:val="num" w:pos="900"/>
        </w:tabs>
        <w:spacing w:after="93"/>
        <w:ind w:firstLine="494"/>
        <w:rPr>
          <w:sz w:val="24"/>
          <w:szCs w:val="24"/>
        </w:rPr>
      </w:pPr>
      <w:r w:rsidRPr="008C6ECE">
        <w:rPr>
          <w:rFonts w:hint="eastAsia"/>
          <w:sz w:val="24"/>
          <w:szCs w:val="24"/>
        </w:rPr>
        <w:t>严格的交接班管理制度，可使接班人员迅速了解设备的运行状态，运行的情况等，对设备的薄弱环节进行加强监视。</w:t>
      </w:r>
    </w:p>
    <w:p w:rsidR="0015334E" w:rsidRPr="008C6ECE" w:rsidRDefault="0015334E" w:rsidP="000E6056">
      <w:pPr>
        <w:pStyle w:val="20"/>
        <w:tabs>
          <w:tab w:val="num" w:pos="900"/>
        </w:tabs>
        <w:spacing w:after="93"/>
        <w:ind w:firstLine="494"/>
        <w:rPr>
          <w:sz w:val="24"/>
          <w:szCs w:val="24"/>
        </w:rPr>
      </w:pPr>
      <w:r w:rsidRPr="008C6ECE">
        <w:rPr>
          <w:rFonts w:hint="eastAsia"/>
          <w:sz w:val="24"/>
          <w:szCs w:val="24"/>
        </w:rPr>
        <w:t>通过对操作票严格执行，防止运行人员误操作，如：误拉、误合断路器、带负荷误拉误合隔离开关，等等。</w:t>
      </w:r>
    </w:p>
    <w:p w:rsidR="0015334E" w:rsidRDefault="0015334E" w:rsidP="000E6056">
      <w:pPr>
        <w:pStyle w:val="20"/>
        <w:tabs>
          <w:tab w:val="num" w:pos="900"/>
        </w:tabs>
        <w:spacing w:after="93"/>
        <w:ind w:firstLine="494"/>
        <w:rPr>
          <w:sz w:val="24"/>
          <w:szCs w:val="24"/>
        </w:rPr>
      </w:pPr>
      <w:r w:rsidRPr="008C6ECE">
        <w:rPr>
          <w:rFonts w:hint="eastAsia"/>
          <w:sz w:val="24"/>
          <w:szCs w:val="24"/>
        </w:rPr>
        <w:t>通过对工作票的内容的严格审查、流程的严格控制，来保证电厂的职工在生产中的安全，和设备的安全运行，也使得</w:t>
      </w:r>
      <w:r w:rsidR="00427D53">
        <w:rPr>
          <w:rFonts w:hint="eastAsia"/>
          <w:color w:val="000000"/>
          <w:sz w:val="24"/>
        </w:rPr>
        <w:t>电厂</w:t>
      </w:r>
      <w:r w:rsidRPr="008C6ECE">
        <w:rPr>
          <w:rFonts w:hint="eastAsia"/>
          <w:sz w:val="24"/>
          <w:szCs w:val="24"/>
        </w:rPr>
        <w:t>的职工的工作标准化、规范化。</w:t>
      </w:r>
    </w:p>
    <w:p w:rsidR="0055458D" w:rsidRPr="008C6ECE" w:rsidRDefault="0055458D" w:rsidP="000E6056">
      <w:pPr>
        <w:pStyle w:val="20"/>
        <w:tabs>
          <w:tab w:val="num" w:pos="900"/>
        </w:tabs>
        <w:spacing w:after="93"/>
        <w:ind w:firstLine="494"/>
        <w:rPr>
          <w:sz w:val="24"/>
          <w:szCs w:val="24"/>
        </w:rPr>
      </w:pPr>
      <w:r>
        <w:rPr>
          <w:rFonts w:hint="eastAsia"/>
          <w:sz w:val="24"/>
          <w:szCs w:val="24"/>
        </w:rPr>
        <w:t>通过</w:t>
      </w:r>
      <w:r w:rsidR="00D77451">
        <w:rPr>
          <w:rFonts w:hint="eastAsia"/>
          <w:sz w:val="24"/>
          <w:szCs w:val="24"/>
        </w:rPr>
        <w:t>定期工作提醒功能，</w:t>
      </w:r>
      <w:r w:rsidR="00DB1B2A">
        <w:rPr>
          <w:rFonts w:hint="eastAsia"/>
          <w:sz w:val="24"/>
          <w:szCs w:val="24"/>
        </w:rPr>
        <w:t>运行人员</w:t>
      </w:r>
      <w:r w:rsidR="00321D36">
        <w:rPr>
          <w:rFonts w:hint="eastAsia"/>
          <w:sz w:val="24"/>
          <w:szCs w:val="24"/>
        </w:rPr>
        <w:t>定期完成对</w:t>
      </w:r>
      <w:r w:rsidR="00EF6D08">
        <w:rPr>
          <w:rFonts w:hint="eastAsia"/>
          <w:sz w:val="24"/>
          <w:szCs w:val="24"/>
        </w:rPr>
        <w:t>运行设备及备用设备</w:t>
      </w:r>
      <w:r w:rsidR="009C1F81">
        <w:rPr>
          <w:rFonts w:hint="eastAsia"/>
          <w:sz w:val="24"/>
          <w:szCs w:val="24"/>
        </w:rPr>
        <w:t>定期切换、定期维护和定期试验</w:t>
      </w:r>
      <w:r w:rsidR="00E908F3">
        <w:rPr>
          <w:rFonts w:hint="eastAsia"/>
          <w:sz w:val="24"/>
          <w:szCs w:val="24"/>
        </w:rPr>
        <w:t>，来保证</w:t>
      </w:r>
      <w:r w:rsidR="00AD6BD6">
        <w:rPr>
          <w:rFonts w:hint="eastAsia"/>
          <w:sz w:val="24"/>
          <w:szCs w:val="24"/>
        </w:rPr>
        <w:t>设备可靠运行。</w:t>
      </w:r>
    </w:p>
    <w:p w:rsidR="00081758" w:rsidRDefault="00081758" w:rsidP="000E6056">
      <w:pPr>
        <w:pStyle w:val="20"/>
        <w:spacing w:after="93"/>
        <w:ind w:firstLineChars="230" w:firstLine="552"/>
        <w:rPr>
          <w:sz w:val="24"/>
          <w:szCs w:val="24"/>
        </w:rPr>
      </w:pPr>
      <w:r w:rsidRPr="008C6ECE">
        <w:rPr>
          <w:rFonts w:hint="eastAsia"/>
          <w:sz w:val="24"/>
          <w:szCs w:val="24"/>
        </w:rPr>
        <w:lastRenderedPageBreak/>
        <w:t>通过对设备的定期的巡回检查、定期的试验、维护和切控的严格执行，使设备始终处于最佳的运行状态工作，从而提高设备的工作效率。</w:t>
      </w:r>
    </w:p>
    <w:p w:rsidR="00A305CE" w:rsidRPr="008C6ECE" w:rsidRDefault="00A305CE" w:rsidP="000E6056">
      <w:pPr>
        <w:pStyle w:val="20"/>
        <w:tabs>
          <w:tab w:val="num" w:pos="900"/>
        </w:tabs>
        <w:spacing w:after="93"/>
        <w:ind w:firstLine="494"/>
        <w:rPr>
          <w:sz w:val="24"/>
          <w:szCs w:val="24"/>
        </w:rPr>
      </w:pPr>
      <w:r w:rsidRPr="008C6ECE">
        <w:rPr>
          <w:rFonts w:hint="eastAsia"/>
          <w:sz w:val="24"/>
          <w:szCs w:val="24"/>
        </w:rPr>
        <w:t>地线管理记录了所有地线的使用位置和存放位置、地刀的所有位置及其当前状态。可以防止运行人员在操作中带地线合闸或带电合地刀等误操作，来保证人身和设备的安全。</w:t>
      </w:r>
    </w:p>
    <w:p w:rsidR="00EF029D" w:rsidRPr="00081758" w:rsidRDefault="00652A75" w:rsidP="000E6056">
      <w:pPr>
        <w:pStyle w:val="20"/>
        <w:spacing w:after="93"/>
        <w:ind w:firstLineChars="230" w:firstLine="552"/>
        <w:rPr>
          <w:sz w:val="24"/>
          <w:szCs w:val="24"/>
        </w:rPr>
      </w:pPr>
      <w:r>
        <w:rPr>
          <w:rFonts w:hint="eastAsia"/>
          <w:sz w:val="24"/>
          <w:szCs w:val="24"/>
        </w:rPr>
        <w:t>提供</w:t>
      </w:r>
      <w:r w:rsidR="00B8172D">
        <w:rPr>
          <w:rFonts w:hint="eastAsia"/>
          <w:sz w:val="24"/>
          <w:szCs w:val="24"/>
        </w:rPr>
        <w:t>发电</w:t>
      </w:r>
      <w:r w:rsidR="004F4BC5">
        <w:rPr>
          <w:rFonts w:hint="eastAsia"/>
          <w:sz w:val="24"/>
          <w:szCs w:val="24"/>
        </w:rPr>
        <w:t>运行</w:t>
      </w:r>
      <w:r w:rsidR="00B8172D">
        <w:rPr>
          <w:rFonts w:hint="eastAsia"/>
          <w:sz w:val="24"/>
          <w:szCs w:val="24"/>
        </w:rPr>
        <w:t>实时数据，</w:t>
      </w:r>
      <w:r w:rsidR="00F83BF5">
        <w:rPr>
          <w:rFonts w:hint="eastAsia"/>
          <w:sz w:val="24"/>
          <w:szCs w:val="24"/>
        </w:rPr>
        <w:t>电厂人员可以掌握</w:t>
      </w:r>
      <w:r w:rsidR="002B2532">
        <w:rPr>
          <w:rFonts w:hint="eastAsia"/>
          <w:sz w:val="24"/>
          <w:szCs w:val="24"/>
        </w:rPr>
        <w:t>电厂的</w:t>
      </w:r>
      <w:r w:rsidR="006D7DE5">
        <w:rPr>
          <w:rFonts w:hint="eastAsia"/>
          <w:sz w:val="24"/>
          <w:szCs w:val="24"/>
        </w:rPr>
        <w:t>的发电量、气象</w:t>
      </w:r>
      <w:r w:rsidR="002B2532">
        <w:rPr>
          <w:rFonts w:hint="eastAsia"/>
          <w:sz w:val="24"/>
          <w:szCs w:val="24"/>
        </w:rPr>
        <w:t>信息、开停机情况、机组负荷率等关键信息</w:t>
      </w:r>
      <w:r w:rsidR="00062655">
        <w:rPr>
          <w:rFonts w:hint="eastAsia"/>
          <w:sz w:val="24"/>
          <w:szCs w:val="24"/>
        </w:rPr>
        <w:t>。</w:t>
      </w:r>
    </w:p>
    <w:p w:rsidR="007F21BB" w:rsidRDefault="00A45853" w:rsidP="00CF7610">
      <w:pPr>
        <w:pStyle w:val="3"/>
        <w:rPr>
          <w:sz w:val="24"/>
          <w:szCs w:val="24"/>
          <w:lang w:eastAsia="zh-CN"/>
        </w:rPr>
      </w:pPr>
      <w:r>
        <w:rPr>
          <w:rFonts w:hint="eastAsia"/>
          <w:sz w:val="24"/>
          <w:szCs w:val="24"/>
          <w:lang w:eastAsia="zh-CN"/>
        </w:rPr>
        <w:t>1.3</w:t>
      </w:r>
      <w:r w:rsidR="00392031" w:rsidRPr="00CF7610">
        <w:rPr>
          <w:rFonts w:hint="eastAsia"/>
          <w:sz w:val="24"/>
          <w:szCs w:val="24"/>
          <w:lang w:eastAsia="zh-CN"/>
        </w:rPr>
        <w:t>运行管理</w:t>
      </w:r>
      <w:r w:rsidR="000F336C" w:rsidRPr="00CF7610">
        <w:rPr>
          <w:rFonts w:hint="eastAsia"/>
          <w:sz w:val="24"/>
          <w:szCs w:val="24"/>
          <w:lang w:eastAsia="zh-CN"/>
        </w:rPr>
        <w:t>模块</w:t>
      </w:r>
      <w:r w:rsidR="007F21BB" w:rsidRPr="00CF7610">
        <w:rPr>
          <w:rFonts w:hint="eastAsia"/>
          <w:sz w:val="24"/>
          <w:szCs w:val="24"/>
          <w:lang w:eastAsia="zh-CN"/>
        </w:rPr>
        <w:t>结构</w:t>
      </w:r>
    </w:p>
    <w:p w:rsidR="00FA1974" w:rsidRPr="00E63568" w:rsidRDefault="008846E1" w:rsidP="00E63568">
      <w:pPr>
        <w:rPr>
          <w:lang w:eastAsia="zh-CN"/>
        </w:rPr>
      </w:pPr>
      <w:r>
        <w:rPr>
          <w:rFonts w:hint="eastAsia"/>
          <w:lang w:eastAsia="zh-CN"/>
        </w:rPr>
        <w:t xml:space="preserve">    </w:t>
      </w:r>
      <w:r w:rsidR="003B76D6">
        <w:object w:dxaOrig="9871" w:dyaOrig="5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51.25pt" o:ole="">
            <v:imagedata r:id="rId8" o:title=""/>
          </v:shape>
          <o:OLEObject Type="Embed" ProgID="Visio.Drawing.11" ShapeID="_x0000_i1025" DrawAspect="Content" ObjectID="_1417594747" r:id="rId9"/>
        </w:object>
      </w:r>
    </w:p>
    <w:p w:rsidR="00265BFE" w:rsidRDefault="00A45853" w:rsidP="00CF7610">
      <w:pPr>
        <w:pStyle w:val="3"/>
        <w:rPr>
          <w:sz w:val="24"/>
          <w:szCs w:val="24"/>
          <w:lang w:eastAsia="zh-CN"/>
        </w:rPr>
      </w:pPr>
      <w:r>
        <w:rPr>
          <w:rFonts w:hint="eastAsia"/>
          <w:sz w:val="24"/>
          <w:szCs w:val="24"/>
          <w:lang w:eastAsia="zh-CN"/>
        </w:rPr>
        <w:t>1.4</w:t>
      </w:r>
      <w:r w:rsidR="00473FBE" w:rsidRPr="00CF7610">
        <w:rPr>
          <w:rFonts w:hint="eastAsia"/>
          <w:sz w:val="24"/>
          <w:szCs w:val="24"/>
          <w:lang w:eastAsia="zh-CN"/>
        </w:rPr>
        <w:t>运行管理</w:t>
      </w:r>
      <w:r w:rsidR="00265BFE" w:rsidRPr="00CF7610">
        <w:rPr>
          <w:rFonts w:hint="eastAsia"/>
          <w:sz w:val="24"/>
          <w:szCs w:val="24"/>
          <w:lang w:eastAsia="zh-CN"/>
        </w:rPr>
        <w:t>业务描述</w:t>
      </w:r>
    </w:p>
    <w:p w:rsidR="00FA1974" w:rsidRDefault="007B492F" w:rsidP="00B71131">
      <w:pPr>
        <w:pStyle w:val="4"/>
        <w:rPr>
          <w:sz w:val="21"/>
          <w:szCs w:val="21"/>
          <w:lang w:eastAsia="zh-CN"/>
        </w:rPr>
      </w:pPr>
      <w:r w:rsidRPr="009B3D40">
        <w:rPr>
          <w:rFonts w:hint="eastAsia"/>
          <w:sz w:val="21"/>
          <w:szCs w:val="21"/>
          <w:lang w:eastAsia="zh-CN"/>
        </w:rPr>
        <w:t>1.4.1</w:t>
      </w:r>
      <w:r w:rsidR="00AA7679" w:rsidRPr="009B3D40">
        <w:rPr>
          <w:rFonts w:hint="eastAsia"/>
          <w:sz w:val="21"/>
          <w:szCs w:val="21"/>
          <w:lang w:eastAsia="zh-CN"/>
        </w:rPr>
        <w:t xml:space="preserve"> </w:t>
      </w:r>
      <w:r w:rsidR="00796772" w:rsidRPr="009B3D40">
        <w:rPr>
          <w:rFonts w:hint="eastAsia"/>
          <w:sz w:val="21"/>
          <w:szCs w:val="21"/>
          <w:lang w:eastAsia="zh-CN"/>
        </w:rPr>
        <w:t>运行值班日志</w:t>
      </w:r>
    </w:p>
    <w:p w:rsidR="00012FCB" w:rsidRDefault="00012FCB" w:rsidP="00331EDC">
      <w:pPr>
        <w:pStyle w:val="20"/>
        <w:tabs>
          <w:tab w:val="num" w:pos="900"/>
        </w:tabs>
        <w:spacing w:after="93"/>
        <w:ind w:firstLineChars="200" w:firstLine="480"/>
        <w:rPr>
          <w:sz w:val="24"/>
          <w:szCs w:val="24"/>
        </w:rPr>
      </w:pPr>
      <w:r w:rsidRPr="008C6ECE">
        <w:rPr>
          <w:rFonts w:hint="eastAsia"/>
          <w:sz w:val="24"/>
          <w:szCs w:val="24"/>
        </w:rPr>
        <w:t>值班</w:t>
      </w:r>
      <w:r>
        <w:rPr>
          <w:rFonts w:hint="eastAsia"/>
          <w:sz w:val="24"/>
          <w:szCs w:val="24"/>
        </w:rPr>
        <w:t>日志</w:t>
      </w:r>
      <w:r w:rsidRPr="008C6ECE">
        <w:rPr>
          <w:rFonts w:hint="eastAsia"/>
          <w:sz w:val="24"/>
          <w:szCs w:val="24"/>
        </w:rPr>
        <w:t>管理用于记录运行人员每个班次所作的工作，值班</w:t>
      </w:r>
      <w:r>
        <w:rPr>
          <w:rFonts w:hint="eastAsia"/>
          <w:sz w:val="24"/>
          <w:szCs w:val="24"/>
        </w:rPr>
        <w:t>日志</w:t>
      </w:r>
      <w:r w:rsidRPr="008C6ECE">
        <w:rPr>
          <w:rFonts w:hint="eastAsia"/>
          <w:sz w:val="24"/>
          <w:szCs w:val="24"/>
        </w:rPr>
        <w:t>管理是指运行人员在当班过程中记录安全生产、设备维修、方式变更、生产管理中的各种信息（事故、故障及处理情况、票办理及检修交代、运行方式变更、运行操作、调度命令等），将值班记录存入系统中，经值班负责人确认后将相关记录锁定。</w:t>
      </w:r>
      <w:r w:rsidR="00340520">
        <w:rPr>
          <w:rFonts w:hint="eastAsia"/>
          <w:sz w:val="24"/>
          <w:szCs w:val="24"/>
        </w:rPr>
        <w:t>运行值班日志记录的信息包括</w:t>
      </w:r>
      <w:r w:rsidR="000B593A">
        <w:rPr>
          <w:rFonts w:hint="eastAsia"/>
          <w:sz w:val="24"/>
          <w:szCs w:val="24"/>
        </w:rPr>
        <w:t>记录信息时间、</w:t>
      </w:r>
      <w:r w:rsidR="00323847">
        <w:rPr>
          <w:rFonts w:hint="eastAsia"/>
          <w:sz w:val="24"/>
          <w:szCs w:val="24"/>
        </w:rPr>
        <w:t>记录信息内容、</w:t>
      </w:r>
      <w:r w:rsidR="00F479F7">
        <w:rPr>
          <w:rFonts w:hint="eastAsia"/>
          <w:sz w:val="24"/>
          <w:szCs w:val="24"/>
        </w:rPr>
        <w:t>记录类型</w:t>
      </w:r>
      <w:r w:rsidR="0061552A">
        <w:rPr>
          <w:rFonts w:hint="eastAsia"/>
          <w:sz w:val="24"/>
          <w:szCs w:val="24"/>
        </w:rPr>
        <w:t>。</w:t>
      </w:r>
    </w:p>
    <w:p w:rsidR="00ED6544" w:rsidRDefault="00ED6544" w:rsidP="00331EDC">
      <w:pPr>
        <w:pStyle w:val="20"/>
        <w:tabs>
          <w:tab w:val="num" w:pos="900"/>
        </w:tabs>
        <w:spacing w:after="93"/>
        <w:ind w:firstLineChars="200" w:firstLine="480"/>
        <w:rPr>
          <w:sz w:val="24"/>
          <w:szCs w:val="24"/>
        </w:rPr>
      </w:pPr>
    </w:p>
    <w:p w:rsidR="00933EFC" w:rsidRDefault="00DA30AE" w:rsidP="00E803A9">
      <w:pPr>
        <w:pStyle w:val="20"/>
        <w:tabs>
          <w:tab w:val="num" w:pos="900"/>
        </w:tabs>
        <w:spacing w:after="93"/>
        <w:ind w:firstLineChars="180" w:firstLine="432"/>
        <w:rPr>
          <w:sz w:val="24"/>
          <w:szCs w:val="24"/>
        </w:rPr>
      </w:pPr>
      <w:r>
        <w:rPr>
          <w:rFonts w:hint="eastAsia"/>
          <w:sz w:val="24"/>
          <w:szCs w:val="24"/>
        </w:rPr>
        <w:lastRenderedPageBreak/>
        <w:t>交接班</w:t>
      </w:r>
      <w:r w:rsidR="00BC0DEF">
        <w:rPr>
          <w:rFonts w:hint="eastAsia"/>
          <w:sz w:val="24"/>
          <w:szCs w:val="24"/>
        </w:rPr>
        <w:t>制度是</w:t>
      </w:r>
      <w:r w:rsidR="008E5849">
        <w:rPr>
          <w:rFonts w:hint="eastAsia"/>
          <w:sz w:val="24"/>
          <w:szCs w:val="24"/>
        </w:rPr>
        <w:t>“</w:t>
      </w:r>
      <w:r w:rsidR="000A6E99">
        <w:rPr>
          <w:rFonts w:hint="eastAsia"/>
          <w:sz w:val="24"/>
          <w:szCs w:val="24"/>
        </w:rPr>
        <w:t>两票、三制</w:t>
      </w:r>
      <w:r w:rsidR="008E5849">
        <w:rPr>
          <w:rFonts w:hint="eastAsia"/>
          <w:sz w:val="24"/>
          <w:szCs w:val="24"/>
        </w:rPr>
        <w:t>”</w:t>
      </w:r>
      <w:r w:rsidR="000A6E99">
        <w:rPr>
          <w:rFonts w:hint="eastAsia"/>
          <w:sz w:val="24"/>
          <w:szCs w:val="24"/>
        </w:rPr>
        <w:t>的重要组成部分，</w:t>
      </w:r>
      <w:r w:rsidR="00343D07">
        <w:rPr>
          <w:rFonts w:hint="eastAsia"/>
          <w:sz w:val="24"/>
          <w:szCs w:val="24"/>
        </w:rPr>
        <w:t>是运行各岗位人员工作的移交和接替</w:t>
      </w:r>
      <w:r w:rsidR="00727B99">
        <w:rPr>
          <w:rFonts w:hint="eastAsia"/>
          <w:sz w:val="24"/>
          <w:szCs w:val="24"/>
        </w:rPr>
        <w:t>，确保</w:t>
      </w:r>
      <w:r w:rsidR="00A62191">
        <w:rPr>
          <w:rFonts w:hint="eastAsia"/>
          <w:sz w:val="24"/>
          <w:szCs w:val="24"/>
        </w:rPr>
        <w:t>发电企业生产过程连续性的制度。</w:t>
      </w:r>
      <w:r w:rsidR="00957A34">
        <w:rPr>
          <w:rFonts w:hint="eastAsia"/>
          <w:sz w:val="24"/>
          <w:szCs w:val="24"/>
        </w:rPr>
        <w:t>交接班主要包含两个部分交班和接班</w:t>
      </w:r>
      <w:r w:rsidR="00343B10">
        <w:rPr>
          <w:rFonts w:hint="eastAsia"/>
          <w:sz w:val="24"/>
          <w:szCs w:val="24"/>
        </w:rPr>
        <w:t>，</w:t>
      </w:r>
      <w:r w:rsidR="00555076">
        <w:rPr>
          <w:rFonts w:hint="eastAsia"/>
          <w:sz w:val="24"/>
          <w:szCs w:val="24"/>
        </w:rPr>
        <w:t>值长通过系统实现自动交接班，</w:t>
      </w:r>
      <w:r w:rsidR="00244909">
        <w:rPr>
          <w:rFonts w:hint="eastAsia"/>
          <w:sz w:val="24"/>
          <w:szCs w:val="24"/>
        </w:rPr>
        <w:t>自动记录</w:t>
      </w:r>
      <w:r w:rsidR="00B34971">
        <w:rPr>
          <w:rFonts w:hint="eastAsia"/>
          <w:sz w:val="24"/>
          <w:szCs w:val="24"/>
        </w:rPr>
        <w:t>值长、</w:t>
      </w:r>
      <w:r w:rsidR="00B20100">
        <w:rPr>
          <w:rFonts w:hint="eastAsia"/>
          <w:sz w:val="24"/>
          <w:szCs w:val="24"/>
        </w:rPr>
        <w:t>值班人员、班次、值别、</w:t>
      </w:r>
      <w:r w:rsidR="00B34971">
        <w:rPr>
          <w:rFonts w:hint="eastAsia"/>
          <w:sz w:val="24"/>
          <w:szCs w:val="24"/>
        </w:rPr>
        <w:t>交班时间、接班时间、还有交接班状态</w:t>
      </w:r>
      <w:r w:rsidR="003C3897">
        <w:rPr>
          <w:rFonts w:hint="eastAsia"/>
          <w:sz w:val="24"/>
          <w:szCs w:val="24"/>
        </w:rPr>
        <w:t>。</w:t>
      </w:r>
    </w:p>
    <w:p w:rsidR="00006AFA" w:rsidRPr="008C6ECE" w:rsidRDefault="00006AFA" w:rsidP="00006AFA">
      <w:pPr>
        <w:pStyle w:val="20"/>
        <w:tabs>
          <w:tab w:val="num" w:pos="900"/>
        </w:tabs>
        <w:spacing w:after="93"/>
        <w:ind w:firstLine="494"/>
        <w:rPr>
          <w:sz w:val="24"/>
          <w:szCs w:val="24"/>
        </w:rPr>
      </w:pPr>
      <w:r w:rsidRPr="008C6ECE">
        <w:rPr>
          <w:rFonts w:hint="eastAsia"/>
          <w:sz w:val="24"/>
          <w:szCs w:val="24"/>
        </w:rPr>
        <w:t>涉及岗位及职责</w:t>
      </w:r>
    </w:p>
    <w:p w:rsidR="00006AFA" w:rsidRPr="008C6ECE" w:rsidRDefault="00006AFA" w:rsidP="00006AFA">
      <w:pPr>
        <w:pStyle w:val="20"/>
        <w:tabs>
          <w:tab w:val="num" w:pos="900"/>
        </w:tabs>
        <w:spacing w:after="93"/>
        <w:ind w:firstLine="494"/>
        <w:rPr>
          <w:sz w:val="24"/>
          <w:szCs w:val="24"/>
        </w:rPr>
      </w:pPr>
      <w:r w:rsidRPr="008C6ECE">
        <w:rPr>
          <w:rFonts w:hint="eastAsia"/>
          <w:sz w:val="24"/>
          <w:szCs w:val="24"/>
        </w:rPr>
        <w:t>交班负责人：交班前的值班负责人，一般是运行值长，负责交班前的运行值班工作。</w:t>
      </w:r>
    </w:p>
    <w:p w:rsidR="00006AFA" w:rsidRPr="00E803A9" w:rsidRDefault="00006AFA" w:rsidP="00006AFA">
      <w:pPr>
        <w:pStyle w:val="20"/>
        <w:tabs>
          <w:tab w:val="num" w:pos="900"/>
        </w:tabs>
        <w:spacing w:after="93"/>
        <w:ind w:firstLineChars="180" w:firstLine="432"/>
        <w:rPr>
          <w:sz w:val="24"/>
          <w:szCs w:val="24"/>
        </w:rPr>
      </w:pPr>
      <w:r w:rsidRPr="008C6ECE">
        <w:rPr>
          <w:rFonts w:hint="eastAsia"/>
          <w:sz w:val="24"/>
          <w:szCs w:val="24"/>
        </w:rPr>
        <w:t>接班负责人：交办后的值班负责人，一般是运行值长，负责接班后的运行值班工作</w:t>
      </w:r>
    </w:p>
    <w:p w:rsidR="005523BC" w:rsidRDefault="009B4AF1" w:rsidP="006832C1">
      <w:pPr>
        <w:pStyle w:val="4"/>
        <w:rPr>
          <w:sz w:val="21"/>
          <w:szCs w:val="21"/>
          <w:lang w:eastAsia="zh-CN"/>
        </w:rPr>
      </w:pPr>
      <w:r w:rsidRPr="006832C1">
        <w:rPr>
          <w:rFonts w:hint="eastAsia"/>
          <w:sz w:val="21"/>
          <w:szCs w:val="21"/>
          <w:lang w:eastAsia="zh-CN"/>
        </w:rPr>
        <w:t xml:space="preserve">1.4.2 </w:t>
      </w:r>
      <w:r w:rsidRPr="006832C1">
        <w:rPr>
          <w:rFonts w:hint="eastAsia"/>
          <w:sz w:val="21"/>
          <w:szCs w:val="21"/>
          <w:lang w:eastAsia="zh-CN"/>
        </w:rPr>
        <w:t>定期工作</w:t>
      </w:r>
    </w:p>
    <w:p w:rsidR="002A42C5" w:rsidRPr="002A42C5" w:rsidRDefault="00016DA7" w:rsidP="002A42C5">
      <w:pPr>
        <w:spacing w:line="360" w:lineRule="auto"/>
        <w:ind w:firstLine="480"/>
        <w:rPr>
          <w:lang w:eastAsia="zh-CN"/>
        </w:rPr>
      </w:pPr>
      <w:r>
        <w:rPr>
          <w:rFonts w:hint="eastAsia"/>
          <w:lang w:eastAsia="zh-CN"/>
        </w:rPr>
        <w:t>定期工作对运行设备及备用设备进</w:t>
      </w:r>
      <w:r w:rsidRPr="00C02E1A">
        <w:rPr>
          <w:rFonts w:hint="eastAsia"/>
          <w:lang w:eastAsia="zh-CN"/>
        </w:rPr>
        <w:t>行定期</w:t>
      </w:r>
      <w:r>
        <w:rPr>
          <w:rFonts w:hint="eastAsia"/>
          <w:lang w:eastAsia="zh-CN"/>
        </w:rPr>
        <w:t>切换、定期维护和定期试验，是保证设备可靠运行和备用的一项有效措施，</w:t>
      </w:r>
      <w:r w:rsidRPr="00C02E1A">
        <w:rPr>
          <w:rFonts w:hint="eastAsia"/>
          <w:lang w:eastAsia="zh-CN"/>
        </w:rPr>
        <w:t>由运行人员进行的切换、试验，必须按规定认真执行，并在工作前做好安全措施，工作后做好记录。</w:t>
      </w:r>
      <w:r w:rsidR="001C2DD7">
        <w:rPr>
          <w:rFonts w:hint="eastAsia"/>
          <w:lang w:eastAsia="zh-CN"/>
        </w:rPr>
        <w:t>定期工作包含的信息主要有：</w:t>
      </w:r>
      <w:r w:rsidR="00F44707">
        <w:rPr>
          <w:rFonts w:hint="eastAsia"/>
          <w:lang w:eastAsia="zh-CN"/>
        </w:rPr>
        <w:t>定期工作的任务名称、</w:t>
      </w:r>
      <w:r w:rsidR="007B1B90">
        <w:rPr>
          <w:rFonts w:hint="eastAsia"/>
          <w:lang w:eastAsia="zh-CN"/>
        </w:rPr>
        <w:t>计划开始时间、实际工作</w:t>
      </w:r>
      <w:r w:rsidR="002A42C5">
        <w:rPr>
          <w:rFonts w:hint="eastAsia"/>
          <w:lang w:eastAsia="zh-CN"/>
        </w:rPr>
        <w:t>时间、</w:t>
      </w:r>
      <w:r w:rsidR="00017C63">
        <w:rPr>
          <w:rFonts w:hint="eastAsia"/>
          <w:lang w:eastAsia="zh-CN"/>
        </w:rPr>
        <w:t>任务执行情况描述、</w:t>
      </w:r>
      <w:r w:rsidR="004A082B">
        <w:rPr>
          <w:rFonts w:hint="eastAsia"/>
          <w:lang w:eastAsia="zh-CN"/>
        </w:rPr>
        <w:t>实际用时、反馈人、</w:t>
      </w:r>
      <w:r w:rsidR="00C73BD6">
        <w:rPr>
          <w:rFonts w:hint="eastAsia"/>
          <w:lang w:eastAsia="zh-CN"/>
        </w:rPr>
        <w:t>记录生成时间；另外定期工作</w:t>
      </w:r>
      <w:r w:rsidR="00FA08E8">
        <w:rPr>
          <w:rFonts w:hint="eastAsia"/>
          <w:lang w:eastAsia="zh-CN"/>
        </w:rPr>
        <w:t>要求在醒目位置定时生成，方便运行人员</w:t>
      </w:r>
      <w:r w:rsidR="00F9491A">
        <w:rPr>
          <w:rFonts w:hint="eastAsia"/>
          <w:lang w:eastAsia="zh-CN"/>
        </w:rPr>
        <w:t>第一时间</w:t>
      </w:r>
      <w:r w:rsidR="00564FB6">
        <w:rPr>
          <w:rFonts w:hint="eastAsia"/>
          <w:lang w:eastAsia="zh-CN"/>
        </w:rPr>
        <w:t>处理。</w:t>
      </w:r>
    </w:p>
    <w:p w:rsidR="006832C1" w:rsidRDefault="0039328B" w:rsidP="005F5EE6">
      <w:pPr>
        <w:pStyle w:val="4"/>
        <w:rPr>
          <w:sz w:val="21"/>
          <w:szCs w:val="21"/>
          <w:lang w:eastAsia="zh-CN"/>
        </w:rPr>
      </w:pPr>
      <w:r w:rsidRPr="005F5EE6">
        <w:rPr>
          <w:rFonts w:hint="eastAsia"/>
          <w:sz w:val="21"/>
          <w:szCs w:val="21"/>
          <w:lang w:eastAsia="zh-CN"/>
        </w:rPr>
        <w:t>1.4.3</w:t>
      </w:r>
      <w:r w:rsidR="00CD686A" w:rsidRPr="005F5EE6">
        <w:rPr>
          <w:rFonts w:hint="eastAsia"/>
          <w:sz w:val="21"/>
          <w:szCs w:val="21"/>
          <w:lang w:eastAsia="zh-CN"/>
        </w:rPr>
        <w:t xml:space="preserve"> </w:t>
      </w:r>
      <w:r w:rsidR="00CD686A" w:rsidRPr="005F5EE6">
        <w:rPr>
          <w:rFonts w:hint="eastAsia"/>
          <w:sz w:val="21"/>
          <w:szCs w:val="21"/>
          <w:lang w:eastAsia="zh-CN"/>
        </w:rPr>
        <w:t>操作票</w:t>
      </w:r>
    </w:p>
    <w:p w:rsidR="00FD6EF6" w:rsidRPr="008C6ECE" w:rsidRDefault="00B71B7B" w:rsidP="00FD6EF6">
      <w:pPr>
        <w:pStyle w:val="20"/>
        <w:tabs>
          <w:tab w:val="num" w:pos="900"/>
        </w:tabs>
        <w:spacing w:after="93"/>
        <w:rPr>
          <w:sz w:val="24"/>
          <w:szCs w:val="24"/>
        </w:rPr>
      </w:pPr>
      <w:r>
        <w:rPr>
          <w:rFonts w:hint="eastAsia"/>
        </w:rPr>
        <w:t xml:space="preserve"> </w:t>
      </w:r>
      <w:r w:rsidR="00F42551" w:rsidRPr="008C6ECE">
        <w:rPr>
          <w:sz w:val="24"/>
        </w:rPr>
        <w:t>操作票是电气运行值班人员操作时的书面依据</w:t>
      </w:r>
      <w:r w:rsidR="009E65D6">
        <w:rPr>
          <w:rFonts w:hint="eastAsia"/>
        </w:rPr>
        <w:t>，</w:t>
      </w:r>
      <w:r w:rsidR="009E65D6" w:rsidRPr="008C6ECE">
        <w:rPr>
          <w:rFonts w:hint="eastAsia"/>
          <w:sz w:val="24"/>
          <w:szCs w:val="24"/>
        </w:rPr>
        <w:t>是运行人员操作的一个凭证，</w:t>
      </w:r>
      <w:r w:rsidR="00FD6EF6" w:rsidRPr="008C6ECE">
        <w:rPr>
          <w:rFonts w:hint="eastAsia"/>
          <w:sz w:val="24"/>
          <w:szCs w:val="24"/>
        </w:rPr>
        <w:t>运行人员按照这个凭证的规程和步骤进行操作，由操作人和监护人共同来完成的。</w:t>
      </w:r>
    </w:p>
    <w:p w:rsidR="003465AF" w:rsidRDefault="00FD6EF6" w:rsidP="004A67F4">
      <w:pPr>
        <w:pStyle w:val="20"/>
        <w:tabs>
          <w:tab w:val="num" w:pos="900"/>
        </w:tabs>
        <w:spacing w:after="93"/>
        <w:ind w:firstLine="494"/>
        <w:rPr>
          <w:sz w:val="24"/>
          <w:szCs w:val="24"/>
        </w:rPr>
      </w:pPr>
      <w:r w:rsidRPr="008C6ECE">
        <w:rPr>
          <w:rFonts w:hint="eastAsia"/>
          <w:sz w:val="24"/>
          <w:szCs w:val="24"/>
        </w:rPr>
        <w:t>它的主要内容包括操作票名称、操作票编号、操作任务、操作开始时间、操作结束时间、操作顺序、操作项目、操作人、监护人、运行值长等。它有五种状态：等待批准，已批准，正在执行，已完成，关闭。</w:t>
      </w:r>
    </w:p>
    <w:p w:rsidR="00A84C75" w:rsidRDefault="00A84C75" w:rsidP="004A67F4">
      <w:pPr>
        <w:pStyle w:val="20"/>
        <w:tabs>
          <w:tab w:val="num" w:pos="900"/>
        </w:tabs>
        <w:spacing w:after="93"/>
        <w:ind w:firstLine="494"/>
        <w:rPr>
          <w:sz w:val="24"/>
          <w:szCs w:val="24"/>
        </w:rPr>
      </w:pPr>
      <w:r>
        <w:rPr>
          <w:rFonts w:hint="eastAsia"/>
          <w:sz w:val="24"/>
          <w:szCs w:val="24"/>
        </w:rPr>
        <w:t>操作票流程为：</w:t>
      </w:r>
    </w:p>
    <w:p w:rsidR="00A84C75" w:rsidRDefault="00942A19" w:rsidP="00C00BF0">
      <w:pPr>
        <w:pStyle w:val="20"/>
        <w:tabs>
          <w:tab w:val="num" w:pos="900"/>
        </w:tabs>
        <w:spacing w:after="93"/>
        <w:ind w:firstLine="494"/>
        <w:rPr>
          <w:sz w:val="24"/>
          <w:szCs w:val="24"/>
        </w:rPr>
      </w:pPr>
      <w:r>
        <w:rPr>
          <w:rFonts w:hint="eastAsia"/>
          <w:noProof/>
          <w:sz w:val="24"/>
          <w:szCs w:val="24"/>
        </w:rPr>
        <w:lastRenderedPageBreak/>
        <w:drawing>
          <wp:inline distT="0" distB="0" distL="0" distR="0">
            <wp:extent cx="5274310" cy="7047865"/>
            <wp:effectExtent l="19050" t="0" r="2540" b="0"/>
            <wp:docPr id="1" name="图片 0" descr="水工闸门登记审批流程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水工闸门登记审批流程1.0.jpg"/>
                    <pic:cNvPicPr/>
                  </pic:nvPicPr>
                  <pic:blipFill>
                    <a:blip r:embed="rId10"/>
                    <a:stretch>
                      <a:fillRect/>
                    </a:stretch>
                  </pic:blipFill>
                  <pic:spPr>
                    <a:xfrm>
                      <a:off x="0" y="0"/>
                      <a:ext cx="5274310" cy="7047865"/>
                    </a:xfrm>
                    <a:prstGeom prst="rect">
                      <a:avLst/>
                    </a:prstGeom>
                  </pic:spPr>
                </pic:pic>
              </a:graphicData>
            </a:graphic>
          </wp:inline>
        </w:drawing>
      </w:r>
    </w:p>
    <w:p w:rsidR="009A0C66" w:rsidRPr="004A67F4" w:rsidRDefault="009A0C66" w:rsidP="00C00BF0">
      <w:pPr>
        <w:pStyle w:val="20"/>
        <w:tabs>
          <w:tab w:val="num" w:pos="900"/>
        </w:tabs>
        <w:spacing w:after="93"/>
        <w:ind w:firstLine="494"/>
        <w:rPr>
          <w:sz w:val="24"/>
          <w:szCs w:val="24"/>
        </w:rPr>
      </w:pPr>
    </w:p>
    <w:p w:rsidR="009A1CE5" w:rsidRDefault="001E4581" w:rsidP="00554D40">
      <w:pPr>
        <w:pStyle w:val="4"/>
        <w:rPr>
          <w:sz w:val="21"/>
          <w:szCs w:val="21"/>
          <w:lang w:eastAsia="zh-CN"/>
        </w:rPr>
      </w:pPr>
      <w:r>
        <w:rPr>
          <w:rFonts w:hint="eastAsia"/>
          <w:sz w:val="21"/>
          <w:szCs w:val="21"/>
          <w:lang w:eastAsia="zh-CN"/>
        </w:rPr>
        <w:t>1.4.4</w:t>
      </w:r>
      <w:r w:rsidR="009A1CE5" w:rsidRPr="00554D40">
        <w:rPr>
          <w:rFonts w:hint="eastAsia"/>
          <w:sz w:val="21"/>
          <w:szCs w:val="21"/>
          <w:lang w:eastAsia="zh-CN"/>
        </w:rPr>
        <w:t>电量登记</w:t>
      </w:r>
    </w:p>
    <w:p w:rsidR="00E92A58" w:rsidRPr="00C83396" w:rsidRDefault="00144EC6" w:rsidP="00FA765B">
      <w:pPr>
        <w:pStyle w:val="20"/>
        <w:tabs>
          <w:tab w:val="num" w:pos="900"/>
        </w:tabs>
        <w:spacing w:after="93"/>
        <w:ind w:firstLine="494"/>
        <w:rPr>
          <w:sz w:val="24"/>
          <w:szCs w:val="24"/>
        </w:rPr>
      </w:pPr>
      <w:r w:rsidRPr="00C83396">
        <w:rPr>
          <w:rFonts w:hint="eastAsia"/>
          <w:sz w:val="24"/>
          <w:szCs w:val="24"/>
        </w:rPr>
        <w:t>电量是</w:t>
      </w:r>
      <w:r w:rsidR="00606C0F" w:rsidRPr="00C83396">
        <w:rPr>
          <w:rFonts w:hint="eastAsia"/>
          <w:sz w:val="24"/>
          <w:szCs w:val="24"/>
        </w:rPr>
        <w:t>发电厂重要的生产数据</w:t>
      </w:r>
      <w:r w:rsidRPr="00C83396">
        <w:rPr>
          <w:rFonts w:hint="eastAsia"/>
          <w:sz w:val="24"/>
          <w:szCs w:val="24"/>
        </w:rPr>
        <w:t>，</w:t>
      </w:r>
      <w:r w:rsidR="00F01E74" w:rsidRPr="00C83396">
        <w:rPr>
          <w:rFonts w:hint="eastAsia"/>
          <w:sz w:val="24"/>
          <w:szCs w:val="24"/>
        </w:rPr>
        <w:t>也</w:t>
      </w:r>
      <w:r w:rsidR="00BE435D" w:rsidRPr="00C83396">
        <w:rPr>
          <w:rFonts w:hint="eastAsia"/>
          <w:sz w:val="24"/>
          <w:szCs w:val="24"/>
        </w:rPr>
        <w:t>是</w:t>
      </w:r>
      <w:r w:rsidR="00927E84" w:rsidRPr="00C83396">
        <w:rPr>
          <w:rFonts w:hint="eastAsia"/>
          <w:sz w:val="24"/>
          <w:szCs w:val="24"/>
        </w:rPr>
        <w:t>电力生产管理者</w:t>
      </w:r>
      <w:r w:rsidR="00F01E74" w:rsidRPr="00C83396">
        <w:rPr>
          <w:rFonts w:hint="eastAsia"/>
          <w:sz w:val="24"/>
          <w:szCs w:val="24"/>
        </w:rPr>
        <w:t>最为</w:t>
      </w:r>
      <w:r w:rsidR="004168A0" w:rsidRPr="00C83396">
        <w:rPr>
          <w:rFonts w:hint="eastAsia"/>
          <w:sz w:val="24"/>
          <w:szCs w:val="24"/>
        </w:rPr>
        <w:t>关心的</w:t>
      </w:r>
      <w:r w:rsidR="00BE435D" w:rsidRPr="00C83396">
        <w:rPr>
          <w:rFonts w:hint="eastAsia"/>
          <w:sz w:val="24"/>
          <w:szCs w:val="24"/>
        </w:rPr>
        <w:t>，</w:t>
      </w:r>
      <w:r w:rsidR="004E1300" w:rsidRPr="00C83396">
        <w:rPr>
          <w:rFonts w:hint="eastAsia"/>
          <w:sz w:val="24"/>
          <w:szCs w:val="24"/>
        </w:rPr>
        <w:t>值长在即将交班时需要抄送电量，</w:t>
      </w:r>
      <w:r w:rsidR="00295335" w:rsidRPr="00C83396">
        <w:rPr>
          <w:rFonts w:hint="eastAsia"/>
          <w:sz w:val="24"/>
          <w:szCs w:val="24"/>
        </w:rPr>
        <w:t>登记机组电量读数、线路电量读数</w:t>
      </w:r>
      <w:r w:rsidR="000B6770" w:rsidRPr="00C83396">
        <w:rPr>
          <w:rFonts w:hint="eastAsia"/>
          <w:sz w:val="24"/>
          <w:szCs w:val="24"/>
        </w:rPr>
        <w:t>，</w:t>
      </w:r>
      <w:r w:rsidR="000E21D0" w:rsidRPr="00C83396">
        <w:rPr>
          <w:rFonts w:hint="eastAsia"/>
          <w:sz w:val="24"/>
          <w:szCs w:val="24"/>
        </w:rPr>
        <w:t>在每天还要登记</w:t>
      </w:r>
      <w:r w:rsidR="00CA20AF" w:rsidRPr="00C83396">
        <w:rPr>
          <w:rFonts w:hint="eastAsia"/>
          <w:sz w:val="24"/>
          <w:szCs w:val="24"/>
        </w:rPr>
        <w:t>日电量，</w:t>
      </w:r>
      <w:r w:rsidR="009A6D38" w:rsidRPr="00C83396">
        <w:rPr>
          <w:rFonts w:hint="eastAsia"/>
          <w:sz w:val="24"/>
          <w:szCs w:val="24"/>
        </w:rPr>
        <w:t>这样才能统计日累计电量、月累计电量和年累计电量，</w:t>
      </w:r>
      <w:r w:rsidR="00837AAC" w:rsidRPr="00C83396">
        <w:rPr>
          <w:rFonts w:hint="eastAsia"/>
          <w:sz w:val="24"/>
          <w:szCs w:val="24"/>
        </w:rPr>
        <w:t>为电力生产管理者</w:t>
      </w:r>
      <w:r w:rsidR="00837AAC" w:rsidRPr="00C83396">
        <w:rPr>
          <w:rFonts w:hint="eastAsia"/>
          <w:sz w:val="24"/>
          <w:szCs w:val="24"/>
        </w:rPr>
        <w:lastRenderedPageBreak/>
        <w:t>对电力生产情况</w:t>
      </w:r>
      <w:r w:rsidR="00164006" w:rsidRPr="00C83396">
        <w:rPr>
          <w:rFonts w:hint="eastAsia"/>
          <w:sz w:val="24"/>
          <w:szCs w:val="24"/>
        </w:rPr>
        <w:t>提供有力支持。</w:t>
      </w:r>
    </w:p>
    <w:p w:rsidR="009A360C" w:rsidRDefault="009A360C" w:rsidP="00EA6883">
      <w:pPr>
        <w:pStyle w:val="4"/>
        <w:rPr>
          <w:sz w:val="21"/>
          <w:szCs w:val="21"/>
          <w:lang w:eastAsia="zh-CN"/>
        </w:rPr>
      </w:pPr>
      <w:r w:rsidRPr="00EA6883">
        <w:rPr>
          <w:rFonts w:hint="eastAsia"/>
          <w:sz w:val="21"/>
          <w:szCs w:val="21"/>
          <w:lang w:eastAsia="zh-CN"/>
        </w:rPr>
        <w:t xml:space="preserve">1.4.5 </w:t>
      </w:r>
      <w:r w:rsidRPr="00EA6883">
        <w:rPr>
          <w:rFonts w:hint="eastAsia"/>
          <w:sz w:val="21"/>
          <w:szCs w:val="21"/>
          <w:lang w:eastAsia="zh-CN"/>
        </w:rPr>
        <w:t>地线地刀登记</w:t>
      </w:r>
    </w:p>
    <w:p w:rsidR="009A2DC0" w:rsidRPr="00FD4E7E" w:rsidRDefault="009A2DC0" w:rsidP="00C873FC">
      <w:pPr>
        <w:pStyle w:val="20"/>
        <w:tabs>
          <w:tab w:val="num" w:pos="900"/>
        </w:tabs>
        <w:spacing w:after="93"/>
        <w:ind w:firstLine="494"/>
        <w:rPr>
          <w:sz w:val="24"/>
          <w:szCs w:val="24"/>
        </w:rPr>
      </w:pPr>
      <w:r w:rsidRPr="00FD4E7E">
        <w:rPr>
          <w:rFonts w:hint="eastAsia"/>
          <w:sz w:val="24"/>
          <w:szCs w:val="24"/>
        </w:rPr>
        <w:t>在对电气设备进行检修时</w:t>
      </w:r>
      <w:r w:rsidRPr="0064456F">
        <w:rPr>
          <w:rFonts w:hint="eastAsia"/>
          <w:sz w:val="24"/>
          <w:szCs w:val="24"/>
        </w:rPr>
        <w:t>，为了保证检修人员的安全，都要在可能送电至被检修设备的各个方向挂上接地线或合上接地刀闸。带接地线或接地刀闸送电、带电挂接地线或合接地刀闸、不按规定挂接地线、接地线（刀闸）选择不当是电力系统中最严重的恶性责任事故，严重威胁人身和设备安全。因此加强接地线和接地刀闸的管理显得尤为重要。</w:t>
      </w:r>
    </w:p>
    <w:p w:rsidR="00B35307" w:rsidRPr="0064456F" w:rsidRDefault="00B35307" w:rsidP="0064456F">
      <w:pPr>
        <w:pStyle w:val="20"/>
        <w:tabs>
          <w:tab w:val="num" w:pos="900"/>
        </w:tabs>
        <w:spacing w:after="93"/>
        <w:ind w:firstLine="494"/>
        <w:rPr>
          <w:sz w:val="24"/>
          <w:szCs w:val="24"/>
        </w:rPr>
      </w:pPr>
      <w:r w:rsidRPr="00934CA5">
        <w:rPr>
          <w:rFonts w:hint="eastAsia"/>
          <w:sz w:val="24"/>
          <w:szCs w:val="24"/>
        </w:rPr>
        <w:t>记录地线地刀的基本信息，包括编号、装设地点、装设（合上）时间或拆除（断开时间）、操作人、监护人、值班负责人</w:t>
      </w:r>
    </w:p>
    <w:p w:rsidR="007C69E7" w:rsidRPr="00AC22D4" w:rsidRDefault="00B35307" w:rsidP="00AC22D4">
      <w:pPr>
        <w:pStyle w:val="20"/>
        <w:tabs>
          <w:tab w:val="num" w:pos="900"/>
        </w:tabs>
        <w:spacing w:after="93"/>
        <w:ind w:firstLine="494"/>
        <w:rPr>
          <w:sz w:val="24"/>
          <w:szCs w:val="24"/>
        </w:rPr>
      </w:pPr>
      <w:r w:rsidRPr="002C74CA">
        <w:rPr>
          <w:rFonts w:hint="eastAsia"/>
          <w:sz w:val="24"/>
          <w:szCs w:val="24"/>
        </w:rPr>
        <w:t>通过点击“装设（合上）”和“拆除（断开）”按钮，来改变地线（地刀）状态</w:t>
      </w:r>
      <w:r>
        <w:rPr>
          <w:rFonts w:hint="eastAsia"/>
          <w:sz w:val="24"/>
          <w:szCs w:val="24"/>
        </w:rPr>
        <w:t>，改变状态后，将自动插入运行日志，</w:t>
      </w:r>
      <w:bookmarkStart w:id="0" w:name="_Toc147990395"/>
      <w:bookmarkStart w:id="1" w:name="_Toc199143730"/>
      <w:r>
        <w:rPr>
          <w:rFonts w:hint="eastAsia"/>
          <w:sz w:val="24"/>
          <w:szCs w:val="24"/>
        </w:rPr>
        <w:t>记录地线（地刀）地点、编号、状态改变时间以及操作人。</w:t>
      </w:r>
      <w:bookmarkEnd w:id="0"/>
      <w:bookmarkEnd w:id="1"/>
    </w:p>
    <w:p w:rsidR="007B492F" w:rsidRPr="007B492F" w:rsidRDefault="00A03DB1" w:rsidP="007B492F">
      <w:pPr>
        <w:pStyle w:val="2"/>
        <w:numPr>
          <w:ilvl w:val="0"/>
          <w:numId w:val="1"/>
        </w:numPr>
        <w:rPr>
          <w:i w:val="0"/>
          <w:lang w:eastAsia="zh-CN"/>
        </w:rPr>
      </w:pPr>
      <w:r w:rsidRPr="00A4011D">
        <w:rPr>
          <w:rFonts w:hint="eastAsia"/>
          <w:i w:val="0"/>
          <w:lang w:eastAsia="zh-CN"/>
        </w:rPr>
        <w:t>设备管理</w:t>
      </w:r>
    </w:p>
    <w:p w:rsidR="00BD0973" w:rsidRDefault="00273580" w:rsidP="00EC5FEC">
      <w:pPr>
        <w:pStyle w:val="3"/>
        <w:rPr>
          <w:sz w:val="24"/>
          <w:szCs w:val="24"/>
          <w:lang w:eastAsia="zh-CN"/>
        </w:rPr>
      </w:pPr>
      <w:r>
        <w:rPr>
          <w:rFonts w:hint="eastAsia"/>
          <w:sz w:val="24"/>
          <w:szCs w:val="24"/>
          <w:lang w:eastAsia="zh-CN"/>
        </w:rPr>
        <w:t>2.1</w:t>
      </w:r>
      <w:r w:rsidR="0002175B" w:rsidRPr="00EC5FEC">
        <w:rPr>
          <w:rFonts w:hint="eastAsia"/>
          <w:sz w:val="24"/>
          <w:szCs w:val="24"/>
          <w:lang w:eastAsia="zh-CN"/>
        </w:rPr>
        <w:t>设备管理概述</w:t>
      </w:r>
    </w:p>
    <w:p w:rsidR="00394794" w:rsidRPr="00B80AB8" w:rsidRDefault="00D35B90" w:rsidP="00B80AB8">
      <w:pPr>
        <w:pStyle w:val="20"/>
        <w:tabs>
          <w:tab w:val="num" w:pos="900"/>
        </w:tabs>
        <w:spacing w:after="93"/>
        <w:ind w:firstLine="494"/>
        <w:rPr>
          <w:sz w:val="24"/>
          <w:szCs w:val="24"/>
        </w:rPr>
      </w:pPr>
      <w:r w:rsidRPr="008C6ECE">
        <w:rPr>
          <w:rFonts w:hint="eastAsia"/>
          <w:sz w:val="24"/>
          <w:szCs w:val="24"/>
        </w:rPr>
        <w:t>设备</w:t>
      </w:r>
      <w:r>
        <w:rPr>
          <w:rFonts w:hint="eastAsia"/>
          <w:sz w:val="24"/>
          <w:szCs w:val="24"/>
        </w:rPr>
        <w:t>资产</w:t>
      </w:r>
      <w:r w:rsidRPr="008C6ECE">
        <w:rPr>
          <w:rFonts w:hint="eastAsia"/>
          <w:sz w:val="24"/>
          <w:szCs w:val="24"/>
        </w:rPr>
        <w:t>管理</w:t>
      </w:r>
      <w:r>
        <w:rPr>
          <w:rFonts w:hint="eastAsia"/>
          <w:sz w:val="24"/>
          <w:szCs w:val="24"/>
        </w:rPr>
        <w:t>子系统</w:t>
      </w:r>
      <w:r w:rsidRPr="008C6ECE">
        <w:rPr>
          <w:rFonts w:hint="eastAsia"/>
          <w:sz w:val="24"/>
          <w:szCs w:val="24"/>
        </w:rPr>
        <w:t>是资产维护的核心内容</w:t>
      </w:r>
      <w:r w:rsidR="00456C94">
        <w:rPr>
          <w:rFonts w:hint="eastAsia"/>
        </w:rPr>
        <w:t>，电力生产企业</w:t>
      </w:r>
      <w:r w:rsidR="00B80AB8">
        <w:rPr>
          <w:rFonts w:hint="eastAsia"/>
          <w:sz w:val="24"/>
          <w:szCs w:val="24"/>
        </w:rPr>
        <w:t>为资产密集型企业</w:t>
      </w:r>
      <w:r w:rsidR="002B0C12">
        <w:rPr>
          <w:rFonts w:hint="eastAsia"/>
          <w:sz w:val="24"/>
          <w:szCs w:val="24"/>
        </w:rPr>
        <w:t>。</w:t>
      </w:r>
      <w:r w:rsidR="00FC13B6">
        <w:rPr>
          <w:rFonts w:hint="eastAsia"/>
          <w:sz w:val="24"/>
          <w:szCs w:val="24"/>
        </w:rPr>
        <w:t>为</w:t>
      </w:r>
      <w:r w:rsidR="00266206">
        <w:rPr>
          <w:rFonts w:hint="eastAsia"/>
          <w:sz w:val="24"/>
          <w:szCs w:val="24"/>
        </w:rPr>
        <w:t>加强设备管理，降低设备寿命周期费用，</w:t>
      </w:r>
      <w:r w:rsidR="00F9434A">
        <w:rPr>
          <w:rFonts w:hint="eastAsia"/>
          <w:sz w:val="24"/>
          <w:szCs w:val="24"/>
        </w:rPr>
        <w:t>达到设备安全经济、合理运行、</w:t>
      </w:r>
      <w:r w:rsidR="007350FB">
        <w:rPr>
          <w:rFonts w:hint="eastAsia"/>
          <w:sz w:val="24"/>
          <w:szCs w:val="24"/>
        </w:rPr>
        <w:t>安全健康的目标，</w:t>
      </w:r>
      <w:r w:rsidR="00A734E0">
        <w:rPr>
          <w:rFonts w:hint="eastAsia"/>
          <w:sz w:val="24"/>
          <w:szCs w:val="24"/>
        </w:rPr>
        <w:t>必须建立设备台账、</w:t>
      </w:r>
      <w:r w:rsidR="009970AE">
        <w:rPr>
          <w:rFonts w:hint="eastAsia"/>
          <w:sz w:val="24"/>
          <w:szCs w:val="24"/>
        </w:rPr>
        <w:t>建立设备备品备件库，</w:t>
      </w:r>
      <w:r w:rsidR="0059249F">
        <w:rPr>
          <w:rFonts w:hint="eastAsia"/>
          <w:sz w:val="24"/>
          <w:szCs w:val="24"/>
        </w:rPr>
        <w:t>及时消除设备缺陷</w:t>
      </w:r>
      <w:r w:rsidR="002C2C31">
        <w:rPr>
          <w:rFonts w:hint="eastAsia"/>
          <w:sz w:val="24"/>
          <w:szCs w:val="24"/>
        </w:rPr>
        <w:t>。</w:t>
      </w:r>
      <w:r w:rsidR="00DA74D7">
        <w:rPr>
          <w:rFonts w:hint="eastAsia"/>
          <w:sz w:val="24"/>
          <w:szCs w:val="24"/>
        </w:rPr>
        <w:t>设备管理包括</w:t>
      </w:r>
      <w:r w:rsidR="00055DC6">
        <w:rPr>
          <w:rFonts w:hint="eastAsia"/>
          <w:sz w:val="24"/>
          <w:szCs w:val="24"/>
        </w:rPr>
        <w:t>设备台账、</w:t>
      </w:r>
      <w:r w:rsidR="00014CB1">
        <w:rPr>
          <w:rFonts w:hint="eastAsia"/>
          <w:sz w:val="24"/>
          <w:szCs w:val="24"/>
        </w:rPr>
        <w:t>设备检修历史、</w:t>
      </w:r>
      <w:r w:rsidR="007B541B">
        <w:rPr>
          <w:rFonts w:hint="eastAsia"/>
          <w:sz w:val="24"/>
          <w:szCs w:val="24"/>
        </w:rPr>
        <w:t>设备缺陷、设备的备品备件</w:t>
      </w:r>
      <w:r w:rsidR="006409A2">
        <w:rPr>
          <w:rFonts w:hint="eastAsia"/>
          <w:sz w:val="24"/>
          <w:szCs w:val="24"/>
        </w:rPr>
        <w:t>、设备异动。</w:t>
      </w:r>
    </w:p>
    <w:p w:rsidR="0002175B" w:rsidRDefault="00273580" w:rsidP="00EC5FEC">
      <w:pPr>
        <w:pStyle w:val="3"/>
        <w:rPr>
          <w:sz w:val="24"/>
          <w:szCs w:val="24"/>
          <w:lang w:eastAsia="zh-CN"/>
        </w:rPr>
      </w:pPr>
      <w:r>
        <w:rPr>
          <w:rFonts w:hint="eastAsia"/>
          <w:sz w:val="24"/>
          <w:szCs w:val="24"/>
          <w:lang w:eastAsia="zh-CN"/>
        </w:rPr>
        <w:t>2.2</w:t>
      </w:r>
      <w:r w:rsidR="0002175B" w:rsidRPr="00EC5FEC">
        <w:rPr>
          <w:rFonts w:hint="eastAsia"/>
          <w:sz w:val="24"/>
          <w:szCs w:val="24"/>
          <w:lang w:eastAsia="zh-CN"/>
        </w:rPr>
        <w:t>设备管理目标</w:t>
      </w:r>
    </w:p>
    <w:p w:rsidR="00242B5A" w:rsidRPr="00394DBF" w:rsidRDefault="00394DBF" w:rsidP="00394DBF">
      <w:pPr>
        <w:pStyle w:val="20"/>
        <w:tabs>
          <w:tab w:val="num" w:pos="900"/>
        </w:tabs>
        <w:spacing w:after="93"/>
        <w:rPr>
          <w:sz w:val="24"/>
          <w:szCs w:val="24"/>
        </w:rPr>
      </w:pPr>
      <w:r>
        <w:rPr>
          <w:rFonts w:hint="eastAsia"/>
        </w:rPr>
        <w:t xml:space="preserve"> </w:t>
      </w:r>
      <w:r w:rsidR="00242B5A" w:rsidRPr="008C6ECE">
        <w:rPr>
          <w:rFonts w:hint="eastAsia"/>
          <w:sz w:val="24"/>
          <w:szCs w:val="24"/>
        </w:rPr>
        <w:t>设备</w:t>
      </w:r>
      <w:r w:rsidR="00242B5A">
        <w:rPr>
          <w:rFonts w:hint="eastAsia"/>
          <w:sz w:val="24"/>
          <w:szCs w:val="24"/>
        </w:rPr>
        <w:t>资产</w:t>
      </w:r>
      <w:r w:rsidR="00242B5A" w:rsidRPr="008C6ECE">
        <w:rPr>
          <w:rFonts w:hint="eastAsia"/>
          <w:sz w:val="24"/>
          <w:szCs w:val="24"/>
        </w:rPr>
        <w:t>管理指通过对设备台帐、采购、维修/检修、成本分析等的信息化管理以达到如下目标：</w:t>
      </w:r>
    </w:p>
    <w:p w:rsidR="009205AB" w:rsidRPr="008C6ECE" w:rsidRDefault="00242B5A" w:rsidP="009205AB">
      <w:pPr>
        <w:pStyle w:val="20"/>
        <w:tabs>
          <w:tab w:val="num" w:pos="900"/>
        </w:tabs>
        <w:spacing w:after="93"/>
        <w:rPr>
          <w:sz w:val="24"/>
          <w:szCs w:val="24"/>
        </w:rPr>
      </w:pPr>
      <w:r>
        <w:rPr>
          <w:rFonts w:hint="eastAsia"/>
        </w:rPr>
        <w:t xml:space="preserve"> </w:t>
      </w:r>
      <w:r w:rsidR="009205AB" w:rsidRPr="008C6ECE">
        <w:rPr>
          <w:rFonts w:hint="eastAsia"/>
          <w:sz w:val="24"/>
          <w:szCs w:val="24"/>
        </w:rPr>
        <w:t>促进生产、经营、管理科学化。</w:t>
      </w:r>
    </w:p>
    <w:p w:rsidR="009205AB" w:rsidRPr="008C6ECE" w:rsidRDefault="009205AB" w:rsidP="009205AB">
      <w:pPr>
        <w:pStyle w:val="20"/>
        <w:tabs>
          <w:tab w:val="num" w:pos="900"/>
        </w:tabs>
        <w:spacing w:after="93"/>
        <w:ind w:firstLine="494"/>
        <w:rPr>
          <w:sz w:val="24"/>
          <w:szCs w:val="24"/>
        </w:rPr>
      </w:pPr>
      <w:r w:rsidRPr="008C6ECE">
        <w:rPr>
          <w:rFonts w:hint="eastAsia"/>
          <w:sz w:val="24"/>
          <w:szCs w:val="24"/>
        </w:rPr>
        <w:t>减少设备的故障率：提高设备可靠性与完好率指标，从而降低维修成本，减少故障引起的财产损失和人员伤亡，减少故障停机引起的经济损失。</w:t>
      </w:r>
    </w:p>
    <w:p w:rsidR="009205AB" w:rsidRPr="008C6ECE" w:rsidRDefault="009205AB" w:rsidP="009205AB">
      <w:pPr>
        <w:pStyle w:val="20"/>
        <w:tabs>
          <w:tab w:val="num" w:pos="900"/>
        </w:tabs>
        <w:spacing w:after="93"/>
        <w:ind w:firstLine="494"/>
        <w:rPr>
          <w:sz w:val="24"/>
          <w:szCs w:val="24"/>
        </w:rPr>
      </w:pPr>
      <w:r w:rsidRPr="008C6ECE">
        <w:rPr>
          <w:rFonts w:hint="eastAsia"/>
          <w:sz w:val="24"/>
          <w:szCs w:val="24"/>
        </w:rPr>
        <w:t>缩短维修响应和维修工作时间：从而减少停机时间引起的经济损失，提高人员工作效率并降低维修成本。</w:t>
      </w:r>
    </w:p>
    <w:p w:rsidR="009205AB" w:rsidRDefault="009205AB" w:rsidP="009205AB">
      <w:pPr>
        <w:pStyle w:val="20"/>
        <w:tabs>
          <w:tab w:val="num" w:pos="900"/>
        </w:tabs>
        <w:spacing w:after="93"/>
        <w:ind w:firstLine="494"/>
        <w:rPr>
          <w:sz w:val="24"/>
          <w:szCs w:val="24"/>
        </w:rPr>
      </w:pPr>
      <w:r w:rsidRPr="008C6ECE">
        <w:rPr>
          <w:rFonts w:hint="eastAsia"/>
          <w:sz w:val="24"/>
          <w:szCs w:val="24"/>
        </w:rPr>
        <w:t>延长设备寿命：从而减少设备的折旧率，降低企业运营成本。</w:t>
      </w:r>
    </w:p>
    <w:p w:rsidR="009205AB" w:rsidRPr="009205AB" w:rsidRDefault="009205AB" w:rsidP="009205AB">
      <w:pPr>
        <w:rPr>
          <w:lang w:eastAsia="zh-CN"/>
        </w:rPr>
      </w:pPr>
    </w:p>
    <w:p w:rsidR="0002175B" w:rsidRDefault="00273580" w:rsidP="00EC5FEC">
      <w:pPr>
        <w:pStyle w:val="3"/>
        <w:rPr>
          <w:sz w:val="24"/>
          <w:szCs w:val="24"/>
          <w:lang w:eastAsia="zh-CN"/>
        </w:rPr>
      </w:pPr>
      <w:r>
        <w:rPr>
          <w:rFonts w:hint="eastAsia"/>
          <w:sz w:val="24"/>
          <w:szCs w:val="24"/>
          <w:lang w:eastAsia="zh-CN"/>
        </w:rPr>
        <w:t>2.3</w:t>
      </w:r>
      <w:r w:rsidR="00155CB4" w:rsidRPr="00EC5FEC">
        <w:rPr>
          <w:rFonts w:hint="eastAsia"/>
          <w:sz w:val="24"/>
          <w:szCs w:val="24"/>
          <w:lang w:eastAsia="zh-CN"/>
        </w:rPr>
        <w:t>设备管理模块结构</w:t>
      </w:r>
    </w:p>
    <w:p w:rsidR="00BD44E9" w:rsidRPr="00BD44E9" w:rsidRDefault="007A3BF6" w:rsidP="00BD44E9">
      <w:pPr>
        <w:rPr>
          <w:lang w:eastAsia="zh-CN"/>
        </w:rPr>
      </w:pPr>
      <w:r>
        <w:object w:dxaOrig="9429" w:dyaOrig="1718">
          <v:shape id="_x0000_i1026" type="#_x0000_t75" style="width:414.75pt;height:75.75pt" o:ole="">
            <v:imagedata r:id="rId11" o:title=""/>
          </v:shape>
          <o:OLEObject Type="Embed" ProgID="Visio.Drawing.11" ShapeID="_x0000_i1026" DrawAspect="Content" ObjectID="_1417594748" r:id="rId12"/>
        </w:object>
      </w:r>
    </w:p>
    <w:p w:rsidR="00BE32D7" w:rsidRPr="00EC5FEC" w:rsidRDefault="00273580" w:rsidP="00EC5FEC">
      <w:pPr>
        <w:pStyle w:val="3"/>
        <w:rPr>
          <w:sz w:val="24"/>
          <w:szCs w:val="24"/>
          <w:lang w:eastAsia="zh-CN"/>
        </w:rPr>
      </w:pPr>
      <w:r>
        <w:rPr>
          <w:rFonts w:hint="eastAsia"/>
          <w:sz w:val="24"/>
          <w:szCs w:val="24"/>
          <w:lang w:eastAsia="zh-CN"/>
        </w:rPr>
        <w:t>2.4</w:t>
      </w:r>
      <w:r w:rsidR="00BE32D7" w:rsidRPr="00EC5FEC">
        <w:rPr>
          <w:rFonts w:hint="eastAsia"/>
          <w:sz w:val="24"/>
          <w:szCs w:val="24"/>
          <w:lang w:eastAsia="zh-CN"/>
        </w:rPr>
        <w:t>设备管理业务描述</w:t>
      </w:r>
    </w:p>
    <w:p w:rsidR="00912721" w:rsidRDefault="007D1880" w:rsidP="002C08DB">
      <w:pPr>
        <w:pStyle w:val="4"/>
        <w:rPr>
          <w:sz w:val="21"/>
          <w:szCs w:val="21"/>
          <w:lang w:eastAsia="zh-CN"/>
        </w:rPr>
      </w:pPr>
      <w:r w:rsidRPr="002C08DB">
        <w:rPr>
          <w:rFonts w:hint="eastAsia"/>
          <w:sz w:val="21"/>
          <w:szCs w:val="21"/>
          <w:lang w:eastAsia="zh-CN"/>
        </w:rPr>
        <w:t xml:space="preserve">2.4.1 </w:t>
      </w:r>
      <w:r w:rsidRPr="002C08DB">
        <w:rPr>
          <w:rFonts w:hint="eastAsia"/>
          <w:sz w:val="21"/>
          <w:szCs w:val="21"/>
          <w:lang w:eastAsia="zh-CN"/>
        </w:rPr>
        <w:t>设备台账</w:t>
      </w:r>
    </w:p>
    <w:p w:rsidR="00D06B84" w:rsidRDefault="00CA1CFD" w:rsidP="00E500A4">
      <w:pPr>
        <w:pStyle w:val="20"/>
        <w:tabs>
          <w:tab w:val="num" w:pos="900"/>
        </w:tabs>
        <w:spacing w:after="93"/>
        <w:ind w:firstLine="494"/>
        <w:rPr>
          <w:sz w:val="24"/>
          <w:szCs w:val="24"/>
        </w:rPr>
      </w:pPr>
      <w:r w:rsidRPr="008C6ECE">
        <w:rPr>
          <w:rFonts w:hint="eastAsia"/>
          <w:sz w:val="24"/>
          <w:szCs w:val="24"/>
        </w:rPr>
        <w:t>设备台帐管理用以建立企业逻辑及物理设备的台帐，维护设备的基础数据及运行台帐，便于资产的维护、维修成本核算。</w:t>
      </w:r>
    </w:p>
    <w:p w:rsidR="003F2288" w:rsidRPr="008C6ECE" w:rsidRDefault="003F2288" w:rsidP="003F2288">
      <w:pPr>
        <w:pStyle w:val="20"/>
        <w:tabs>
          <w:tab w:val="num" w:pos="900"/>
        </w:tabs>
        <w:spacing w:after="93"/>
        <w:ind w:firstLine="494"/>
        <w:rPr>
          <w:sz w:val="24"/>
          <w:szCs w:val="24"/>
        </w:rPr>
      </w:pPr>
      <w:r w:rsidRPr="008C6ECE">
        <w:rPr>
          <w:rFonts w:hint="eastAsia"/>
          <w:sz w:val="24"/>
          <w:szCs w:val="24"/>
        </w:rPr>
        <w:t>建立设备台帐，定义设备的</w:t>
      </w:r>
      <w:r w:rsidR="007D603F">
        <w:rPr>
          <w:rFonts w:hint="eastAsia"/>
          <w:sz w:val="24"/>
          <w:szCs w:val="24"/>
        </w:rPr>
        <w:t>编码、</w:t>
      </w:r>
      <w:r w:rsidRPr="008C6ECE">
        <w:rPr>
          <w:rFonts w:hint="eastAsia"/>
          <w:sz w:val="24"/>
          <w:szCs w:val="24"/>
        </w:rPr>
        <w:t>名称、类型/</w:t>
      </w:r>
      <w:r w:rsidR="007C0D62">
        <w:rPr>
          <w:rFonts w:hint="eastAsia"/>
          <w:sz w:val="24"/>
          <w:szCs w:val="24"/>
        </w:rPr>
        <w:t>类</w:t>
      </w:r>
      <w:r w:rsidR="00C35BA9">
        <w:rPr>
          <w:rFonts w:hint="eastAsia"/>
          <w:sz w:val="24"/>
          <w:szCs w:val="24"/>
        </w:rPr>
        <w:t>别、单价、供应商、制造厂、对应备件号等信息，</w:t>
      </w:r>
      <w:r w:rsidR="008D5813">
        <w:rPr>
          <w:rFonts w:hint="eastAsia"/>
          <w:sz w:val="24"/>
          <w:szCs w:val="24"/>
        </w:rPr>
        <w:t>形成设备树，展现设备层级关系</w:t>
      </w:r>
      <w:r w:rsidR="00DD04D7">
        <w:rPr>
          <w:rFonts w:hint="eastAsia"/>
          <w:sz w:val="24"/>
          <w:szCs w:val="24"/>
        </w:rPr>
        <w:t>。</w:t>
      </w:r>
    </w:p>
    <w:p w:rsidR="003F2288" w:rsidRPr="008C6ECE" w:rsidRDefault="003F2288" w:rsidP="003F2288">
      <w:pPr>
        <w:pStyle w:val="20"/>
        <w:tabs>
          <w:tab w:val="num" w:pos="900"/>
        </w:tabs>
        <w:spacing w:after="93"/>
        <w:ind w:firstLine="494"/>
        <w:rPr>
          <w:sz w:val="24"/>
          <w:szCs w:val="24"/>
        </w:rPr>
      </w:pPr>
      <w:r w:rsidRPr="008C6ECE">
        <w:rPr>
          <w:rFonts w:hint="eastAsia"/>
          <w:sz w:val="24"/>
          <w:szCs w:val="24"/>
        </w:rPr>
        <w:t>建立设备的组装结构，定义设备的子部件（备件包）或备件。</w:t>
      </w:r>
    </w:p>
    <w:p w:rsidR="003F2288" w:rsidRPr="008C6ECE" w:rsidRDefault="003F2288" w:rsidP="003F2288">
      <w:pPr>
        <w:pStyle w:val="20"/>
        <w:tabs>
          <w:tab w:val="num" w:pos="900"/>
        </w:tabs>
        <w:spacing w:after="93"/>
        <w:ind w:firstLine="494"/>
        <w:rPr>
          <w:sz w:val="24"/>
          <w:szCs w:val="24"/>
        </w:rPr>
      </w:pPr>
      <w:r w:rsidRPr="008C6ECE">
        <w:rPr>
          <w:rFonts w:hint="eastAsia"/>
          <w:sz w:val="24"/>
          <w:szCs w:val="24"/>
        </w:rPr>
        <w:t>定义设备的监测点，记录历史和实时读数。</w:t>
      </w:r>
    </w:p>
    <w:p w:rsidR="003F2288" w:rsidRPr="008C6ECE" w:rsidRDefault="003F2288" w:rsidP="003F2288">
      <w:pPr>
        <w:pStyle w:val="20"/>
        <w:tabs>
          <w:tab w:val="num" w:pos="900"/>
        </w:tabs>
        <w:spacing w:after="93"/>
        <w:ind w:firstLine="494"/>
        <w:rPr>
          <w:sz w:val="24"/>
          <w:szCs w:val="24"/>
        </w:rPr>
      </w:pPr>
      <w:r w:rsidRPr="008C6ECE">
        <w:rPr>
          <w:rFonts w:hint="eastAsia"/>
          <w:sz w:val="24"/>
          <w:szCs w:val="24"/>
        </w:rPr>
        <w:t>根据设备的技术模板定义设备各属性值。</w:t>
      </w:r>
    </w:p>
    <w:p w:rsidR="003F2288" w:rsidRPr="008C6ECE" w:rsidRDefault="003F2288" w:rsidP="003F2288">
      <w:pPr>
        <w:pStyle w:val="20"/>
        <w:tabs>
          <w:tab w:val="num" w:pos="900"/>
        </w:tabs>
        <w:spacing w:after="93"/>
        <w:ind w:firstLine="494"/>
        <w:rPr>
          <w:sz w:val="24"/>
          <w:szCs w:val="24"/>
        </w:rPr>
      </w:pPr>
      <w:r w:rsidRPr="008C6ECE">
        <w:rPr>
          <w:rFonts w:hint="eastAsia"/>
          <w:sz w:val="24"/>
          <w:szCs w:val="24"/>
        </w:rPr>
        <w:t>记录设备的采购信息，如采购日期、采购单价等。</w:t>
      </w:r>
    </w:p>
    <w:p w:rsidR="003F2288" w:rsidRPr="008C6ECE" w:rsidRDefault="003F2288" w:rsidP="003F2288">
      <w:pPr>
        <w:pStyle w:val="20"/>
        <w:tabs>
          <w:tab w:val="num" w:pos="900"/>
        </w:tabs>
        <w:spacing w:after="93"/>
        <w:ind w:firstLine="494"/>
        <w:rPr>
          <w:sz w:val="24"/>
          <w:szCs w:val="24"/>
        </w:rPr>
      </w:pPr>
      <w:r w:rsidRPr="008C6ECE">
        <w:rPr>
          <w:rFonts w:hint="eastAsia"/>
          <w:sz w:val="24"/>
          <w:szCs w:val="24"/>
        </w:rPr>
        <w:t>记录设备的保修信息，如供应商、保修范围、保修期限等。</w:t>
      </w:r>
    </w:p>
    <w:p w:rsidR="003F2288" w:rsidRPr="008C6ECE" w:rsidRDefault="003F2288" w:rsidP="003F2288">
      <w:pPr>
        <w:pStyle w:val="20"/>
        <w:tabs>
          <w:tab w:val="num" w:pos="900"/>
        </w:tabs>
        <w:spacing w:after="93"/>
        <w:ind w:firstLine="494"/>
        <w:rPr>
          <w:sz w:val="24"/>
          <w:szCs w:val="24"/>
        </w:rPr>
      </w:pPr>
      <w:r w:rsidRPr="008C6ECE">
        <w:rPr>
          <w:rFonts w:hint="eastAsia"/>
          <w:sz w:val="24"/>
          <w:szCs w:val="24"/>
        </w:rPr>
        <w:t>自动追踪设备的维修历史及成本。</w:t>
      </w:r>
    </w:p>
    <w:p w:rsidR="00E77766" w:rsidRPr="00E500A4" w:rsidRDefault="003F2288" w:rsidP="0074735A">
      <w:pPr>
        <w:pStyle w:val="20"/>
        <w:tabs>
          <w:tab w:val="num" w:pos="900"/>
        </w:tabs>
        <w:spacing w:after="93"/>
        <w:ind w:firstLine="494"/>
        <w:rPr>
          <w:sz w:val="24"/>
          <w:szCs w:val="24"/>
        </w:rPr>
      </w:pPr>
      <w:r w:rsidRPr="008C6ECE">
        <w:rPr>
          <w:rFonts w:hint="eastAsia"/>
          <w:sz w:val="24"/>
          <w:szCs w:val="24"/>
        </w:rPr>
        <w:t>建立与技术文档的关联。</w:t>
      </w:r>
    </w:p>
    <w:p w:rsidR="00C90396" w:rsidRDefault="00C90396" w:rsidP="003D0005">
      <w:pPr>
        <w:pStyle w:val="4"/>
        <w:rPr>
          <w:sz w:val="21"/>
          <w:szCs w:val="21"/>
          <w:lang w:eastAsia="zh-CN"/>
        </w:rPr>
      </w:pPr>
      <w:r w:rsidRPr="003D0005">
        <w:rPr>
          <w:rFonts w:hint="eastAsia"/>
          <w:sz w:val="21"/>
          <w:szCs w:val="21"/>
          <w:lang w:eastAsia="zh-CN"/>
        </w:rPr>
        <w:t xml:space="preserve">2.4.2 </w:t>
      </w:r>
      <w:r w:rsidRPr="003D0005">
        <w:rPr>
          <w:rFonts w:hint="eastAsia"/>
          <w:sz w:val="21"/>
          <w:szCs w:val="21"/>
          <w:lang w:eastAsia="zh-CN"/>
        </w:rPr>
        <w:t>设备缺陷</w:t>
      </w:r>
    </w:p>
    <w:p w:rsidR="008F2347" w:rsidRPr="008C6ECE" w:rsidRDefault="008F2347" w:rsidP="005F3C61">
      <w:pPr>
        <w:pStyle w:val="20"/>
        <w:tabs>
          <w:tab w:val="num" w:pos="900"/>
        </w:tabs>
        <w:spacing w:after="93"/>
        <w:ind w:firstLine="494"/>
        <w:rPr>
          <w:sz w:val="24"/>
          <w:szCs w:val="24"/>
        </w:rPr>
      </w:pPr>
      <w:r w:rsidRPr="008C6ECE">
        <w:rPr>
          <w:rFonts w:hint="eastAsia"/>
          <w:sz w:val="24"/>
          <w:szCs w:val="24"/>
        </w:rPr>
        <w:t>缺陷管理是指对日常管理中发现的设备故障进行快速登记和对工作的申请。对设备缺陷的登录、鉴定、处理、消除进行全过程监控。设备缺陷是指运行和备用的设备、系统存在着影响人身和设备安全、经济的异常现象。分重大缺陷和一般缺陷。</w:t>
      </w:r>
    </w:p>
    <w:p w:rsidR="008F2347" w:rsidRPr="001F7235" w:rsidRDefault="008F2347" w:rsidP="001F7235">
      <w:pPr>
        <w:pStyle w:val="20"/>
        <w:tabs>
          <w:tab w:val="num" w:pos="900"/>
        </w:tabs>
        <w:spacing w:after="93"/>
        <w:ind w:firstLine="494"/>
        <w:rPr>
          <w:sz w:val="24"/>
          <w:szCs w:val="24"/>
        </w:rPr>
      </w:pPr>
      <w:r w:rsidRPr="008C6ECE">
        <w:rPr>
          <w:rFonts w:hint="eastAsia"/>
          <w:sz w:val="24"/>
          <w:szCs w:val="24"/>
        </w:rPr>
        <w:t>缺陷管理与设备的信息关联，可使管理人员按照设备类型、生产厂家等信息对缺陷进行统计、分析，指导管理人员制定大修和技改计划；缺陷管理与工作票管理、操作票管理、危险点分析与控制系统、标准化作业指导书的信息关联，可规范消缺过程，实现消缺过程的标准化作业管理，并且在缺陷回顾分析时准确了</w:t>
      </w:r>
      <w:r w:rsidRPr="008C6ECE">
        <w:rPr>
          <w:rFonts w:hint="eastAsia"/>
          <w:sz w:val="24"/>
          <w:szCs w:val="24"/>
        </w:rPr>
        <w:lastRenderedPageBreak/>
        <w:t>解缺陷的消除过程。</w:t>
      </w:r>
    </w:p>
    <w:p w:rsidR="00ED1EB3" w:rsidRDefault="00ED1EB3" w:rsidP="009140B8">
      <w:pPr>
        <w:pStyle w:val="4"/>
        <w:rPr>
          <w:sz w:val="21"/>
          <w:szCs w:val="21"/>
          <w:lang w:eastAsia="zh-CN"/>
        </w:rPr>
      </w:pPr>
      <w:r w:rsidRPr="009140B8">
        <w:rPr>
          <w:rFonts w:hint="eastAsia"/>
          <w:sz w:val="21"/>
          <w:szCs w:val="21"/>
          <w:lang w:eastAsia="zh-CN"/>
        </w:rPr>
        <w:t xml:space="preserve">2.4.3 </w:t>
      </w:r>
      <w:r w:rsidRPr="009140B8">
        <w:rPr>
          <w:rFonts w:hint="eastAsia"/>
          <w:sz w:val="21"/>
          <w:szCs w:val="21"/>
          <w:lang w:eastAsia="zh-CN"/>
        </w:rPr>
        <w:t>设备异动</w:t>
      </w:r>
    </w:p>
    <w:p w:rsidR="00FF32B1" w:rsidRPr="008C6ECE" w:rsidRDefault="00FF32B1" w:rsidP="00D722EC">
      <w:pPr>
        <w:pStyle w:val="39125"/>
        <w:spacing w:after="78"/>
        <w:ind w:firstLineChars="200" w:firstLine="480"/>
        <w:rPr>
          <w:color w:val="auto"/>
        </w:rPr>
      </w:pPr>
      <w:r w:rsidRPr="008C6ECE">
        <w:rPr>
          <w:rFonts w:hint="eastAsia"/>
          <w:color w:val="auto"/>
        </w:rPr>
        <w:t>设备异动管理主要内容包括：</w:t>
      </w:r>
    </w:p>
    <w:p w:rsidR="00FF32B1" w:rsidRPr="008C6ECE" w:rsidRDefault="00FF32B1" w:rsidP="00FF32B1">
      <w:pPr>
        <w:pStyle w:val="39125"/>
        <w:spacing w:after="78"/>
        <w:ind w:firstLineChars="200" w:firstLine="480"/>
        <w:rPr>
          <w:color w:val="auto"/>
        </w:rPr>
      </w:pPr>
      <w:r w:rsidRPr="008C6ECE">
        <w:rPr>
          <w:rFonts w:hint="eastAsia"/>
          <w:color w:val="auto"/>
        </w:rPr>
        <w:t>主、辅生产设备进行新装、改进（包括材质的改进和代用）、改型、转移、倒换、拆除等工作。</w:t>
      </w:r>
    </w:p>
    <w:p w:rsidR="00733B7E" w:rsidRPr="00FE47C5" w:rsidRDefault="00FF32B1" w:rsidP="00FE47C5">
      <w:pPr>
        <w:pStyle w:val="39125"/>
        <w:spacing w:after="78"/>
        <w:ind w:firstLineChars="200" w:firstLine="480"/>
        <w:rPr>
          <w:color w:val="auto"/>
        </w:rPr>
      </w:pPr>
      <w:r w:rsidRPr="008C6ECE">
        <w:rPr>
          <w:rFonts w:hint="eastAsia"/>
          <w:color w:val="auto"/>
        </w:rPr>
        <w:t>改变设备铭牌，运行参数，安全自动装置设定值。</w:t>
      </w:r>
    </w:p>
    <w:p w:rsidR="001A161F" w:rsidRDefault="001A161F" w:rsidP="00DD213C">
      <w:pPr>
        <w:pStyle w:val="4"/>
        <w:rPr>
          <w:sz w:val="21"/>
          <w:szCs w:val="21"/>
          <w:lang w:eastAsia="zh-CN"/>
        </w:rPr>
      </w:pPr>
      <w:r w:rsidRPr="00DD213C">
        <w:rPr>
          <w:rFonts w:hint="eastAsia"/>
          <w:sz w:val="21"/>
          <w:szCs w:val="21"/>
          <w:lang w:eastAsia="zh-CN"/>
        </w:rPr>
        <w:t xml:space="preserve">2.4.4 </w:t>
      </w:r>
      <w:r w:rsidRPr="00DD213C">
        <w:rPr>
          <w:rFonts w:hint="eastAsia"/>
          <w:sz w:val="21"/>
          <w:szCs w:val="21"/>
          <w:lang w:eastAsia="zh-CN"/>
        </w:rPr>
        <w:t>安全工器具</w:t>
      </w:r>
    </w:p>
    <w:p w:rsidR="007B2D16" w:rsidRDefault="007B2D16" w:rsidP="00E81D32">
      <w:pPr>
        <w:pStyle w:val="39125"/>
        <w:spacing w:after="78"/>
        <w:ind w:firstLineChars="200" w:firstLine="480"/>
        <w:rPr>
          <w:color w:val="auto"/>
        </w:rPr>
      </w:pPr>
      <w:r w:rsidRPr="00E81D32">
        <w:rPr>
          <w:rFonts w:hint="eastAsia"/>
          <w:color w:val="auto"/>
        </w:rPr>
        <w:t>安全生产是电力企业永恒的主题，而安全工器具的好坏，将直接影响到电力企业在生产过程中的人身和设备安全。这几年来，各单位因安全工器具问题造成人身伤亡和设备事故时有发生。可见安全工器具的管理在安全生产中尤显重要。</w:t>
      </w:r>
    </w:p>
    <w:p w:rsidR="0009681A" w:rsidRPr="008C6ECE" w:rsidRDefault="0009681A" w:rsidP="00906478">
      <w:pPr>
        <w:pStyle w:val="20"/>
        <w:tabs>
          <w:tab w:val="num" w:pos="900"/>
        </w:tabs>
        <w:spacing w:after="93"/>
        <w:ind w:firstLineChars="200" w:firstLine="480"/>
        <w:rPr>
          <w:sz w:val="24"/>
          <w:szCs w:val="24"/>
        </w:rPr>
      </w:pPr>
      <w:r w:rsidRPr="008C6ECE">
        <w:rPr>
          <w:rFonts w:hint="eastAsia"/>
          <w:sz w:val="24"/>
          <w:szCs w:val="24"/>
        </w:rPr>
        <w:t>根据需求我们可以满足以下功能：安全工器具管理由安全工器具基础信息管理、安全工器具测试记录管理、安全工器具配置标准管理、安全工器具进出登记管理、安全工器具制造厂商信息管理等功能组成。并用工作流规范安全工器具的领用过程，并通过逻辑位置跟踪安全工器具的使用历史。</w:t>
      </w:r>
    </w:p>
    <w:p w:rsidR="005F478F" w:rsidRPr="007B2D16" w:rsidRDefault="005F478F" w:rsidP="00E81D32">
      <w:pPr>
        <w:pStyle w:val="39125"/>
        <w:spacing w:after="78"/>
        <w:ind w:firstLineChars="200" w:firstLine="480"/>
      </w:pPr>
    </w:p>
    <w:sectPr w:rsidR="005F478F" w:rsidRPr="007B2D16" w:rsidSect="00DF277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7B3E" w:rsidRDefault="00287B3E" w:rsidP="00263B58">
      <w:r>
        <w:separator/>
      </w:r>
    </w:p>
  </w:endnote>
  <w:endnote w:type="continuationSeparator" w:id="1">
    <w:p w:rsidR="00287B3E" w:rsidRDefault="00287B3E" w:rsidP="00263B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7B3E" w:rsidRDefault="00287B3E" w:rsidP="00263B58">
      <w:r>
        <w:separator/>
      </w:r>
    </w:p>
  </w:footnote>
  <w:footnote w:type="continuationSeparator" w:id="1">
    <w:p w:rsidR="00287B3E" w:rsidRDefault="00287B3E" w:rsidP="00263B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182BAE"/>
    <w:multiLevelType w:val="hybridMultilevel"/>
    <w:tmpl w:val="5C00CF42"/>
    <w:lvl w:ilvl="0" w:tplc="6BBC657A">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7982654"/>
    <w:multiLevelType w:val="hybridMultilevel"/>
    <w:tmpl w:val="CA26AEE0"/>
    <w:lvl w:ilvl="0" w:tplc="04090001">
      <w:start w:val="1"/>
      <w:numFmt w:val="bullet"/>
      <w:lvlText w:val=""/>
      <w:lvlJc w:val="left"/>
      <w:pPr>
        <w:tabs>
          <w:tab w:val="num" w:pos="914"/>
        </w:tabs>
        <w:ind w:left="914" w:hanging="420"/>
      </w:pPr>
      <w:rPr>
        <w:rFonts w:ascii="Wingdings" w:hAnsi="Wingdings" w:hint="default"/>
      </w:rPr>
    </w:lvl>
    <w:lvl w:ilvl="1" w:tplc="04090003" w:tentative="1">
      <w:start w:val="1"/>
      <w:numFmt w:val="bullet"/>
      <w:lvlText w:val=""/>
      <w:lvlJc w:val="left"/>
      <w:pPr>
        <w:tabs>
          <w:tab w:val="num" w:pos="1334"/>
        </w:tabs>
        <w:ind w:left="1334" w:hanging="420"/>
      </w:pPr>
      <w:rPr>
        <w:rFonts w:ascii="Wingdings" w:hAnsi="Wingdings" w:hint="default"/>
      </w:rPr>
    </w:lvl>
    <w:lvl w:ilvl="2" w:tplc="04090005" w:tentative="1">
      <w:start w:val="1"/>
      <w:numFmt w:val="bullet"/>
      <w:lvlText w:val=""/>
      <w:lvlJc w:val="left"/>
      <w:pPr>
        <w:tabs>
          <w:tab w:val="num" w:pos="1754"/>
        </w:tabs>
        <w:ind w:left="1754" w:hanging="420"/>
      </w:pPr>
      <w:rPr>
        <w:rFonts w:ascii="Wingdings" w:hAnsi="Wingdings" w:hint="default"/>
      </w:rPr>
    </w:lvl>
    <w:lvl w:ilvl="3" w:tplc="04090001" w:tentative="1">
      <w:start w:val="1"/>
      <w:numFmt w:val="bullet"/>
      <w:lvlText w:val=""/>
      <w:lvlJc w:val="left"/>
      <w:pPr>
        <w:tabs>
          <w:tab w:val="num" w:pos="2174"/>
        </w:tabs>
        <w:ind w:left="2174" w:hanging="420"/>
      </w:pPr>
      <w:rPr>
        <w:rFonts w:ascii="Wingdings" w:hAnsi="Wingdings" w:hint="default"/>
      </w:rPr>
    </w:lvl>
    <w:lvl w:ilvl="4" w:tplc="04090003" w:tentative="1">
      <w:start w:val="1"/>
      <w:numFmt w:val="bullet"/>
      <w:lvlText w:val=""/>
      <w:lvlJc w:val="left"/>
      <w:pPr>
        <w:tabs>
          <w:tab w:val="num" w:pos="2594"/>
        </w:tabs>
        <w:ind w:left="2594" w:hanging="420"/>
      </w:pPr>
      <w:rPr>
        <w:rFonts w:ascii="Wingdings" w:hAnsi="Wingdings" w:hint="default"/>
      </w:rPr>
    </w:lvl>
    <w:lvl w:ilvl="5" w:tplc="04090005" w:tentative="1">
      <w:start w:val="1"/>
      <w:numFmt w:val="bullet"/>
      <w:lvlText w:val=""/>
      <w:lvlJc w:val="left"/>
      <w:pPr>
        <w:tabs>
          <w:tab w:val="num" w:pos="3014"/>
        </w:tabs>
        <w:ind w:left="3014" w:hanging="420"/>
      </w:pPr>
      <w:rPr>
        <w:rFonts w:ascii="Wingdings" w:hAnsi="Wingdings" w:hint="default"/>
      </w:rPr>
    </w:lvl>
    <w:lvl w:ilvl="6" w:tplc="04090001" w:tentative="1">
      <w:start w:val="1"/>
      <w:numFmt w:val="bullet"/>
      <w:lvlText w:val=""/>
      <w:lvlJc w:val="left"/>
      <w:pPr>
        <w:tabs>
          <w:tab w:val="num" w:pos="3434"/>
        </w:tabs>
        <w:ind w:left="3434" w:hanging="420"/>
      </w:pPr>
      <w:rPr>
        <w:rFonts w:ascii="Wingdings" w:hAnsi="Wingdings" w:hint="default"/>
      </w:rPr>
    </w:lvl>
    <w:lvl w:ilvl="7" w:tplc="04090003" w:tentative="1">
      <w:start w:val="1"/>
      <w:numFmt w:val="bullet"/>
      <w:lvlText w:val=""/>
      <w:lvlJc w:val="left"/>
      <w:pPr>
        <w:tabs>
          <w:tab w:val="num" w:pos="3854"/>
        </w:tabs>
        <w:ind w:left="3854" w:hanging="420"/>
      </w:pPr>
      <w:rPr>
        <w:rFonts w:ascii="Wingdings" w:hAnsi="Wingdings" w:hint="default"/>
      </w:rPr>
    </w:lvl>
    <w:lvl w:ilvl="8" w:tplc="04090005" w:tentative="1">
      <w:start w:val="1"/>
      <w:numFmt w:val="bullet"/>
      <w:lvlText w:val=""/>
      <w:lvlJc w:val="left"/>
      <w:pPr>
        <w:tabs>
          <w:tab w:val="num" w:pos="4274"/>
        </w:tabs>
        <w:ind w:left="4274" w:hanging="420"/>
      </w:pPr>
      <w:rPr>
        <w:rFonts w:ascii="Wingdings" w:hAnsi="Wingdings" w:hint="default"/>
      </w:rPr>
    </w:lvl>
  </w:abstractNum>
  <w:abstractNum w:abstractNumId="2">
    <w:nsid w:val="71841F3C"/>
    <w:multiLevelType w:val="multilevel"/>
    <w:tmpl w:val="07300AC0"/>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63B58"/>
    <w:rsid w:val="00002F52"/>
    <w:rsid w:val="00006AFA"/>
    <w:rsid w:val="00012FCB"/>
    <w:rsid w:val="00014CB1"/>
    <w:rsid w:val="00016DA7"/>
    <w:rsid w:val="00017C63"/>
    <w:rsid w:val="00020D81"/>
    <w:rsid w:val="0002175B"/>
    <w:rsid w:val="00055DC6"/>
    <w:rsid w:val="00062655"/>
    <w:rsid w:val="00081758"/>
    <w:rsid w:val="0009681A"/>
    <w:rsid w:val="000A6E99"/>
    <w:rsid w:val="000B3092"/>
    <w:rsid w:val="000B593A"/>
    <w:rsid w:val="000B6770"/>
    <w:rsid w:val="000C71FC"/>
    <w:rsid w:val="000E21D0"/>
    <w:rsid w:val="000E6056"/>
    <w:rsid w:val="000E7ABF"/>
    <w:rsid w:val="000F20C0"/>
    <w:rsid w:val="000F336C"/>
    <w:rsid w:val="001016A7"/>
    <w:rsid w:val="00106052"/>
    <w:rsid w:val="00110292"/>
    <w:rsid w:val="0011054D"/>
    <w:rsid w:val="00117254"/>
    <w:rsid w:val="00123A0F"/>
    <w:rsid w:val="00127D7C"/>
    <w:rsid w:val="00144EC6"/>
    <w:rsid w:val="0015334E"/>
    <w:rsid w:val="00153F66"/>
    <w:rsid w:val="00154390"/>
    <w:rsid w:val="00155CB4"/>
    <w:rsid w:val="00164006"/>
    <w:rsid w:val="00164450"/>
    <w:rsid w:val="0016551D"/>
    <w:rsid w:val="00186AD4"/>
    <w:rsid w:val="0019434C"/>
    <w:rsid w:val="001A161F"/>
    <w:rsid w:val="001A71C8"/>
    <w:rsid w:val="001B0287"/>
    <w:rsid w:val="001C2DD7"/>
    <w:rsid w:val="001E2FC3"/>
    <w:rsid w:val="001E4581"/>
    <w:rsid w:val="001F7235"/>
    <w:rsid w:val="00235001"/>
    <w:rsid w:val="00242B5A"/>
    <w:rsid w:val="00243134"/>
    <w:rsid w:val="00244909"/>
    <w:rsid w:val="00263B58"/>
    <w:rsid w:val="00265BFE"/>
    <w:rsid w:val="00266206"/>
    <w:rsid w:val="00273580"/>
    <w:rsid w:val="00287B3E"/>
    <w:rsid w:val="00295335"/>
    <w:rsid w:val="002A42C5"/>
    <w:rsid w:val="002A7929"/>
    <w:rsid w:val="002B0C12"/>
    <w:rsid w:val="002B16C5"/>
    <w:rsid w:val="002B2532"/>
    <w:rsid w:val="002B7D7B"/>
    <w:rsid w:val="002C08DB"/>
    <w:rsid w:val="002C1B31"/>
    <w:rsid w:val="002C1C2D"/>
    <w:rsid w:val="002C2C31"/>
    <w:rsid w:val="002E4954"/>
    <w:rsid w:val="003201EF"/>
    <w:rsid w:val="00321B58"/>
    <w:rsid w:val="00321D36"/>
    <w:rsid w:val="00323847"/>
    <w:rsid w:val="00331EDC"/>
    <w:rsid w:val="00340520"/>
    <w:rsid w:val="0034161E"/>
    <w:rsid w:val="00343B10"/>
    <w:rsid w:val="00343D07"/>
    <w:rsid w:val="003465AF"/>
    <w:rsid w:val="00347FCD"/>
    <w:rsid w:val="0035029A"/>
    <w:rsid w:val="00354BDC"/>
    <w:rsid w:val="00356A08"/>
    <w:rsid w:val="00392031"/>
    <w:rsid w:val="0039328B"/>
    <w:rsid w:val="00394794"/>
    <w:rsid w:val="00394DBF"/>
    <w:rsid w:val="003A6428"/>
    <w:rsid w:val="003B133D"/>
    <w:rsid w:val="003B76D6"/>
    <w:rsid w:val="003C3897"/>
    <w:rsid w:val="003D0005"/>
    <w:rsid w:val="003D3A47"/>
    <w:rsid w:val="003D6B2F"/>
    <w:rsid w:val="003E7DD8"/>
    <w:rsid w:val="003F2288"/>
    <w:rsid w:val="004100E5"/>
    <w:rsid w:val="004168A0"/>
    <w:rsid w:val="00422A25"/>
    <w:rsid w:val="00427D53"/>
    <w:rsid w:val="0043174C"/>
    <w:rsid w:val="0045288F"/>
    <w:rsid w:val="00456C94"/>
    <w:rsid w:val="004636A8"/>
    <w:rsid w:val="004659A5"/>
    <w:rsid w:val="0046737F"/>
    <w:rsid w:val="00471BB9"/>
    <w:rsid w:val="00473FBE"/>
    <w:rsid w:val="00492791"/>
    <w:rsid w:val="00496469"/>
    <w:rsid w:val="004A082B"/>
    <w:rsid w:val="004A67F4"/>
    <w:rsid w:val="004B64F3"/>
    <w:rsid w:val="004C1AC3"/>
    <w:rsid w:val="004D6DEA"/>
    <w:rsid w:val="004E1300"/>
    <w:rsid w:val="004F0A97"/>
    <w:rsid w:val="004F1CB1"/>
    <w:rsid w:val="004F3C55"/>
    <w:rsid w:val="004F4BC5"/>
    <w:rsid w:val="005045A7"/>
    <w:rsid w:val="00522F33"/>
    <w:rsid w:val="005523BC"/>
    <w:rsid w:val="0055458D"/>
    <w:rsid w:val="00554D40"/>
    <w:rsid w:val="00555076"/>
    <w:rsid w:val="00564FB6"/>
    <w:rsid w:val="00585932"/>
    <w:rsid w:val="0059249F"/>
    <w:rsid w:val="005A3FCB"/>
    <w:rsid w:val="005B51C7"/>
    <w:rsid w:val="005C5FEC"/>
    <w:rsid w:val="005F3C61"/>
    <w:rsid w:val="005F478F"/>
    <w:rsid w:val="005F5EE6"/>
    <w:rsid w:val="00602D9C"/>
    <w:rsid w:val="00606C0F"/>
    <w:rsid w:val="0061552A"/>
    <w:rsid w:val="006409A2"/>
    <w:rsid w:val="0064398F"/>
    <w:rsid w:val="0064456F"/>
    <w:rsid w:val="00652A75"/>
    <w:rsid w:val="00663E6C"/>
    <w:rsid w:val="006732B5"/>
    <w:rsid w:val="0067776C"/>
    <w:rsid w:val="006817D8"/>
    <w:rsid w:val="006832C1"/>
    <w:rsid w:val="006D14BA"/>
    <w:rsid w:val="006D7DE5"/>
    <w:rsid w:val="006E0B1C"/>
    <w:rsid w:val="006F7353"/>
    <w:rsid w:val="0072069D"/>
    <w:rsid w:val="00723F15"/>
    <w:rsid w:val="00727B99"/>
    <w:rsid w:val="00733B7E"/>
    <w:rsid w:val="007350FB"/>
    <w:rsid w:val="00735BA4"/>
    <w:rsid w:val="00735C23"/>
    <w:rsid w:val="0074735A"/>
    <w:rsid w:val="00762114"/>
    <w:rsid w:val="007800D0"/>
    <w:rsid w:val="007818A9"/>
    <w:rsid w:val="00786D49"/>
    <w:rsid w:val="00796772"/>
    <w:rsid w:val="007A3BF6"/>
    <w:rsid w:val="007A6FD9"/>
    <w:rsid w:val="007B1B90"/>
    <w:rsid w:val="007B2D16"/>
    <w:rsid w:val="007B492F"/>
    <w:rsid w:val="007B541B"/>
    <w:rsid w:val="007C0D62"/>
    <w:rsid w:val="007C69E7"/>
    <w:rsid w:val="007D1880"/>
    <w:rsid w:val="007D603F"/>
    <w:rsid w:val="007F1D5E"/>
    <w:rsid w:val="007F21BB"/>
    <w:rsid w:val="00805E16"/>
    <w:rsid w:val="00812130"/>
    <w:rsid w:val="0081640A"/>
    <w:rsid w:val="00827668"/>
    <w:rsid w:val="00837AAC"/>
    <w:rsid w:val="008631A3"/>
    <w:rsid w:val="0087236D"/>
    <w:rsid w:val="00876DD5"/>
    <w:rsid w:val="008846E1"/>
    <w:rsid w:val="00885CD6"/>
    <w:rsid w:val="008A1D30"/>
    <w:rsid w:val="008B1714"/>
    <w:rsid w:val="008C4281"/>
    <w:rsid w:val="008D5813"/>
    <w:rsid w:val="008E5849"/>
    <w:rsid w:val="008F2347"/>
    <w:rsid w:val="00906478"/>
    <w:rsid w:val="00912721"/>
    <w:rsid w:val="009140B8"/>
    <w:rsid w:val="00917ECC"/>
    <w:rsid w:val="009205AB"/>
    <w:rsid w:val="00922BAA"/>
    <w:rsid w:val="00927E84"/>
    <w:rsid w:val="00933EFC"/>
    <w:rsid w:val="009355D4"/>
    <w:rsid w:val="009424EB"/>
    <w:rsid w:val="00942A19"/>
    <w:rsid w:val="00943175"/>
    <w:rsid w:val="00957A34"/>
    <w:rsid w:val="009970AE"/>
    <w:rsid w:val="009978C1"/>
    <w:rsid w:val="009A0C66"/>
    <w:rsid w:val="009A1CE5"/>
    <w:rsid w:val="009A2DC0"/>
    <w:rsid w:val="009A360C"/>
    <w:rsid w:val="009A6D38"/>
    <w:rsid w:val="009B3D40"/>
    <w:rsid w:val="009B4AF1"/>
    <w:rsid w:val="009B7986"/>
    <w:rsid w:val="009C1F81"/>
    <w:rsid w:val="009C7CBA"/>
    <w:rsid w:val="009E65D6"/>
    <w:rsid w:val="009F51DD"/>
    <w:rsid w:val="00A01FEC"/>
    <w:rsid w:val="00A03DB1"/>
    <w:rsid w:val="00A06347"/>
    <w:rsid w:val="00A250AA"/>
    <w:rsid w:val="00A2601B"/>
    <w:rsid w:val="00A305CE"/>
    <w:rsid w:val="00A4011D"/>
    <w:rsid w:val="00A45853"/>
    <w:rsid w:val="00A50FB6"/>
    <w:rsid w:val="00A54587"/>
    <w:rsid w:val="00A55AD5"/>
    <w:rsid w:val="00A62191"/>
    <w:rsid w:val="00A734E0"/>
    <w:rsid w:val="00A754C7"/>
    <w:rsid w:val="00A84C75"/>
    <w:rsid w:val="00AA2DE3"/>
    <w:rsid w:val="00AA7679"/>
    <w:rsid w:val="00AB4826"/>
    <w:rsid w:val="00AC22D4"/>
    <w:rsid w:val="00AD6BD6"/>
    <w:rsid w:val="00AD7DE3"/>
    <w:rsid w:val="00AE2384"/>
    <w:rsid w:val="00AE79F3"/>
    <w:rsid w:val="00B1210F"/>
    <w:rsid w:val="00B20100"/>
    <w:rsid w:val="00B33266"/>
    <w:rsid w:val="00B34971"/>
    <w:rsid w:val="00B35307"/>
    <w:rsid w:val="00B4228D"/>
    <w:rsid w:val="00B55D4A"/>
    <w:rsid w:val="00B71131"/>
    <w:rsid w:val="00B71B7B"/>
    <w:rsid w:val="00B80AB8"/>
    <w:rsid w:val="00B8172D"/>
    <w:rsid w:val="00BB5CE4"/>
    <w:rsid w:val="00BC0DEF"/>
    <w:rsid w:val="00BC21C1"/>
    <w:rsid w:val="00BD0973"/>
    <w:rsid w:val="00BD1FAC"/>
    <w:rsid w:val="00BD44E9"/>
    <w:rsid w:val="00BE32D7"/>
    <w:rsid w:val="00BE435D"/>
    <w:rsid w:val="00C00BF0"/>
    <w:rsid w:val="00C22A9B"/>
    <w:rsid w:val="00C35BA9"/>
    <w:rsid w:val="00C413CC"/>
    <w:rsid w:val="00C41792"/>
    <w:rsid w:val="00C45AC7"/>
    <w:rsid w:val="00C53298"/>
    <w:rsid w:val="00C73BD6"/>
    <w:rsid w:val="00C83396"/>
    <w:rsid w:val="00C873FC"/>
    <w:rsid w:val="00C90396"/>
    <w:rsid w:val="00CA130B"/>
    <w:rsid w:val="00CA1CFD"/>
    <w:rsid w:val="00CA20AF"/>
    <w:rsid w:val="00CC4795"/>
    <w:rsid w:val="00CC6146"/>
    <w:rsid w:val="00CD686A"/>
    <w:rsid w:val="00CF0183"/>
    <w:rsid w:val="00CF7610"/>
    <w:rsid w:val="00CF7D0F"/>
    <w:rsid w:val="00D0642C"/>
    <w:rsid w:val="00D06B84"/>
    <w:rsid w:val="00D06C19"/>
    <w:rsid w:val="00D266F5"/>
    <w:rsid w:val="00D35B90"/>
    <w:rsid w:val="00D722EC"/>
    <w:rsid w:val="00D77451"/>
    <w:rsid w:val="00D83A94"/>
    <w:rsid w:val="00DA30AE"/>
    <w:rsid w:val="00DA3F68"/>
    <w:rsid w:val="00DA74D7"/>
    <w:rsid w:val="00DB0027"/>
    <w:rsid w:val="00DB1B2A"/>
    <w:rsid w:val="00DC1F4F"/>
    <w:rsid w:val="00DC33E3"/>
    <w:rsid w:val="00DD04D7"/>
    <w:rsid w:val="00DD213C"/>
    <w:rsid w:val="00DF277C"/>
    <w:rsid w:val="00E0193D"/>
    <w:rsid w:val="00E05763"/>
    <w:rsid w:val="00E14472"/>
    <w:rsid w:val="00E24FC9"/>
    <w:rsid w:val="00E40481"/>
    <w:rsid w:val="00E500A4"/>
    <w:rsid w:val="00E63568"/>
    <w:rsid w:val="00E731BE"/>
    <w:rsid w:val="00E77766"/>
    <w:rsid w:val="00E80098"/>
    <w:rsid w:val="00E803A9"/>
    <w:rsid w:val="00E80BA2"/>
    <w:rsid w:val="00E80F24"/>
    <w:rsid w:val="00E81D32"/>
    <w:rsid w:val="00E83029"/>
    <w:rsid w:val="00E908F3"/>
    <w:rsid w:val="00E92A58"/>
    <w:rsid w:val="00EA6883"/>
    <w:rsid w:val="00EC5FEC"/>
    <w:rsid w:val="00ED1EB3"/>
    <w:rsid w:val="00ED3A8C"/>
    <w:rsid w:val="00ED6544"/>
    <w:rsid w:val="00EE01D8"/>
    <w:rsid w:val="00EE67D0"/>
    <w:rsid w:val="00EF029D"/>
    <w:rsid w:val="00EF36A1"/>
    <w:rsid w:val="00EF577F"/>
    <w:rsid w:val="00EF6D08"/>
    <w:rsid w:val="00F01C7E"/>
    <w:rsid w:val="00F01E74"/>
    <w:rsid w:val="00F15300"/>
    <w:rsid w:val="00F373C3"/>
    <w:rsid w:val="00F42551"/>
    <w:rsid w:val="00F44707"/>
    <w:rsid w:val="00F479F7"/>
    <w:rsid w:val="00F52456"/>
    <w:rsid w:val="00F60A9E"/>
    <w:rsid w:val="00F83BF5"/>
    <w:rsid w:val="00F854D4"/>
    <w:rsid w:val="00F87AFF"/>
    <w:rsid w:val="00F9394C"/>
    <w:rsid w:val="00F9434A"/>
    <w:rsid w:val="00F9491A"/>
    <w:rsid w:val="00F94CC1"/>
    <w:rsid w:val="00FA08E8"/>
    <w:rsid w:val="00FA0911"/>
    <w:rsid w:val="00FA1974"/>
    <w:rsid w:val="00FA765B"/>
    <w:rsid w:val="00FB1AB1"/>
    <w:rsid w:val="00FC13B6"/>
    <w:rsid w:val="00FD6EF6"/>
    <w:rsid w:val="00FE122B"/>
    <w:rsid w:val="00FE47C5"/>
    <w:rsid w:val="00FF32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Body Text Firs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5001"/>
    <w:pPr>
      <w:spacing w:after="0" w:line="240" w:lineRule="auto"/>
    </w:pPr>
    <w:rPr>
      <w:sz w:val="24"/>
      <w:szCs w:val="24"/>
    </w:rPr>
  </w:style>
  <w:style w:type="paragraph" w:styleId="1">
    <w:name w:val="heading 1"/>
    <w:basedOn w:val="a"/>
    <w:next w:val="a"/>
    <w:link w:val="1Char"/>
    <w:uiPriority w:val="9"/>
    <w:qFormat/>
    <w:rsid w:val="00235001"/>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Char"/>
    <w:uiPriority w:val="9"/>
    <w:unhideWhenUsed/>
    <w:qFormat/>
    <w:rsid w:val="00235001"/>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Char"/>
    <w:uiPriority w:val="9"/>
    <w:unhideWhenUsed/>
    <w:qFormat/>
    <w:rsid w:val="00235001"/>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Char"/>
    <w:uiPriority w:val="9"/>
    <w:unhideWhenUsed/>
    <w:qFormat/>
    <w:rsid w:val="00235001"/>
    <w:pPr>
      <w:keepNext/>
      <w:spacing w:before="240" w:after="60"/>
      <w:outlineLvl w:val="3"/>
    </w:pPr>
    <w:rPr>
      <w:b/>
      <w:bCs/>
      <w:sz w:val="28"/>
      <w:szCs w:val="28"/>
    </w:rPr>
  </w:style>
  <w:style w:type="paragraph" w:styleId="5">
    <w:name w:val="heading 5"/>
    <w:basedOn w:val="a"/>
    <w:next w:val="a"/>
    <w:link w:val="5Char"/>
    <w:uiPriority w:val="9"/>
    <w:semiHidden/>
    <w:unhideWhenUsed/>
    <w:qFormat/>
    <w:rsid w:val="00235001"/>
    <w:pPr>
      <w:spacing w:before="240" w:after="60"/>
      <w:outlineLvl w:val="4"/>
    </w:pPr>
    <w:rPr>
      <w:b/>
      <w:bCs/>
      <w:i/>
      <w:iCs/>
      <w:sz w:val="26"/>
      <w:szCs w:val="26"/>
    </w:rPr>
  </w:style>
  <w:style w:type="paragraph" w:styleId="6">
    <w:name w:val="heading 6"/>
    <w:basedOn w:val="a"/>
    <w:next w:val="a"/>
    <w:link w:val="6Char"/>
    <w:uiPriority w:val="9"/>
    <w:semiHidden/>
    <w:unhideWhenUsed/>
    <w:qFormat/>
    <w:rsid w:val="00235001"/>
    <w:pPr>
      <w:spacing w:before="240" w:after="60"/>
      <w:outlineLvl w:val="5"/>
    </w:pPr>
    <w:rPr>
      <w:b/>
      <w:bCs/>
      <w:sz w:val="22"/>
      <w:szCs w:val="22"/>
    </w:rPr>
  </w:style>
  <w:style w:type="paragraph" w:styleId="7">
    <w:name w:val="heading 7"/>
    <w:basedOn w:val="a"/>
    <w:next w:val="a"/>
    <w:link w:val="7Char"/>
    <w:uiPriority w:val="9"/>
    <w:semiHidden/>
    <w:unhideWhenUsed/>
    <w:qFormat/>
    <w:rsid w:val="00235001"/>
    <w:pPr>
      <w:spacing w:before="240" w:after="60"/>
      <w:outlineLvl w:val="6"/>
    </w:pPr>
  </w:style>
  <w:style w:type="paragraph" w:styleId="8">
    <w:name w:val="heading 8"/>
    <w:basedOn w:val="a"/>
    <w:next w:val="a"/>
    <w:link w:val="8Char"/>
    <w:uiPriority w:val="9"/>
    <w:semiHidden/>
    <w:unhideWhenUsed/>
    <w:qFormat/>
    <w:rsid w:val="00235001"/>
    <w:pPr>
      <w:spacing w:before="240" w:after="60"/>
      <w:outlineLvl w:val="7"/>
    </w:pPr>
    <w:rPr>
      <w:i/>
      <w:iCs/>
    </w:rPr>
  </w:style>
  <w:style w:type="paragraph" w:styleId="9">
    <w:name w:val="heading 9"/>
    <w:basedOn w:val="a"/>
    <w:next w:val="a"/>
    <w:link w:val="9Char"/>
    <w:uiPriority w:val="9"/>
    <w:semiHidden/>
    <w:unhideWhenUsed/>
    <w:qFormat/>
    <w:rsid w:val="00235001"/>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63B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63B58"/>
    <w:rPr>
      <w:sz w:val="18"/>
      <w:szCs w:val="18"/>
    </w:rPr>
  </w:style>
  <w:style w:type="paragraph" w:styleId="a4">
    <w:name w:val="footer"/>
    <w:basedOn w:val="a"/>
    <w:link w:val="Char0"/>
    <w:uiPriority w:val="99"/>
    <w:semiHidden/>
    <w:unhideWhenUsed/>
    <w:rsid w:val="00263B58"/>
    <w:pPr>
      <w:tabs>
        <w:tab w:val="center" w:pos="4153"/>
        <w:tab w:val="right" w:pos="8306"/>
      </w:tabs>
      <w:snapToGrid w:val="0"/>
    </w:pPr>
    <w:rPr>
      <w:sz w:val="18"/>
      <w:szCs w:val="18"/>
    </w:rPr>
  </w:style>
  <w:style w:type="character" w:customStyle="1" w:styleId="Char0">
    <w:name w:val="页脚 Char"/>
    <w:basedOn w:val="a0"/>
    <w:link w:val="a4"/>
    <w:uiPriority w:val="99"/>
    <w:semiHidden/>
    <w:rsid w:val="00263B58"/>
    <w:rPr>
      <w:sz w:val="18"/>
      <w:szCs w:val="18"/>
    </w:rPr>
  </w:style>
  <w:style w:type="character" w:customStyle="1" w:styleId="1Char">
    <w:name w:val="标题 1 Char"/>
    <w:basedOn w:val="a0"/>
    <w:link w:val="1"/>
    <w:uiPriority w:val="9"/>
    <w:rsid w:val="00235001"/>
    <w:rPr>
      <w:rFonts w:asciiTheme="majorHAnsi" w:eastAsiaTheme="majorEastAsia" w:hAnsiTheme="majorHAnsi"/>
      <w:b/>
      <w:bCs/>
      <w:kern w:val="32"/>
      <w:sz w:val="32"/>
      <w:szCs w:val="32"/>
    </w:rPr>
  </w:style>
  <w:style w:type="paragraph" w:styleId="a5">
    <w:name w:val="Document Map"/>
    <w:basedOn w:val="a"/>
    <w:link w:val="Char1"/>
    <w:uiPriority w:val="99"/>
    <w:semiHidden/>
    <w:unhideWhenUsed/>
    <w:rsid w:val="00BB5CE4"/>
    <w:rPr>
      <w:rFonts w:ascii="宋体" w:eastAsia="宋体"/>
      <w:sz w:val="18"/>
      <w:szCs w:val="18"/>
    </w:rPr>
  </w:style>
  <w:style w:type="character" w:customStyle="1" w:styleId="Char1">
    <w:name w:val="文档结构图 Char"/>
    <w:basedOn w:val="a0"/>
    <w:link w:val="a5"/>
    <w:uiPriority w:val="99"/>
    <w:semiHidden/>
    <w:rsid w:val="00BB5CE4"/>
    <w:rPr>
      <w:rFonts w:ascii="宋体" w:eastAsia="宋体"/>
      <w:sz w:val="18"/>
      <w:szCs w:val="18"/>
    </w:rPr>
  </w:style>
  <w:style w:type="character" w:customStyle="1" w:styleId="2Char">
    <w:name w:val="标题 2 Char"/>
    <w:basedOn w:val="a0"/>
    <w:link w:val="2"/>
    <w:uiPriority w:val="9"/>
    <w:rsid w:val="00235001"/>
    <w:rPr>
      <w:rFonts w:asciiTheme="majorHAnsi" w:eastAsiaTheme="majorEastAsia" w:hAnsiTheme="majorHAnsi"/>
      <w:b/>
      <w:bCs/>
      <w:i/>
      <w:iCs/>
      <w:sz w:val="28"/>
      <w:szCs w:val="28"/>
    </w:rPr>
  </w:style>
  <w:style w:type="character" w:customStyle="1" w:styleId="3Char">
    <w:name w:val="标题 3 Char"/>
    <w:basedOn w:val="a0"/>
    <w:link w:val="3"/>
    <w:uiPriority w:val="9"/>
    <w:rsid w:val="00235001"/>
    <w:rPr>
      <w:rFonts w:asciiTheme="majorHAnsi" w:eastAsiaTheme="majorEastAsia" w:hAnsiTheme="majorHAnsi"/>
      <w:b/>
      <w:bCs/>
      <w:sz w:val="26"/>
      <w:szCs w:val="26"/>
    </w:rPr>
  </w:style>
  <w:style w:type="character" w:customStyle="1" w:styleId="4Char">
    <w:name w:val="标题 4 Char"/>
    <w:basedOn w:val="a0"/>
    <w:link w:val="4"/>
    <w:uiPriority w:val="9"/>
    <w:rsid w:val="00235001"/>
    <w:rPr>
      <w:b/>
      <w:bCs/>
      <w:sz w:val="28"/>
      <w:szCs w:val="28"/>
    </w:rPr>
  </w:style>
  <w:style w:type="character" w:customStyle="1" w:styleId="5Char">
    <w:name w:val="标题 5 Char"/>
    <w:basedOn w:val="a0"/>
    <w:link w:val="5"/>
    <w:uiPriority w:val="9"/>
    <w:semiHidden/>
    <w:rsid w:val="00235001"/>
    <w:rPr>
      <w:b/>
      <w:bCs/>
      <w:i/>
      <w:iCs/>
      <w:sz w:val="26"/>
      <w:szCs w:val="26"/>
    </w:rPr>
  </w:style>
  <w:style w:type="character" w:customStyle="1" w:styleId="6Char">
    <w:name w:val="标题 6 Char"/>
    <w:basedOn w:val="a0"/>
    <w:link w:val="6"/>
    <w:uiPriority w:val="9"/>
    <w:semiHidden/>
    <w:rsid w:val="00235001"/>
    <w:rPr>
      <w:b/>
      <w:bCs/>
    </w:rPr>
  </w:style>
  <w:style w:type="character" w:customStyle="1" w:styleId="7Char">
    <w:name w:val="标题 7 Char"/>
    <w:basedOn w:val="a0"/>
    <w:link w:val="7"/>
    <w:uiPriority w:val="9"/>
    <w:semiHidden/>
    <w:rsid w:val="00235001"/>
    <w:rPr>
      <w:sz w:val="24"/>
      <w:szCs w:val="24"/>
    </w:rPr>
  </w:style>
  <w:style w:type="character" w:customStyle="1" w:styleId="8Char">
    <w:name w:val="标题 8 Char"/>
    <w:basedOn w:val="a0"/>
    <w:link w:val="8"/>
    <w:uiPriority w:val="9"/>
    <w:semiHidden/>
    <w:rsid w:val="00235001"/>
    <w:rPr>
      <w:i/>
      <w:iCs/>
      <w:sz w:val="24"/>
      <w:szCs w:val="24"/>
    </w:rPr>
  </w:style>
  <w:style w:type="character" w:customStyle="1" w:styleId="9Char">
    <w:name w:val="标题 9 Char"/>
    <w:basedOn w:val="a0"/>
    <w:link w:val="9"/>
    <w:uiPriority w:val="9"/>
    <w:semiHidden/>
    <w:rsid w:val="00235001"/>
    <w:rPr>
      <w:rFonts w:asciiTheme="majorHAnsi" w:eastAsiaTheme="majorEastAsia" w:hAnsiTheme="majorHAnsi"/>
    </w:rPr>
  </w:style>
  <w:style w:type="paragraph" w:styleId="a6">
    <w:name w:val="Title"/>
    <w:basedOn w:val="a"/>
    <w:next w:val="a"/>
    <w:link w:val="Char2"/>
    <w:uiPriority w:val="10"/>
    <w:qFormat/>
    <w:rsid w:val="00235001"/>
    <w:pPr>
      <w:spacing w:before="240" w:after="60"/>
      <w:jc w:val="center"/>
      <w:outlineLvl w:val="0"/>
    </w:pPr>
    <w:rPr>
      <w:rFonts w:asciiTheme="majorHAnsi" w:eastAsiaTheme="majorEastAsia" w:hAnsiTheme="majorHAnsi"/>
      <w:b/>
      <w:bCs/>
      <w:kern w:val="28"/>
      <w:sz w:val="32"/>
      <w:szCs w:val="32"/>
    </w:rPr>
  </w:style>
  <w:style w:type="character" w:customStyle="1" w:styleId="Char2">
    <w:name w:val="标题 Char"/>
    <w:basedOn w:val="a0"/>
    <w:link w:val="a6"/>
    <w:uiPriority w:val="10"/>
    <w:rsid w:val="00235001"/>
    <w:rPr>
      <w:rFonts w:asciiTheme="majorHAnsi" w:eastAsiaTheme="majorEastAsia" w:hAnsiTheme="majorHAnsi"/>
      <w:b/>
      <w:bCs/>
      <w:kern w:val="28"/>
      <w:sz w:val="32"/>
      <w:szCs w:val="32"/>
    </w:rPr>
  </w:style>
  <w:style w:type="paragraph" w:styleId="a7">
    <w:name w:val="Subtitle"/>
    <w:basedOn w:val="a"/>
    <w:next w:val="a"/>
    <w:link w:val="Char3"/>
    <w:uiPriority w:val="11"/>
    <w:qFormat/>
    <w:rsid w:val="00235001"/>
    <w:pPr>
      <w:spacing w:after="60"/>
      <w:jc w:val="center"/>
      <w:outlineLvl w:val="1"/>
    </w:pPr>
    <w:rPr>
      <w:rFonts w:asciiTheme="majorHAnsi" w:eastAsiaTheme="majorEastAsia" w:hAnsiTheme="majorHAnsi"/>
    </w:rPr>
  </w:style>
  <w:style w:type="character" w:customStyle="1" w:styleId="Char3">
    <w:name w:val="副标题 Char"/>
    <w:basedOn w:val="a0"/>
    <w:link w:val="a7"/>
    <w:uiPriority w:val="11"/>
    <w:rsid w:val="00235001"/>
    <w:rPr>
      <w:rFonts w:asciiTheme="majorHAnsi" w:eastAsiaTheme="majorEastAsia" w:hAnsiTheme="majorHAnsi"/>
      <w:sz w:val="24"/>
      <w:szCs w:val="24"/>
    </w:rPr>
  </w:style>
  <w:style w:type="character" w:styleId="a8">
    <w:name w:val="Strong"/>
    <w:basedOn w:val="a0"/>
    <w:uiPriority w:val="22"/>
    <w:qFormat/>
    <w:rsid w:val="00235001"/>
    <w:rPr>
      <w:b/>
      <w:bCs/>
    </w:rPr>
  </w:style>
  <w:style w:type="character" w:styleId="a9">
    <w:name w:val="Emphasis"/>
    <w:basedOn w:val="a0"/>
    <w:uiPriority w:val="20"/>
    <w:qFormat/>
    <w:rsid w:val="00235001"/>
    <w:rPr>
      <w:rFonts w:asciiTheme="minorHAnsi" w:hAnsiTheme="minorHAnsi"/>
      <w:b/>
      <w:i/>
      <w:iCs/>
    </w:rPr>
  </w:style>
  <w:style w:type="paragraph" w:styleId="aa">
    <w:name w:val="No Spacing"/>
    <w:basedOn w:val="a"/>
    <w:uiPriority w:val="1"/>
    <w:qFormat/>
    <w:rsid w:val="00235001"/>
    <w:rPr>
      <w:szCs w:val="32"/>
    </w:rPr>
  </w:style>
  <w:style w:type="paragraph" w:styleId="ab">
    <w:name w:val="List Paragraph"/>
    <w:basedOn w:val="a"/>
    <w:uiPriority w:val="34"/>
    <w:qFormat/>
    <w:rsid w:val="00235001"/>
    <w:pPr>
      <w:ind w:left="720"/>
      <w:contextualSpacing/>
    </w:pPr>
  </w:style>
  <w:style w:type="paragraph" w:styleId="ac">
    <w:name w:val="Quote"/>
    <w:basedOn w:val="a"/>
    <w:next w:val="a"/>
    <w:link w:val="Char4"/>
    <w:uiPriority w:val="29"/>
    <w:qFormat/>
    <w:rsid w:val="00235001"/>
    <w:rPr>
      <w:i/>
    </w:rPr>
  </w:style>
  <w:style w:type="character" w:customStyle="1" w:styleId="Char4">
    <w:name w:val="引用 Char"/>
    <w:basedOn w:val="a0"/>
    <w:link w:val="ac"/>
    <w:uiPriority w:val="29"/>
    <w:rsid w:val="00235001"/>
    <w:rPr>
      <w:i/>
      <w:sz w:val="24"/>
      <w:szCs w:val="24"/>
    </w:rPr>
  </w:style>
  <w:style w:type="paragraph" w:styleId="ad">
    <w:name w:val="Intense Quote"/>
    <w:basedOn w:val="a"/>
    <w:next w:val="a"/>
    <w:link w:val="Char5"/>
    <w:uiPriority w:val="30"/>
    <w:qFormat/>
    <w:rsid w:val="00235001"/>
    <w:pPr>
      <w:ind w:left="720" w:right="720"/>
    </w:pPr>
    <w:rPr>
      <w:b/>
      <w:i/>
      <w:szCs w:val="22"/>
    </w:rPr>
  </w:style>
  <w:style w:type="character" w:customStyle="1" w:styleId="Char5">
    <w:name w:val="明显引用 Char"/>
    <w:basedOn w:val="a0"/>
    <w:link w:val="ad"/>
    <w:uiPriority w:val="30"/>
    <w:rsid w:val="00235001"/>
    <w:rPr>
      <w:b/>
      <w:i/>
      <w:sz w:val="24"/>
    </w:rPr>
  </w:style>
  <w:style w:type="character" w:styleId="ae">
    <w:name w:val="Subtle Emphasis"/>
    <w:uiPriority w:val="19"/>
    <w:qFormat/>
    <w:rsid w:val="00235001"/>
    <w:rPr>
      <w:i/>
      <w:color w:val="5A5A5A" w:themeColor="text1" w:themeTint="A5"/>
    </w:rPr>
  </w:style>
  <w:style w:type="character" w:styleId="af">
    <w:name w:val="Intense Emphasis"/>
    <w:basedOn w:val="a0"/>
    <w:uiPriority w:val="21"/>
    <w:qFormat/>
    <w:rsid w:val="00235001"/>
    <w:rPr>
      <w:b/>
      <w:i/>
      <w:sz w:val="24"/>
      <w:szCs w:val="24"/>
      <w:u w:val="single"/>
    </w:rPr>
  </w:style>
  <w:style w:type="character" w:styleId="af0">
    <w:name w:val="Subtle Reference"/>
    <w:basedOn w:val="a0"/>
    <w:uiPriority w:val="31"/>
    <w:qFormat/>
    <w:rsid w:val="00235001"/>
    <w:rPr>
      <w:sz w:val="24"/>
      <w:szCs w:val="24"/>
      <w:u w:val="single"/>
    </w:rPr>
  </w:style>
  <w:style w:type="character" w:styleId="af1">
    <w:name w:val="Intense Reference"/>
    <w:basedOn w:val="a0"/>
    <w:uiPriority w:val="32"/>
    <w:qFormat/>
    <w:rsid w:val="00235001"/>
    <w:rPr>
      <w:b/>
      <w:sz w:val="24"/>
      <w:u w:val="single"/>
    </w:rPr>
  </w:style>
  <w:style w:type="character" w:styleId="af2">
    <w:name w:val="Book Title"/>
    <w:basedOn w:val="a0"/>
    <w:uiPriority w:val="33"/>
    <w:qFormat/>
    <w:rsid w:val="00235001"/>
    <w:rPr>
      <w:rFonts w:asciiTheme="majorHAnsi" w:eastAsiaTheme="majorEastAsia" w:hAnsiTheme="majorHAnsi"/>
      <w:b/>
      <w:i/>
      <w:sz w:val="24"/>
      <w:szCs w:val="24"/>
    </w:rPr>
  </w:style>
  <w:style w:type="paragraph" w:styleId="TOC">
    <w:name w:val="TOC Heading"/>
    <w:basedOn w:val="1"/>
    <w:next w:val="a"/>
    <w:uiPriority w:val="39"/>
    <w:semiHidden/>
    <w:unhideWhenUsed/>
    <w:qFormat/>
    <w:rsid w:val="00235001"/>
    <w:pPr>
      <w:outlineLvl w:val="9"/>
    </w:pPr>
  </w:style>
  <w:style w:type="paragraph" w:styleId="af3">
    <w:name w:val="Body Text Indent"/>
    <w:basedOn w:val="a"/>
    <w:link w:val="Char6"/>
    <w:uiPriority w:val="99"/>
    <w:semiHidden/>
    <w:unhideWhenUsed/>
    <w:rsid w:val="00723F15"/>
    <w:pPr>
      <w:spacing w:after="120"/>
      <w:ind w:leftChars="200" w:left="420"/>
    </w:pPr>
  </w:style>
  <w:style w:type="character" w:customStyle="1" w:styleId="Char6">
    <w:name w:val="正文文本缩进 Char"/>
    <w:basedOn w:val="a0"/>
    <w:link w:val="af3"/>
    <w:uiPriority w:val="99"/>
    <w:semiHidden/>
    <w:rsid w:val="00723F15"/>
    <w:rPr>
      <w:sz w:val="24"/>
      <w:szCs w:val="24"/>
    </w:rPr>
  </w:style>
  <w:style w:type="paragraph" w:styleId="20">
    <w:name w:val="Body Text First Indent 2"/>
    <w:basedOn w:val="af3"/>
    <w:link w:val="2Char0"/>
    <w:rsid w:val="00723F15"/>
    <w:pPr>
      <w:widowControl w:val="0"/>
      <w:spacing w:afterLines="30" w:line="360" w:lineRule="auto"/>
      <w:ind w:leftChars="0" w:left="0" w:firstLineChars="206" w:firstLine="433"/>
      <w:jc w:val="both"/>
    </w:pPr>
    <w:rPr>
      <w:rFonts w:ascii="宋体" w:eastAsia="宋体" w:hAnsi="宋体"/>
      <w:kern w:val="2"/>
      <w:sz w:val="21"/>
      <w:szCs w:val="21"/>
      <w:lang w:eastAsia="zh-CN" w:bidi="ar-SA"/>
    </w:rPr>
  </w:style>
  <w:style w:type="character" w:customStyle="1" w:styleId="2Char0">
    <w:name w:val="正文首行缩进 2 Char"/>
    <w:basedOn w:val="Char6"/>
    <w:link w:val="20"/>
    <w:rsid w:val="00723F15"/>
    <w:rPr>
      <w:rFonts w:ascii="宋体" w:eastAsia="宋体" w:hAnsi="宋体"/>
      <w:kern w:val="2"/>
      <w:sz w:val="21"/>
      <w:szCs w:val="21"/>
      <w:lang w:eastAsia="zh-CN" w:bidi="ar-SA"/>
    </w:rPr>
  </w:style>
  <w:style w:type="paragraph" w:styleId="80">
    <w:name w:val="toc 8"/>
    <w:basedOn w:val="a"/>
    <w:next w:val="a"/>
    <w:autoRedefine/>
    <w:uiPriority w:val="39"/>
    <w:semiHidden/>
    <w:unhideWhenUsed/>
    <w:rsid w:val="00006AFA"/>
    <w:pPr>
      <w:ind w:leftChars="1400" w:left="2940"/>
    </w:pPr>
  </w:style>
  <w:style w:type="paragraph" w:styleId="af4">
    <w:name w:val="Balloon Text"/>
    <w:basedOn w:val="a"/>
    <w:link w:val="Char7"/>
    <w:uiPriority w:val="99"/>
    <w:semiHidden/>
    <w:unhideWhenUsed/>
    <w:rsid w:val="00942A19"/>
    <w:rPr>
      <w:sz w:val="18"/>
      <w:szCs w:val="18"/>
    </w:rPr>
  </w:style>
  <w:style w:type="character" w:customStyle="1" w:styleId="Char7">
    <w:name w:val="批注框文本 Char"/>
    <w:basedOn w:val="a0"/>
    <w:link w:val="af4"/>
    <w:uiPriority w:val="99"/>
    <w:semiHidden/>
    <w:rsid w:val="00942A19"/>
    <w:rPr>
      <w:sz w:val="18"/>
      <w:szCs w:val="18"/>
    </w:rPr>
  </w:style>
  <w:style w:type="paragraph" w:customStyle="1" w:styleId="39125">
    <w:name w:val="样式 小四 左 段后: 3.9 磅 行距: 多倍行距 1.25 字行"/>
    <w:basedOn w:val="a"/>
    <w:link w:val="39125Char"/>
    <w:autoRedefine/>
    <w:rsid w:val="00FF32B1"/>
    <w:pPr>
      <w:widowControl w:val="0"/>
      <w:spacing w:afterLines="25" w:line="300" w:lineRule="auto"/>
    </w:pPr>
    <w:rPr>
      <w:rFonts w:ascii="Times New Roman" w:eastAsia="宋体" w:hAnsi="Times New Roman" w:cs="宋体"/>
      <w:color w:val="000000"/>
      <w:kern w:val="2"/>
      <w:lang w:val="zh-CN" w:eastAsia="zh-CN" w:bidi="ar-SA"/>
    </w:rPr>
  </w:style>
  <w:style w:type="character" w:customStyle="1" w:styleId="39125Char">
    <w:name w:val="样式 小四 左 段后: 3.9 磅 行距: 多倍行距 1.25 字行 Char"/>
    <w:basedOn w:val="a0"/>
    <w:link w:val="39125"/>
    <w:rsid w:val="00FF32B1"/>
    <w:rPr>
      <w:rFonts w:ascii="Times New Roman" w:eastAsia="宋体" w:hAnsi="Times New Roman" w:cs="宋体"/>
      <w:color w:val="000000"/>
      <w:kern w:val="2"/>
      <w:sz w:val="24"/>
      <w:szCs w:val="24"/>
      <w:lang w:val="zh-CN" w:eastAsia="zh-CN"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47D3C-3225-4F1A-A601-4E7097FEA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7</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三峡高科</dc:creator>
  <cp:keywords/>
  <dc:description/>
  <cp:lastModifiedBy>zhangjin</cp:lastModifiedBy>
  <cp:revision>994</cp:revision>
  <dcterms:created xsi:type="dcterms:W3CDTF">2012-12-18T06:40:00Z</dcterms:created>
  <dcterms:modified xsi:type="dcterms:W3CDTF">2012-12-21T03:30:00Z</dcterms:modified>
</cp:coreProperties>
</file>