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20" w:rsidRDefault="00470520" w:rsidP="00470520">
      <w:pPr>
        <w:ind w:firstLineChars="700" w:firstLine="2108"/>
        <w:rPr>
          <w:b/>
          <w:sz w:val="30"/>
          <w:szCs w:val="30"/>
        </w:rPr>
      </w:pPr>
      <w:r w:rsidRPr="00470520">
        <w:rPr>
          <w:b/>
          <w:sz w:val="30"/>
          <w:szCs w:val="30"/>
        </w:rPr>
        <w:t>Android</w:t>
      </w:r>
      <w:r w:rsidRPr="00470520">
        <w:rPr>
          <w:b/>
          <w:sz w:val="30"/>
          <w:szCs w:val="30"/>
        </w:rPr>
        <w:t>源码中</w:t>
      </w:r>
      <w:r w:rsidRPr="00470520">
        <w:rPr>
          <w:rFonts w:hint="eastAsia"/>
          <w:b/>
          <w:sz w:val="30"/>
          <w:szCs w:val="30"/>
        </w:rPr>
        <w:t>设计模式分析</w:t>
      </w:r>
    </w:p>
    <w:p w:rsidR="00470520" w:rsidRPr="00470520" w:rsidRDefault="00470520" w:rsidP="00470520">
      <w:pPr>
        <w:ind w:firstLineChars="700" w:firstLine="2108"/>
        <w:rPr>
          <w:b/>
          <w:sz w:val="30"/>
          <w:szCs w:val="30"/>
        </w:rPr>
      </w:pPr>
    </w:p>
    <w:p w:rsidR="00470520" w:rsidRDefault="008E199F" w:rsidP="008E199F">
      <w:pPr>
        <w:pStyle w:val="2"/>
        <w:shd w:val="clear" w:color="auto" w:fill="FFFFFF"/>
        <w:spacing w:before="0" w:beforeAutospacing="0" w:after="225" w:afterAutospacing="0"/>
        <w:ind w:left="360"/>
        <w:rPr>
          <w:rFonts w:ascii="Arial" w:hAnsi="Arial" w:cs="Arial"/>
          <w:b w:val="0"/>
          <w:color w:val="2F2F2F"/>
          <w:sz w:val="24"/>
          <w:szCs w:val="24"/>
        </w:rPr>
      </w:pPr>
      <w:proofErr w:type="gramStart"/>
      <w:r>
        <w:rPr>
          <w:rFonts w:ascii="Arial" w:hAnsi="Arial" w:cs="Arial"/>
          <w:b w:val="0"/>
          <w:color w:val="2F2F2F"/>
          <w:sz w:val="24"/>
          <w:szCs w:val="24"/>
        </w:rPr>
        <w:t>一</w:t>
      </w:r>
      <w:proofErr w:type="gramEnd"/>
      <w:r>
        <w:rPr>
          <w:rFonts w:ascii="Arial" w:hAnsi="Arial" w:cs="Arial" w:hint="eastAsia"/>
          <w:b w:val="0"/>
          <w:color w:val="2F2F2F"/>
          <w:sz w:val="24"/>
          <w:szCs w:val="24"/>
        </w:rPr>
        <w:t>.</w:t>
      </w:r>
      <w:r w:rsidR="00470520" w:rsidRPr="00470520">
        <w:rPr>
          <w:rFonts w:ascii="Arial" w:hAnsi="Arial" w:cs="Arial"/>
          <w:b w:val="0"/>
          <w:color w:val="2F2F2F"/>
          <w:sz w:val="24"/>
          <w:szCs w:val="24"/>
        </w:rPr>
        <w:t>Builder</w:t>
      </w:r>
      <w:r w:rsidR="00470520" w:rsidRPr="00470520">
        <w:rPr>
          <w:rFonts w:ascii="Arial" w:hAnsi="Arial" w:cs="Arial"/>
          <w:b w:val="0"/>
          <w:color w:val="2F2F2F"/>
          <w:sz w:val="24"/>
          <w:szCs w:val="24"/>
        </w:rPr>
        <w:t>模式</w:t>
      </w:r>
    </w:p>
    <w:p w:rsidR="008E199F" w:rsidRDefault="008E199F" w:rsidP="008E199F">
      <w:pPr>
        <w:pStyle w:val="2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color w:val="2F2F2F"/>
          <w:sz w:val="24"/>
          <w:szCs w:val="24"/>
        </w:rPr>
      </w:pPr>
      <w:r w:rsidRPr="008E199F">
        <w:rPr>
          <w:rFonts w:ascii="Arial" w:hAnsi="Arial" w:cs="Arial"/>
          <w:b w:val="0"/>
          <w:color w:val="2F2F2F"/>
          <w:sz w:val="24"/>
          <w:szCs w:val="24"/>
        </w:rPr>
        <w:t>定义：</w:t>
      </w:r>
      <w:r w:rsidR="00284F35" w:rsidRPr="00284F35">
        <w:rPr>
          <w:rFonts w:ascii="Arial" w:hAnsi="Arial" w:cs="Arial"/>
          <w:b w:val="0"/>
          <w:color w:val="2F2F2F"/>
          <w:sz w:val="24"/>
          <w:szCs w:val="24"/>
        </w:rPr>
        <w:t>使用多个简单的对象一步一步构建成一个复杂的对象。</w:t>
      </w:r>
      <w:r w:rsidR="00284F35" w:rsidRPr="00284F35">
        <w:rPr>
          <w:rFonts w:ascii="Arial" w:hAnsi="Arial" w:cs="Arial"/>
          <w:b w:val="0"/>
          <w:color w:val="2F2F2F"/>
          <w:sz w:val="24"/>
          <w:szCs w:val="24"/>
        </w:rPr>
        <w:t xml:space="preserve"> </w:t>
      </w:r>
      <w:r w:rsidR="00284F35" w:rsidRPr="00284F35">
        <w:rPr>
          <w:rFonts w:ascii="Arial" w:hAnsi="Arial" w:cs="Arial"/>
          <w:b w:val="0"/>
          <w:color w:val="2F2F2F"/>
          <w:sz w:val="24"/>
          <w:szCs w:val="24"/>
        </w:rPr>
        <w:t>这种类型的设计模式属于创建型模式，它提供了一种创建对象的最佳方式。</w:t>
      </w:r>
      <w:r w:rsidR="00284F35" w:rsidRPr="00284F35">
        <w:rPr>
          <w:rFonts w:ascii="Arial" w:hAnsi="Arial" w:cs="Arial"/>
          <w:b w:val="0"/>
          <w:color w:val="2F2F2F"/>
          <w:sz w:val="24"/>
          <w:szCs w:val="24"/>
        </w:rPr>
        <w:t>Builder </w:t>
      </w:r>
      <w:r w:rsidR="00284F35" w:rsidRPr="00284F35">
        <w:rPr>
          <w:rFonts w:ascii="Arial" w:hAnsi="Arial" w:cs="Arial"/>
          <w:b w:val="0"/>
          <w:color w:val="2F2F2F"/>
          <w:sz w:val="24"/>
          <w:szCs w:val="24"/>
        </w:rPr>
        <w:t>类是独立于其他对象的。</w:t>
      </w:r>
    </w:p>
    <w:p w:rsidR="008E199F" w:rsidRDefault="008E199F" w:rsidP="008E199F">
      <w:pPr>
        <w:pStyle w:val="2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color w:val="2F2F2F"/>
          <w:sz w:val="24"/>
          <w:szCs w:val="24"/>
        </w:rPr>
      </w:pPr>
      <w:r>
        <w:rPr>
          <w:rFonts w:ascii="Arial" w:hAnsi="Arial" w:cs="Arial"/>
          <w:b w:val="0"/>
          <w:color w:val="2F2F2F"/>
          <w:sz w:val="24"/>
          <w:szCs w:val="24"/>
        </w:rPr>
        <w:t>使用场景</w:t>
      </w:r>
      <w:r>
        <w:rPr>
          <w:rFonts w:ascii="Arial" w:hAnsi="Arial" w:cs="Arial" w:hint="eastAsia"/>
          <w:b w:val="0"/>
          <w:color w:val="2F2F2F"/>
          <w:sz w:val="24"/>
          <w:szCs w:val="24"/>
        </w:rPr>
        <w:t>：</w:t>
      </w:r>
      <w:r w:rsidRPr="008E199F">
        <w:rPr>
          <w:rFonts w:ascii="Arial" w:hAnsi="Arial" w:cs="Arial"/>
          <w:b w:val="0"/>
          <w:color w:val="2F2F2F"/>
          <w:sz w:val="24"/>
          <w:szCs w:val="24"/>
        </w:rPr>
        <w:t>主要是在创建某个对象时，需要设定很多的参数（通过</w:t>
      </w:r>
      <w:r w:rsidRPr="008E199F">
        <w:rPr>
          <w:rFonts w:ascii="Arial" w:hAnsi="Arial" w:cs="Arial"/>
          <w:b w:val="0"/>
          <w:color w:val="2F2F2F"/>
          <w:sz w:val="24"/>
          <w:szCs w:val="24"/>
        </w:rPr>
        <w:t>setter</w:t>
      </w:r>
      <w:r w:rsidRPr="008E199F">
        <w:rPr>
          <w:rFonts w:ascii="Arial" w:hAnsi="Arial" w:cs="Arial"/>
          <w:b w:val="0"/>
          <w:color w:val="2F2F2F"/>
          <w:sz w:val="24"/>
          <w:szCs w:val="24"/>
        </w:rPr>
        <w:t>方法），但是这些参数必须按照某个顺序设定，或者是设置步骤不同会得到不同结果。</w:t>
      </w:r>
    </w:p>
    <w:p w:rsidR="0000629C" w:rsidRDefault="00921E55" w:rsidP="008E199F">
      <w:pPr>
        <w:pStyle w:val="2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color w:val="2F2F2F"/>
          <w:sz w:val="24"/>
          <w:szCs w:val="24"/>
        </w:rPr>
      </w:pPr>
      <w:r>
        <w:rPr>
          <w:rFonts w:ascii="Arial" w:hAnsi="Arial" w:cs="Arial" w:hint="eastAsia"/>
          <w:b w:val="0"/>
          <w:color w:val="2F2F2F"/>
          <w:sz w:val="24"/>
          <w:szCs w:val="24"/>
        </w:rPr>
        <w:t>U</w:t>
      </w:r>
      <w:r>
        <w:rPr>
          <w:rFonts w:ascii="Arial" w:hAnsi="Arial" w:cs="Arial"/>
          <w:b w:val="0"/>
          <w:color w:val="2F2F2F"/>
          <w:sz w:val="24"/>
          <w:szCs w:val="24"/>
        </w:rPr>
        <w:t>ML</w:t>
      </w:r>
      <w:r>
        <w:rPr>
          <w:rFonts w:ascii="Arial" w:hAnsi="Arial" w:cs="Arial"/>
          <w:b w:val="0"/>
          <w:color w:val="2F2F2F"/>
          <w:sz w:val="24"/>
          <w:szCs w:val="24"/>
        </w:rPr>
        <w:t>图</w:t>
      </w:r>
    </w:p>
    <w:p w:rsidR="00921E55" w:rsidRDefault="00921E55" w:rsidP="00921E55">
      <w:pPr>
        <w:pStyle w:val="2"/>
        <w:shd w:val="clear" w:color="auto" w:fill="FFFFFF"/>
        <w:spacing w:before="0" w:beforeAutospacing="0" w:after="225" w:afterAutospacing="0"/>
        <w:ind w:left="360"/>
        <w:rPr>
          <w:rFonts w:ascii="Arial" w:hAnsi="Arial" w:cs="Arial" w:hint="eastAsia"/>
          <w:b w:val="0"/>
          <w:color w:val="2F2F2F"/>
          <w:sz w:val="24"/>
          <w:szCs w:val="24"/>
        </w:rPr>
      </w:pPr>
      <w:r>
        <w:rPr>
          <w:noProof/>
        </w:rPr>
        <w:drawing>
          <wp:inline distT="0" distB="0" distL="0" distR="0" wp14:anchorId="553D4467" wp14:editId="51835D5E">
            <wp:extent cx="5274310" cy="3571240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6E" w:rsidRPr="00470520" w:rsidRDefault="00883E6E" w:rsidP="008E199F">
      <w:pPr>
        <w:pStyle w:val="2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color w:val="2F2F2F"/>
          <w:sz w:val="24"/>
          <w:szCs w:val="24"/>
        </w:rPr>
      </w:pPr>
      <w:r>
        <w:rPr>
          <w:rFonts w:ascii="Arial" w:hAnsi="Arial" w:cs="Arial"/>
          <w:b w:val="0"/>
          <w:color w:val="2F2F2F"/>
          <w:sz w:val="24"/>
          <w:szCs w:val="24"/>
        </w:rPr>
        <w:t>例子</w:t>
      </w:r>
      <w:r>
        <w:rPr>
          <w:rFonts w:ascii="Arial" w:hAnsi="Arial" w:cs="Arial" w:hint="eastAsia"/>
          <w:b w:val="0"/>
          <w:color w:val="2F2F2F"/>
          <w:sz w:val="24"/>
          <w:szCs w:val="24"/>
        </w:rPr>
        <w:t>：</w:t>
      </w:r>
    </w:p>
    <w:p w:rsidR="008E199F" w:rsidRPr="008E199F" w:rsidRDefault="008E199F" w:rsidP="008E199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8E199F">
        <w:rPr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proofErr w:type="gramEnd"/>
      <w:r w:rsidRPr="008E199F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 w:rsidRPr="008E199F">
        <w:rPr>
          <w:rFonts w:ascii="Consolas" w:hAnsi="Consolas"/>
          <w:color w:val="C678DD"/>
          <w:sz w:val="20"/>
          <w:szCs w:val="20"/>
          <w:bdr w:val="none" w:sz="0" w:space="0" w:color="auto" w:frame="1"/>
        </w:rPr>
        <w:t>class</w:t>
      </w:r>
      <w:r w:rsidRPr="008E199F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199F">
        <w:rPr>
          <w:rFonts w:ascii="Consolas" w:hAnsi="Consolas"/>
          <w:color w:val="E6C07B"/>
          <w:sz w:val="20"/>
          <w:szCs w:val="20"/>
          <w:bdr w:val="none" w:sz="0" w:space="0" w:color="auto" w:frame="1"/>
        </w:rPr>
        <w:t>MyData</w:t>
      </w:r>
      <w:proofErr w:type="spellEnd"/>
      <w:r w:rsidRPr="008E199F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id;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String </w:t>
      </w:r>
      <w:proofErr w:type="spellStart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num</w:t>
      </w:r>
      <w:proofErr w:type="spell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8E199F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Test</w:t>
      </w: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(){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 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199F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setId</w:t>
      </w:r>
      <w:proofErr w:type="spell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id){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.id=id;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199F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setNum</w:t>
      </w:r>
      <w:proofErr w:type="spell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(String </w:t>
      </w:r>
      <w:proofErr w:type="spellStart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num</w:t>
      </w:r>
      <w:proofErr w:type="spell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){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E199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.num</w:t>
      </w:r>
      <w:proofErr w:type="spell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num</w:t>
      </w:r>
      <w:proofErr w:type="spellEnd"/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+</w:t>
      </w:r>
      <w:r w:rsidRPr="008E199F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"id"</w:t>
      </w: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</w:t>
      </w:r>
    </w:p>
    <w:p w:rsidR="008E199F" w:rsidRPr="008E199F" w:rsidRDefault="008E199F" w:rsidP="008E199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8E199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0520" w:rsidRDefault="00F91BEB" w:rsidP="00883E6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uilder</w:t>
      </w:r>
      <w:r w:rsidR="00883E6E">
        <w:t>例子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E6C07B"/>
          <w:sz w:val="20"/>
          <w:szCs w:val="20"/>
          <w:bdr w:val="none" w:sz="0" w:space="0" w:color="auto" w:frame="1"/>
        </w:rPr>
        <w:t>MyBuilder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id;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String 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>MyData</w:t>
      </w:r>
      <w:proofErr w:type="spell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build</w:t>
      </w:r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MyData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d=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MyData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();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d.setId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(id);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d.setNum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t;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>MyBuilder</w:t>
      </w:r>
      <w:proofErr w:type="spell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setId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id)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.id=id;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>MyBuilder</w:t>
      </w:r>
      <w:proofErr w:type="spell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setNum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(String </w:t>
      </w:r>
      <w:proofErr w:type="spellStart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.num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}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E6C07B"/>
          <w:sz w:val="20"/>
          <w:szCs w:val="20"/>
          <w:bdr w:val="none" w:sz="0" w:space="0" w:color="auto" w:frame="1"/>
        </w:rPr>
        <w:t>Test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MyData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d=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MyBuilder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().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setId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).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setNum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hc</w:t>
      </w:r>
      <w:proofErr w:type="spell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).build();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883E6E" w:rsidRDefault="00883E6E" w:rsidP="00883E6E">
      <w:pPr>
        <w:pStyle w:val="HTML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}</w:t>
      </w:r>
    </w:p>
    <w:p w:rsidR="00F91BEB" w:rsidRDefault="0000629C" w:rsidP="00F91BEB">
      <w:pPr>
        <w:widowControl/>
        <w:jc w:val="left"/>
      </w:pPr>
      <w:r>
        <w:t>6</w:t>
      </w:r>
      <w:r w:rsidR="00F91BEB">
        <w:t xml:space="preserve">. </w:t>
      </w:r>
      <w:r w:rsidR="00F91BEB">
        <w:t>解释</w:t>
      </w:r>
      <w:r w:rsidR="00F91BEB">
        <w:rPr>
          <w:rFonts w:hint="eastAsia"/>
        </w:rPr>
        <w:t>：</w:t>
      </w:r>
      <w:r w:rsidR="00F91BEB">
        <w:t>回到主题，就是如果是上面的例子</w:t>
      </w:r>
      <w:r w:rsidR="00F91BEB" w:rsidRPr="00F91BEB">
        <w:t>，该怎么办呢？你可能会说，那还不简单，先调用</w:t>
      </w:r>
      <w:proofErr w:type="spellStart"/>
      <w:r w:rsidR="00F91BEB" w:rsidRPr="00F91BEB">
        <w:t>setId</w:t>
      </w:r>
      <w:proofErr w:type="spellEnd"/>
      <w:r w:rsidR="00F91BEB" w:rsidRPr="00F91BEB">
        <w:t>函数，再调用</w:t>
      </w:r>
      <w:proofErr w:type="spellStart"/>
      <w:r w:rsidR="00F91BEB" w:rsidRPr="00F91BEB">
        <w:t>setNum</w:t>
      </w:r>
      <w:proofErr w:type="spellEnd"/>
      <w:r w:rsidR="00F91BEB" w:rsidRPr="00F91BEB">
        <w:t>函数。是的，没错。可是，万一你一不小心先调用了</w:t>
      </w:r>
      <w:proofErr w:type="spellStart"/>
      <w:r w:rsidR="00F91BEB" w:rsidRPr="00F91BEB">
        <w:t>setNum</w:t>
      </w:r>
      <w:proofErr w:type="spellEnd"/>
      <w:r w:rsidR="00F91BEB" w:rsidRPr="00F91BEB">
        <w:t>呢？这是比较简单的示例，如果是比较复杂的，有很多变量之间依赖的关系，那你每次都得小心翼翼的把各个函数的执行步骤写正确。</w:t>
      </w:r>
      <w:r w:rsidR="00F91BEB">
        <w:t>而</w:t>
      </w:r>
      <w:r w:rsidR="00F91BEB">
        <w:t>Builder</w:t>
      </w:r>
      <w:r w:rsidR="00F91BEB">
        <w:t>中例子</w:t>
      </w:r>
      <w:r w:rsidR="00F91BEB">
        <w:rPr>
          <w:rFonts w:ascii="Arial" w:hAnsi="Arial" w:cs="Arial"/>
          <w:color w:val="2F2F2F"/>
          <w:shd w:val="clear" w:color="auto" w:fill="FFFFFF"/>
        </w:rPr>
        <w:t>注</w:t>
      </w:r>
      <w:r w:rsidR="00F91BEB" w:rsidRPr="00F91BEB">
        <w:t>意到，</w:t>
      </w:r>
      <w:proofErr w:type="spellStart"/>
      <w:r w:rsidR="00F91BEB" w:rsidRPr="00F91BEB">
        <w:t>Builer</w:t>
      </w:r>
      <w:proofErr w:type="spellEnd"/>
      <w:r w:rsidR="00F91BEB" w:rsidRPr="00F91BEB">
        <w:t>类的</w:t>
      </w:r>
      <w:r w:rsidR="00F91BEB" w:rsidRPr="00F91BEB">
        <w:t>setter</w:t>
      </w:r>
      <w:r w:rsidR="00F91BEB" w:rsidRPr="00F91BEB">
        <w:t>函数都会返回自身的引用</w:t>
      </w:r>
      <w:r w:rsidR="00F91BEB" w:rsidRPr="00F91BEB">
        <w:t>this</w:t>
      </w:r>
      <w:r w:rsidR="00F91BEB" w:rsidRPr="00F91BEB">
        <w:t>，这主要是用于链式调用，这也是</w:t>
      </w:r>
      <w:r w:rsidR="00F91BEB" w:rsidRPr="00F91BEB">
        <w:t>Builder</w:t>
      </w:r>
      <w:r w:rsidR="00F91BEB" w:rsidRPr="00F91BEB">
        <w:t>设计模式中的一个很明显的特征</w:t>
      </w:r>
      <w:r w:rsidR="00F91BEB">
        <w:rPr>
          <w:rFonts w:hint="eastAsia"/>
        </w:rPr>
        <w:t>，</w:t>
      </w:r>
    </w:p>
    <w:p w:rsidR="00DD46B0" w:rsidRPr="00F91BEB" w:rsidRDefault="00DD46B0" w:rsidP="00F91BEB">
      <w:pPr>
        <w:widowControl/>
        <w:jc w:val="left"/>
      </w:pPr>
    </w:p>
    <w:p w:rsidR="00883E6E" w:rsidRDefault="0000629C" w:rsidP="00883E6E">
      <w:r>
        <w:lastRenderedPageBreak/>
        <w:t>7</w:t>
      </w:r>
      <w:r w:rsidR="00F91BEB">
        <w:t xml:space="preserve">. </w:t>
      </w:r>
      <w:r w:rsidR="00DD46B0">
        <w:t xml:space="preserve"> </w:t>
      </w:r>
      <w:r w:rsidR="00F91BEB">
        <w:t>Android</w:t>
      </w:r>
      <w:r w:rsidR="00F91BEB">
        <w:t>中例子</w:t>
      </w:r>
      <w:r w:rsidR="00F91BEB">
        <w:rPr>
          <w:rFonts w:ascii="Arial" w:hAnsi="Arial" w:cs="Arial"/>
          <w:color w:val="2F2F2F"/>
          <w:shd w:val="clear" w:color="auto" w:fill="FFFFFF"/>
        </w:rPr>
        <w:t>在创建对话框时</w:t>
      </w:r>
      <w:r w:rsidR="00F91BEB">
        <w:rPr>
          <w:rFonts w:ascii="Arial" w:hAnsi="Arial" w:cs="Arial" w:hint="eastAsia"/>
          <w:color w:val="2F2F2F"/>
          <w:shd w:val="clear" w:color="auto" w:fill="FFFFFF"/>
        </w:rPr>
        <w:t>，</w:t>
      </w:r>
      <w:r w:rsidR="00F91BEB">
        <w:rPr>
          <w:rFonts w:ascii="Arial" w:hAnsi="Arial" w:cs="Arial"/>
          <w:color w:val="2F2F2F"/>
          <w:shd w:val="clear" w:color="auto" w:fill="FFFFFF"/>
        </w:rPr>
        <w:t>用到了</w:t>
      </w:r>
      <w:r w:rsidR="00F91BEB">
        <w:rPr>
          <w:rFonts w:ascii="Arial" w:hAnsi="Arial" w:cs="Arial"/>
          <w:color w:val="2F2F2F"/>
          <w:shd w:val="clear" w:color="auto" w:fill="FFFFFF"/>
        </w:rPr>
        <w:t>Builder</w:t>
      </w:r>
      <w:r w:rsidR="00F91BEB">
        <w:rPr>
          <w:rFonts w:ascii="Arial" w:hAnsi="Arial" w:cs="Arial"/>
          <w:color w:val="2F2F2F"/>
          <w:shd w:val="clear" w:color="auto" w:fill="FFFFFF"/>
        </w:rPr>
        <w:t>设计模式</w:t>
      </w:r>
      <w:r w:rsidR="00F91BEB">
        <w:rPr>
          <w:rFonts w:ascii="Arial" w:hAnsi="Arial" w:cs="Arial" w:hint="eastAsia"/>
          <w:color w:val="2F2F2F"/>
          <w:shd w:val="clear" w:color="auto" w:fill="FFFFFF"/>
        </w:rPr>
        <w:t>，</w:t>
      </w:r>
      <w:r w:rsidR="00F91BEB">
        <w:rPr>
          <w:rFonts w:ascii="Arial" w:hAnsi="Arial" w:cs="Arial"/>
          <w:color w:val="2F2F2F"/>
          <w:shd w:val="clear" w:color="auto" w:fill="FFFFFF"/>
        </w:rPr>
        <w:t>这里的</w:t>
      </w:r>
      <w:r w:rsidR="00F91BEB">
        <w:rPr>
          <w:rFonts w:ascii="Arial" w:hAnsi="Arial" w:cs="Arial"/>
          <w:color w:val="2F2F2F"/>
          <w:shd w:val="clear" w:color="auto" w:fill="FFFFFF"/>
        </w:rPr>
        <w:t>create()</w:t>
      </w:r>
      <w:r w:rsidR="00F91BEB">
        <w:rPr>
          <w:rFonts w:ascii="Arial" w:hAnsi="Arial" w:cs="Arial"/>
          <w:color w:val="2F2F2F"/>
          <w:shd w:val="clear" w:color="auto" w:fill="FFFFFF"/>
        </w:rPr>
        <w:t>函数就想到上面代码中的</w:t>
      </w:r>
      <w:r w:rsidR="00F91BEB">
        <w:rPr>
          <w:rFonts w:ascii="Arial" w:hAnsi="Arial" w:cs="Arial"/>
          <w:color w:val="2F2F2F"/>
          <w:shd w:val="clear" w:color="auto" w:fill="FFFFFF"/>
        </w:rPr>
        <w:t>build</w:t>
      </w:r>
      <w:r w:rsidR="00F91BEB">
        <w:rPr>
          <w:rFonts w:ascii="Arial" w:hAnsi="Arial" w:cs="Arial"/>
          <w:color w:val="2F2F2F"/>
          <w:shd w:val="clear" w:color="auto" w:fill="FFFFFF"/>
        </w:rPr>
        <w:t>函数。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AlertDialog.Builer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builder=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AlertDialog.Builder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context);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builder.setIcon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R.drawable.icon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)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.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setTitle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"title"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)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.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setMessage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"message"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)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.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setPositiveButton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"Button1"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, 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proofErr w:type="gram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DialogInterface.OnclickListener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(){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onClick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DialogInterface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dialog,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whichButton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setTitle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"click"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}   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})</w:t>
      </w:r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.</w:t>
      </w:r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create()</w:t>
      </w:r>
      <w:proofErr w:type="gramEnd"/>
    </w:p>
    <w:p w:rsidR="00F91BEB" w:rsidRDefault="00F91BEB" w:rsidP="00F91BE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.</w:t>
      </w:r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show(</w:t>
      </w:r>
      <w:proofErr w:type="gram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A24BA6" w:rsidRDefault="00A24BA6" w:rsidP="00A24BA6">
      <w:r>
        <w:rPr>
          <w:rFonts w:hint="eastAsia"/>
        </w:rPr>
        <w:t>8</w:t>
      </w:r>
      <w:r>
        <w:t xml:space="preserve">. </w:t>
      </w:r>
      <w:r>
        <w:t>总结</w:t>
      </w:r>
      <w:r>
        <w:rPr>
          <w:rFonts w:hint="eastAsia"/>
        </w:rPr>
        <w:t>：</w:t>
      </w:r>
    </w:p>
    <w:p w:rsidR="00F91BEB" w:rsidRDefault="00A24BA6" w:rsidP="00A24BA6">
      <w:pPr>
        <w:ind w:firstLine="420"/>
      </w:pPr>
      <w:r>
        <w:rPr>
          <w:rFonts w:hint="eastAsia"/>
        </w:rPr>
        <w:t xml:space="preserve">Builder </w:t>
      </w:r>
      <w:r>
        <w:rPr>
          <w:rFonts w:hint="eastAsia"/>
        </w:rPr>
        <w:t>模式和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模式在功能上很相似，因为都是用来创建大的复杂的对象，它们的区别是：</w:t>
      </w:r>
      <w:r>
        <w:rPr>
          <w:rFonts w:hint="eastAsia"/>
        </w:rPr>
        <w:t xml:space="preserve">Builder </w:t>
      </w:r>
      <w:r>
        <w:rPr>
          <w:rFonts w:hint="eastAsia"/>
        </w:rPr>
        <w:t>模式强调的是一步步创建对象，并通过相同的创建过程可以获得不同的结果对象，一般来说</w:t>
      </w:r>
      <w:r>
        <w:rPr>
          <w:rFonts w:hint="eastAsia"/>
        </w:rPr>
        <w:t xml:space="preserve"> Builder </w:t>
      </w:r>
      <w:r>
        <w:rPr>
          <w:rFonts w:hint="eastAsia"/>
        </w:rPr>
        <w:t>模式中对象不是直接返回的。而在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模式中对象是直接返回的，</w:t>
      </w: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模式强调的是为创建多个相互依赖的对象提供一个同一的接口</w:t>
      </w:r>
      <w:r>
        <w:rPr>
          <w:rFonts w:hint="eastAsia"/>
        </w:rPr>
        <w:t>。</w:t>
      </w:r>
    </w:p>
    <w:p w:rsidR="00A24BA6" w:rsidRDefault="00A24BA6" w:rsidP="00A24BA6">
      <w:pPr>
        <w:widowControl/>
        <w:shd w:val="clear" w:color="auto" w:fill="FCFCFC"/>
        <w:spacing w:before="100" w:beforeAutospacing="1" w:after="100" w:afterAutospacing="1" w:line="360" w:lineRule="atLeast"/>
        <w:ind w:firstLine="420"/>
        <w:jc w:val="left"/>
      </w:pPr>
      <w:r>
        <w:rPr>
          <w:rFonts w:hint="eastAsia"/>
        </w:rPr>
        <w:t xml:space="preserve">Builder </w:t>
      </w:r>
      <w:r>
        <w:rPr>
          <w:rFonts w:hint="eastAsia"/>
        </w:rPr>
        <w:t>模式</w:t>
      </w:r>
      <w:r w:rsidRPr="00A24BA6">
        <w:t>的主要优点在于客户端不必知道产品内部组成的细节，将产品本身与产品的创建过程解耦，使得相同的创建过程可以创建不同的产品对象，每一个具体建造者都相对独立，而与其他的具体建造者无关，因此可以很方便地替换具体建造者或增加新的具体建造者，符合</w:t>
      </w:r>
      <w:r w:rsidRPr="00A24BA6">
        <w:t>“</w:t>
      </w:r>
      <w:r w:rsidRPr="00A24BA6">
        <w:t>开闭原则</w:t>
      </w:r>
      <w:r w:rsidRPr="00A24BA6">
        <w:t>”</w:t>
      </w:r>
      <w:r w:rsidRPr="00A24BA6">
        <w:t>，还可以更加精细地控制产品的创建过程；其主要缺点在于由于建造</w:t>
      </w:r>
      <w:proofErr w:type="gramStart"/>
      <w:r w:rsidRPr="00A24BA6">
        <w:t>者模式</w:t>
      </w:r>
      <w:proofErr w:type="gramEnd"/>
      <w:r w:rsidRPr="00A24BA6">
        <w:t>所创建的产品一般具有较多的共同点，其组成部分相似，因此其使用范围受到一定的限制，如果产品的内部变化复杂，可能会导致需要定义很多具体建造者类来实现这种变化，导致系统变得很庞大。</w:t>
      </w:r>
    </w:p>
    <w:p w:rsidR="00A24BA6" w:rsidRPr="00A24BA6" w:rsidRDefault="00A24BA6" w:rsidP="00A24BA6">
      <w:pPr>
        <w:widowControl/>
        <w:shd w:val="clear" w:color="auto" w:fill="FCFCFC"/>
        <w:spacing w:before="100" w:beforeAutospacing="1" w:after="100" w:afterAutospacing="1" w:line="360" w:lineRule="atLeast"/>
        <w:ind w:firstLine="420"/>
        <w:jc w:val="left"/>
      </w:pPr>
      <w:r>
        <w:rPr>
          <w:rFonts w:hint="eastAsia"/>
        </w:rPr>
        <w:lastRenderedPageBreak/>
        <w:t xml:space="preserve">Builder </w:t>
      </w:r>
      <w:r>
        <w:rPr>
          <w:rFonts w:hint="eastAsia"/>
        </w:rPr>
        <w:t>模式</w:t>
      </w:r>
      <w:bookmarkStart w:id="0" w:name="_GoBack"/>
      <w:bookmarkEnd w:id="0"/>
      <w:r w:rsidRPr="00A24BA6">
        <w:t>将一个复杂对象的构建与它的表示分离，使得同样的构建过程可以创建不同的表示。建造</w:t>
      </w:r>
      <w:proofErr w:type="gramStart"/>
      <w:r w:rsidRPr="00A24BA6">
        <w:t>者模式</w:t>
      </w:r>
      <w:proofErr w:type="gramEnd"/>
      <w:r w:rsidRPr="00A24BA6">
        <w:t>是一步一步创建一个复杂的对象，它允许用户只通过指定复杂对象的类型和内容就可以构建它们，用户不需要知道内部的具体构建细节。建造者模式属于对象创建型模式。</w:t>
      </w:r>
    </w:p>
    <w:p w:rsidR="00A24BA6" w:rsidRPr="00A24BA6" w:rsidRDefault="00A24BA6" w:rsidP="00A24BA6">
      <w:pPr>
        <w:widowControl/>
        <w:shd w:val="clear" w:color="auto" w:fill="FCFCFC"/>
        <w:spacing w:before="100" w:beforeAutospacing="1" w:after="100" w:afterAutospacing="1" w:line="360" w:lineRule="atLeast"/>
        <w:ind w:firstLine="420"/>
        <w:jc w:val="left"/>
        <w:rPr>
          <w:rFonts w:hint="eastAsia"/>
        </w:rPr>
      </w:pPr>
    </w:p>
    <w:p w:rsidR="00A24BA6" w:rsidRPr="00A24BA6" w:rsidRDefault="00A24BA6" w:rsidP="00A24BA6">
      <w:pPr>
        <w:ind w:firstLine="420"/>
        <w:rPr>
          <w:rFonts w:hint="eastAsia"/>
        </w:rPr>
      </w:pPr>
    </w:p>
    <w:sectPr w:rsidR="00A24BA6" w:rsidRPr="00A24BA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593" w:rsidRDefault="00BB2593" w:rsidP="00470520">
      <w:r>
        <w:separator/>
      </w:r>
    </w:p>
  </w:endnote>
  <w:endnote w:type="continuationSeparator" w:id="0">
    <w:p w:rsidR="00BB2593" w:rsidRDefault="00BB2593" w:rsidP="0047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593" w:rsidRDefault="00BB2593" w:rsidP="00470520">
      <w:r>
        <w:separator/>
      </w:r>
    </w:p>
  </w:footnote>
  <w:footnote w:type="continuationSeparator" w:id="0">
    <w:p w:rsidR="00BB2593" w:rsidRDefault="00BB2593" w:rsidP="00470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520" w:rsidRDefault="00470520" w:rsidP="00470520">
    <w:pPr>
      <w:pStyle w:val="a3"/>
      <w:pBdr>
        <w:bottom w:val="single" w:sz="6" w:space="3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975CB"/>
    <w:multiLevelType w:val="hybridMultilevel"/>
    <w:tmpl w:val="7D36E536"/>
    <w:lvl w:ilvl="0" w:tplc="E5766134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815D6"/>
    <w:multiLevelType w:val="multilevel"/>
    <w:tmpl w:val="B888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862E93"/>
    <w:multiLevelType w:val="multilevel"/>
    <w:tmpl w:val="EA32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90"/>
    <w:rsid w:val="0000629C"/>
    <w:rsid w:val="000A7376"/>
    <w:rsid w:val="00284F35"/>
    <w:rsid w:val="00470520"/>
    <w:rsid w:val="00475CFF"/>
    <w:rsid w:val="00683B90"/>
    <w:rsid w:val="00883E6E"/>
    <w:rsid w:val="008E199F"/>
    <w:rsid w:val="00921E55"/>
    <w:rsid w:val="00A24BA6"/>
    <w:rsid w:val="00BB2593"/>
    <w:rsid w:val="00CC36A1"/>
    <w:rsid w:val="00DD46B0"/>
    <w:rsid w:val="00F9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4889F-7885-466E-9E6A-6333E5B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05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052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8E199F"/>
    <w:rPr>
      <w:b/>
      <w:bCs/>
    </w:rPr>
  </w:style>
  <w:style w:type="paragraph" w:styleId="a6">
    <w:name w:val="List Paragraph"/>
    <w:basedOn w:val="a"/>
    <w:uiPriority w:val="34"/>
    <w:qFormat/>
    <w:rsid w:val="008E199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1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19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199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E199F"/>
  </w:style>
  <w:style w:type="character" w:customStyle="1" w:styleId="hljs-class">
    <w:name w:val="hljs-class"/>
    <w:basedOn w:val="a0"/>
    <w:rsid w:val="008E199F"/>
  </w:style>
  <w:style w:type="character" w:customStyle="1" w:styleId="hljs-title">
    <w:name w:val="hljs-title"/>
    <w:basedOn w:val="a0"/>
    <w:rsid w:val="008E199F"/>
  </w:style>
  <w:style w:type="character" w:customStyle="1" w:styleId="hljs-function">
    <w:name w:val="hljs-function"/>
    <w:basedOn w:val="a0"/>
    <w:rsid w:val="008E199F"/>
  </w:style>
  <w:style w:type="character" w:customStyle="1" w:styleId="hljs-params">
    <w:name w:val="hljs-params"/>
    <w:basedOn w:val="a0"/>
    <w:rsid w:val="008E199F"/>
  </w:style>
  <w:style w:type="character" w:customStyle="1" w:styleId="hljs-string">
    <w:name w:val="hljs-string"/>
    <w:basedOn w:val="a0"/>
    <w:rsid w:val="008E199F"/>
  </w:style>
  <w:style w:type="character" w:customStyle="1" w:styleId="hljs-number">
    <w:name w:val="hljs-number"/>
    <w:basedOn w:val="a0"/>
    <w:rsid w:val="0088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东源</dc:creator>
  <cp:keywords/>
  <dc:description/>
  <cp:lastModifiedBy>杨 东源</cp:lastModifiedBy>
  <cp:revision>35</cp:revision>
  <dcterms:created xsi:type="dcterms:W3CDTF">2019-05-20T00:04:00Z</dcterms:created>
  <dcterms:modified xsi:type="dcterms:W3CDTF">2019-05-20T00:40:00Z</dcterms:modified>
</cp:coreProperties>
</file>