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ban hành Quy định về giám sát bằng camera và sử dụng nhận diện khuôn mặt tại nơi làm việc</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TNHH SẢN XUẤT MẪU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Bộ luật Lao động số 45/2019/QH14 ngày 20 tháng 11 năm 2019;</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145/2020/NĐ-CP ngày 14 tháng 12 năm 2020 của Chính phủ quy định chi tiết và hướng dẫn thi hành một số điều của Bộ luật Lao động về điều kiện lao động và quan hệ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Điều lệ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Nội quy lao động </w:t>
      </w:r>
      <w:r>
        <w:rPr>
          <w:rFonts w:ascii="Times New Roman" w:cs="Times New Roman" w:eastAsia="Times New Roman" w:hAnsi="Times New Roman"/>
          <w:b w:val="false"/>
          <w:bCs w:val="false"/>
          <w:i/>
          <w:iCs/>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Sau khi tham khảo ý kiến của </w:t>
      </w:r>
      <w:r>
        <w:rPr>
          <w:rFonts w:ascii="Times New Roman" w:cs="Times New Roman" w:eastAsia="Times New Roman" w:hAnsi="Times New Roman"/>
          <w:b w:val="false"/>
          <w:bCs w:val="false"/>
          <w:i/>
          <w:iCs/>
          <w:sz w:val="26"/>
          <w:szCs w:val="26"/>
          <w:highlight w:val="yellow"/>
        </w:rPr>
        <w:t xml:space="preserve">Công đoàn cơ sở Công ty</w:t>
      </w:r>
      <w:r>
        <w:rPr>
          <w:rFonts w:ascii="Times New Roman" w:cs="Times New Roman" w:eastAsia="Times New Roman" w:hAnsi="Times New Roman"/>
          <w:b w:val="false"/>
          <w:bCs w:val="false"/>
          <w:i/>
          <w:iCs/>
          <w:sz w:val="26"/>
          <w:szCs w:val="26"/>
        </w:rPr>
        <w:t xml:space="preserve"> ngày ... tháng ... năm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và nhân sự bảo vệ dữ liệu cá nhân.</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định về giám sát bằng camera và sử dụng nhận diện khuôn mặt tại nơi làm việc. Quy định là bộ phận không tách rời của Nội quy lao động </w:t>
      </w:r>
      <w:r>
        <w:rPr>
          <w:rFonts w:ascii="Times New Roman" w:cs="Times New Roman" w:eastAsia="Times New Roman" w:hAnsi="Times New Roman"/>
          <w:b w:val="false"/>
          <w:bCs w:val="false"/>
          <w:i w:val="false"/>
          <w:iCs w:val="false"/>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Hiệu lực và tổ chức thực hiện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1 — Công ty sử dụng từ 10 người lao động trở lên)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ban hành kèm theo Quyết định này có hiệu lực sau 15 ngày kể từ ngày </w:t>
      </w:r>
      <w:r>
        <w:rPr>
          <w:rFonts w:ascii="Times New Roman" w:cs="Times New Roman" w:eastAsia="Times New Roman" w:hAnsi="Times New Roman"/>
          <w:b w:val="false"/>
          <w:bCs w:val="false"/>
          <w:i w:val="false"/>
          <w:iCs w:val="false"/>
          <w:sz w:val="26"/>
          <w:szCs w:val="26"/>
          <w:highlight w:val="yellow"/>
        </w:rPr>
        <w:t xml:space="preserve">Sở Nội vụ TP. Hồ Chí Minh</w:t>
      </w:r>
      <w:r>
        <w:rPr>
          <w:rFonts w:ascii="Times New Roman" w:cs="Times New Roman" w:eastAsia="Times New Roman" w:hAnsi="Times New Roman"/>
          <w:b w:val="false"/>
          <w:bCs w:val="false"/>
          <w:i w:val="false"/>
          <w:iCs w:val="false"/>
          <w:sz w:val="26"/>
          <w:szCs w:val="26"/>
        </w:rPr>
        <w:t xml:space="preserve"> nhận được đầy đủ hồ sơ đăng ký nội quy lao động, theo Điều 121 Bộ luật Lao động số 45/2019/QH14. Trong thời hạn 10 ngày kể từ ngày ký Quyết định này,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nộp hồ sơ đăng ký nội quy lao động sửa đổi, bổ sung theo Điều 119, Điều 120 Bộ luật Lao động và thông báo ngày Quy định có hiệu lực cho người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2 — Công ty sử dụng dưới 10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và Quy định ban hành kèm theo có hiệu lực từ ngày </w:t>
      </w:r>
      <w:r>
        <w:rPr>
          <w:rFonts w:ascii="Times New Roman" w:cs="Times New Roman" w:eastAsia="Times New Roman" w:hAnsi="Times New Roman"/>
          <w:b w:val="false"/>
          <w:bCs w:val="false"/>
          <w:i w:val="false"/>
          <w:iCs w:val="false"/>
          <w:sz w:val="26"/>
          <w:szCs w:val="26"/>
          <w:highlight w:val="yellow"/>
        </w:rPr>
        <w:t xml:space="preserve">01/10/2026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có trách nhiệm phổ biến Quy định đến từng người lao động, niêm yết nội dung chính tại nơi làm việc và thu Phiếu xác nhận đã được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Trước ngày Quy định có hiệu lực, Công ty {{không vận hành camera giám sát tại nơi làm việc và không sử dụng nhận diện khuôn mặt cho kiểm soát ra vào, chấm công/chỉ vận hành camera giám sát tại nơi làm việc và nhận diện khuôn mặt sau khi người lao động đã nhận Quy định và ký Phiếu xác nhận đã được thông báo; không xử lý kỷ luật lao động theo Quy định này trước ngày Quy định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bộ phận quản trị hệ thống, bộ phận bảo vệ, nhân sự bảo vệ dữ liệu cá nhân, các trưởng bộ phận và toàn thể người lao động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Sở Nội vụ TP. Hồ Chí Minh</w:t>
            </w:r>
            <w:r>
              <w:rPr>
                <w:rFonts w:ascii="Times New Roman" w:cs="Times New Roman" w:eastAsia="Times New Roman" w:hAnsi="Times New Roman"/>
                <w:b w:val="false"/>
                <w:bCs w:val="false"/>
                <w:i w:val="false"/>
                <w:iCs w:val="false"/>
                <w:sz w:val="22"/>
                <w:szCs w:val="22"/>
              </w:rPr>
              <w:t xml:space="preserve"> (hồ sơ đăng ký);</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đoàn cơ sở Công ty</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ĐỊNH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và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này quy định việc lắp đặt, sử dụng camera giám sát và hệ thống nhận diện khuôn mặt dùng cho kiểm soát ra vào, chấm công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quyền và trách nhiệm của người lao động và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người lao động, người học nghề, người tập nghề, thực tập sinh và người lao động thuê lại làm việc tại Công ty (sau đây gọi chung là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Khách, nhà thầu, người đến liên hệ công tác không thuộc phạm vi Quy định này; Công ty thông báo cho họ bằng biển báo và thông báo về hệ thống camera.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Camera giám sát</w:t>
      </w:r>
      <w:r>
        <w:rPr>
          <w:rFonts w:ascii="Times New Roman" w:cs="Times New Roman" w:eastAsia="Times New Roman" w:hAnsi="Times New Roman"/>
          <w:b w:val="false"/>
          <w:bCs w:val="false"/>
          <w:i w:val="false"/>
          <w:iCs w:val="false"/>
          <w:sz w:val="26"/>
          <w:szCs w:val="26"/>
        </w:rPr>
        <w:t xml:space="preserve">: camera ghi hình phục vụ an ninh, an toàn,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danh tính người trong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Nhận diện khuôn mặt</w:t>
      </w:r>
      <w:r>
        <w:rPr>
          <w:rFonts w:ascii="Times New Roman" w:cs="Times New Roman" w:eastAsia="Times New Roman" w:hAnsi="Times New Roman"/>
          <w:b w:val="false"/>
          <w:bCs w:val="false"/>
          <w:i w:val="false"/>
          <w:iCs w:val="false"/>
          <w:sz w:val="26"/>
          <w:szCs w:val="26"/>
        </w:rPr>
        <w:t xml:space="preserve">: việc thiết bị hoặc phần mềm trích xuất đặc điểm khuôn mặt và so khớp với dữ liệu đã đăng ký để xác định một người cụ thể.</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Dữ liệu khuôn mặt</w:t>
      </w:r>
      <w:r>
        <w:rPr>
          <w:rFonts w:ascii="Times New Roman" w:cs="Times New Roman" w:eastAsia="Times New Roman" w:hAnsi="Times New Roman"/>
          <w:b w:val="false"/>
          <w:bCs w:val="false"/>
          <w:i w:val="false"/>
          <w:iCs w:val="false"/>
          <w:sz w:val="26"/>
          <w:szCs w:val="26"/>
        </w:rPr>
        <w:t xml:space="preserve">: ảnh đăng ký và đặc trưng khuôn mặt (template, vector) dùng để so khớp.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Nhật ký ra vào, nhật ký chấm công</w:t>
      </w:r>
      <w:r>
        <w:rPr>
          <w:rFonts w:ascii="Times New Roman" w:cs="Times New Roman" w:eastAsia="Times New Roman" w:hAnsi="Times New Roman"/>
          <w:b w:val="false"/>
          <w:bCs w:val="false"/>
          <w:i w:val="false"/>
          <w:iCs w:val="false"/>
          <w:sz w:val="26"/>
          <w:szCs w:val="26"/>
        </w:rPr>
        <w:t xml:space="preserve">: bản ghi thời điểm, vị trí thiết bị, danh tính người được ghi nhận và kết quả so khớp.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cách ra vào, chấm công không dùng khuôn mặt: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Kết quả tự động bất lợi</w:t>
      </w:r>
      <w:r>
        <w:rPr>
          <w:rFonts w:ascii="Times New Roman" w:cs="Times New Roman" w:eastAsia="Times New Roman" w:hAnsi="Times New Roman"/>
          <w:b w:val="false"/>
          <w:bCs w:val="false"/>
          <w:i w:val="false"/>
          <w:iCs w:val="false"/>
          <w:sz w:val="26"/>
          <w:szCs w:val="26"/>
        </w:rPr>
        <w:t xml:space="preserve">: kết quả do hệ thống tự động tạo ra có thể ảnh hưởng đến quyền lợi của người lao động, như "không nhận diện được", ghi nhận đi muộn, vắng mặt, từ chối ra vào.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Biện pháp áp dụng và vị trí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49"/>
        <w:gridCol w:w="2337"/>
        <w:gridCol w:w="805"/>
        <w:gridCol w:w="1388"/>
        <w:gridCol w:w="2946"/>
      </w:tblGrid>
      <w:tr>
        <w:trPr>
          <w:cantSplit/>
          <w:tblHeader/>
        </w:trPr>
        <w:tc>
          <w:tcPr>
            <w:tcW w:type="dxa" w:w="15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23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Khu vực</w:t>
            </w:r>
          </w:p>
        </w:tc>
        <w:tc>
          <w:tcPr>
            <w:tcW w:type="dxa" w:w="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âm</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Nhận diện</w:t>
            </w:r>
          </w:p>
        </w:tc>
        <w:tc>
          <w:tcPr>
            <w:tcW w:type="dxa" w:w="29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giám sát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xưởng A, kho thành phẩm, hành lang tầng 2</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an toàn lao động, bảo vệ tài sản, </w:t>
            </w:r>
            <w:r>
              <w:rPr>
                <w:rFonts w:ascii="Times New Roman" w:cs="Times New Roman" w:eastAsia="Times New Roman" w:hAnsi="Times New Roman"/>
                <w:b w:val="false"/>
                <w:bCs w:val="false"/>
                <w:i w:val="false"/>
                <w:iCs w:val="false"/>
                <w:sz w:val="22"/>
                <w:szCs w:val="22"/>
                <w:highlight w:val="yellow"/>
              </w:rPr>
              <w:t xml:space="preserve">an toàn lao động, phòng cháy chữa cháy</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nhận diện khuôn mặt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cửa chính tầng 1, cổng xoay nhà xưởng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chỉ người đã đồng ý</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soát ra vào/Kiểm soát ra vào và chấm công}}</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nhận diện biển số</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{{bãi xe nhân viên/không áp dụng}}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số</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xe ra vào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Sơ đồ vị trí camera và thiết bị nhận diện được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 và cập nhật mỗi khi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Khu vực không lắp đặt và giới hạn góc quay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lắp camera, thiết bị ghi âm, ghi hình tại: nhà vệ sinh, phòng tắm, phòng thay đồ, phòng nghỉ, phòng y tế, phòng dành cho lao động nữ nuôi con nhỏ và khu vực sinh hoạt riêng tư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Camera không được hướng vào lối ra vào các khu vực tại khoản 1 theo cách thấy được bên trong; không quay cận màn hình máy tính, bàn phím nhập mật khẩu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dùng camera ẩn, camera ngụy trang. Không ghi âm, trừ khi được quy định riêng và thông báo trước.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Mục đích sử dụng và giới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Hình ảnh camera giám sát chỉ được dùng cho mục đích tại Điều 3; được dùng để xác minh sự cố an ninh, an toàn, tai nạn lao động, mất mát tài sản hoặc vi phạm Nội quy lao động </w:t>
      </w:r>
      <w:r>
        <w:rPr>
          <w:rFonts w:ascii="Times New Roman" w:cs="Times New Roman" w:eastAsia="Times New Roman" w:hAnsi="Times New Roman"/>
          <w:b/>
          <w:bCs/>
          <w:i w:val="false"/>
          <w:iCs w:val="false"/>
          <w:sz w:val="26"/>
          <w:szCs w:val="26"/>
        </w:rPr>
        <w:t xml:space="preserve">đã phát sinh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dùng hình ảnh camera, dữ liệu khuôn mặt, nhật ký ra vào để: đo năng suất, chấm điểm hành vi tự động; nhận diện cảm xúc; theo dõi đời sống riêng tư, quan hệ cá nhân, hoạt động của tổ chức đại diện người lao động; chia sẻ lên mạng xã hội, nhóm trò chuyện; bất kỳ mục đích nào khác chưa nêu tại Quy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Muốn thêm mục đích mới, Công ty phải sửa đổi Quy định này, thông báo lại cho người lao động và — với dữ liệu khuôn mặt — xin đồng ý mới.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Nhận diện khuôn mặt cho kiểm soát ra vào, chấm công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Việc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và chỉ thực hiện sau khi người lao động ký Phiếu đồng ý xử lý dữ liệu sinh trắc học riêng. Việc ký Phiếu xác nhận đã được thông báo kèm theo Quy định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đăng ký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không đồng ý, hoặc rút lại sự đồng ý, được sử dụng phương thức thay thế và </w:t>
      </w:r>
      <w:r>
        <w:rPr>
          <w:rFonts w:ascii="Times New Roman" w:cs="Times New Roman" w:eastAsia="Times New Roman" w:hAnsi="Times New Roman"/>
          <w:b/>
          <w:bCs/>
          <w:i w:val="false"/>
          <w:iCs w:val="false"/>
          <w:sz w:val="26"/>
          <w:szCs w:val="26"/>
        </w:rPr>
        <w:t xml:space="preserve">không bị bất kỳ bất lợi nào</w:t>
      </w:r>
      <w:r>
        <w:rPr>
          <w:rFonts w:ascii="Times New Roman" w:cs="Times New Roman" w:eastAsia="Times New Roman" w:hAnsi="Times New Roman"/>
          <w:b w:val="false"/>
          <w:bCs w:val="false"/>
          <w:i w:val="false"/>
          <w:iCs w:val="false"/>
          <w:sz w:val="26"/>
          <w:szCs w:val="26"/>
        </w:rPr>
        <w:t xml:space="preserve"> về tiền lương, đánh giá,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chỉ dùng để xác định người lao động tại thiết bị kiểm soát ra vào, chấm công. Không so khớp dữ liệu khuôn mặt với hình ảnh camera giám sát; không dùng cho mục đích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Hệ thống {{chỉ lưu đặc trưng khuôn mặt, không lưu ảnh gốc sau khi đăng ký/lưu cả ảnh đăng ký để đăng ký lại khi cần}}; ảnh đăng ký (nếu lưu) được xóa sau </w:t>
      </w:r>
      <w:r>
        <w:rPr>
          <w:rFonts w:ascii="Times New Roman" w:cs="Times New Roman" w:eastAsia="Times New Roman" w:hAnsi="Times New Roman"/>
          <w:b w:val="false"/>
          <w:bCs w:val="false"/>
          <w:i w:val="false"/>
          <w:iCs w:val="false"/>
          <w:sz w:val="26"/>
          <w:szCs w:val="26"/>
          <w:highlight w:val="yellow"/>
        </w:rPr>
        <w:t xml:space="preserve">không lưu ảnh gốc sau khi tạo đặc trưng</w:t>
      </w:r>
      <w:r>
        <w:rPr>
          <w:rFonts w:ascii="Times New Roman" w:cs="Times New Roman" w:eastAsia="Times New Roman" w:hAnsi="Times New Roman"/>
          <w:b w:val="false"/>
          <w:bCs w:val="false"/>
          <w:i w:val="false"/>
          <w:iCs w:val="false"/>
          <w:sz w:val="26"/>
          <w:szCs w:val="26"/>
        </w:rPr>
        <w:t xml:space="preserve">. Thiết bị có chức năng chống giả mạo (ảnh chụp, video).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Cách hệ thống hoạt động, ngưỡng so khớp, khả năng nhận nhầm, không nhận được và cách xử lý được giải thích tại tài liệu mô tả thuật toán gửi kèm Phiếu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Dữ liệu khuôn mặt và nhật ký được xử lý trên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dịch vụ, máy chủ đặt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 theo hợp đồng xử lý dữ liệu số </w:t>
      </w:r>
      <w:r>
        <w:rPr>
          <w:rFonts w:ascii="Times New Roman" w:cs="Times New Roman" w:eastAsia="Times New Roman" w:hAnsi="Times New Roman"/>
          <w:b w:val="false"/>
          <w:bCs w:val="false"/>
          <w:i w:val="false"/>
          <w:iCs w:val="false"/>
          <w:sz w:val="26"/>
          <w:szCs w:val="26"/>
          <w:highlight w:val="yellow"/>
        </w:rPr>
        <w:t xml:space="preserve">25/2026/HĐ-TURBO-SXM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Xem xét lại bởi con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quả tự động bất lợi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trừ lương, trừ công, kỷ luật. Trước khi áp dụng,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đối chiếu với nguồn khác (phương thức thay thế, xác nhận của quản lý trực tiếp, camera giám sát nếu cần).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có quyền yêu cầu người có thẩm quyền xem xét lại kết quả chấm công, ra vào của mình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kể từ ngày nhận bảng công hoặc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trả lời bằng văn bản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nêu rõ kết quả và lý do. Kết quả sai được chỉnh sửa trong hệ thống và bảng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Người được xem, trích xuất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47"/>
        <w:gridCol w:w="3231"/>
        <w:gridCol w:w="3447"/>
      </w:tblGrid>
      <w:tr>
        <w:trPr>
          <w:cantSplit/>
          <w:tblHeader/>
        </w:trPr>
        <w:tc>
          <w:tcPr>
            <w:tcW w:type="dxa" w:w="23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32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Được làm</w:t>
            </w:r>
          </w:p>
        </w:tc>
        <w:tc>
          <w:tcPr>
            <w:tcW w:type="dxa" w:w="3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được làm</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viên bảo vệ trực</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trực tiếp</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trích xuất, sao chép</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sao lưu, xử lý lỗi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nội dung, trừ khi được giao bằng phiếu yêu cầu</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Trưởng bộ phận An ninh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khi có sự cố, khiếu nại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Trích xuất khi chưa được phê duyệt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Phó Giám đốc Hành chính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trích xuất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nhật ký chấm công; đăng ký, xóa dữ liệu khuôn mặt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camera giám sát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nhật ký truy cập, việc xóa</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lần xem lại, trích xuất phải được ghi nhật ký. Không dùng điện thoại, máy ảnh quay lại màn hình. Tài khoản quản trị dùng xác thực nhiều yếu tố.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Thời hạn lưu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55"/>
        <w:gridCol w:w="3547"/>
        <w:gridCol w:w="2723"/>
      </w:tblGrid>
      <w:tr>
        <w:trPr>
          <w:cantSplit/>
          <w:tblHeader/>
        </w:trPr>
        <w:tc>
          <w:tcPr>
            <w:tcW w:type="dxa" w:w="27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35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27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chấm dứt hợp đồng lao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giám sát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tự động ghi đè</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chu kỳ tự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Đến khi rút lại sự đồng ý hoặc chấm dứt hợp đồng lao động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 trong </w:t>
            </w:r>
            <w:r>
              <w:rPr>
                <w:rFonts w:ascii="Times New Roman" w:cs="Times New Roman" w:eastAsia="Times New Roman" w:hAnsi="Times New Roman"/>
                <w:b/>
                <w:bCs/>
                <w:i w:val="false"/>
                <w:iCs w:val="false"/>
                <w:sz w:val="24"/>
                <w:szCs w:val="24"/>
                <w:highlight w:val="yellow"/>
              </w:rPr>
              <w:t xml:space="preserve">07 ngày</w:t>
            </w:r>
            <w:r>
              <w:rPr>
                <w:rFonts w:ascii="Times New Roman" w:cs="Times New Roman" w:eastAsia="Times New Roman" w:hAnsi="Times New Roman"/>
                <w:b w:val="false"/>
                <w:bCs w:val="false"/>
                <w:i w:val="false"/>
                <w:iCs w:val="false"/>
                <w:sz w:val="24"/>
                <w:szCs w:val="24"/>
              </w:rPr>
              <w:t xml:space="preserve"> kể từ ngày chấm dứt</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12 tháng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thời hạn lưu</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(đã chốt, dùng để tính lương; không chứa ảnh, 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10 năm kể từ ngày kết thúc kỳ kế toán năm</w:t>
            </w:r>
            <w:r>
              <w:rPr>
                <w:rFonts w:ascii="Times New Roman" w:cs="Times New Roman" w:eastAsia="Times New Roman" w:hAnsi="Times New Roman"/>
                <w:b w:val="false"/>
                <w:bCs w:val="false"/>
                <w:i w:val="false"/>
                <w:iCs w:val="false"/>
                <w:sz w:val="24"/>
                <w:szCs w:val="24"/>
              </w:rPr>
              <w:t xml:space="preserve"> kể từ ngày kết thúc kỳ kế toán năm, theo khoản 5 Điều 41 Luật Kế toán số 88/2015/QH13</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sau đó hủy</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(từng lượt ghi nhận: mã nhân viên, thời điểm, thiết bị, phương thức xác thực)</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24 tháng kể từ ngày kết thúc kỳ trả lương</w:t>
            </w:r>
            <w:r>
              <w:rPr>
                <w:rFonts w:ascii="Times New Roman" w:cs="Times New Roman" w:eastAsia="Times New Roman" w:hAnsi="Times New Roman"/>
                <w:b w:val="false"/>
                <w:bCs w:val="false"/>
                <w:i w:val="false"/>
                <w:iCs w:val="false"/>
                <w:sz w:val="24"/>
                <w:szCs w:val="24"/>
              </w:rPr>
              <w:t xml:space="preserve"> kể từ ngày kết thúc kỳ trả lương tương ứng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theo khoản 2 Điều này, sau đó xóa</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Chi tiết theo Chính sách lưu trữ, xóa, hủy dữ liệu hệ thống camera và nhận diện của Công ty. Việc xóa được thực hiện bằng biện pháp an toàn, không khôi phục được (khoản 3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và Công ty thỏa thuận: nhật ký chấm công được lưu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w:t>
      </w:r>
      <w:r>
        <w:rPr>
          <w:rFonts w:ascii="Times New Roman" w:cs="Times New Roman" w:eastAsia="Times New Roman" w:hAnsi="Times New Roman"/>
          <w:b/>
          <w:bCs/>
          <w:i w:val="false"/>
          <w:iCs w:val="false"/>
          <w:sz w:val="26"/>
          <w:szCs w:val="26"/>
        </w:rPr>
        <w:t xml:space="preserve">kể cả sau khi chấm dứt hợp đồng lao động</w:t>
      </w:r>
      <w:r>
        <w:rPr>
          <w:rFonts w:ascii="Times New Roman" w:cs="Times New Roman" w:eastAsia="Times New Roman" w:hAnsi="Times New Roman"/>
          <w:b w:val="false"/>
          <w:bCs w:val="false"/>
          <w:i w:val="false"/>
          <w:iCs w:val="false"/>
          <w:sz w:val="26"/>
          <w:szCs w:val="26"/>
        </w:rPr>
        <w:t xml:space="preserve">, để giải quyết khiếu nại, tranh chấp về tiền lương, thời giờ làm việc. Hết thời hạn, Công ty xóa nhật ký, trừ phần đang được giữ lại vì khiếu nại, tranh chấp đang giải quyết hoặc theo yêu cầu bằng văn bản của cơ quan nhà nước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được lưu tách khỏi bảng chấm công và nhật ký chấm công. Việc xóa dữ liệu khuôn mặt không làm mất bảng chấm công, nhật ký chấm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Quyền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Được biết vị trí, mục đích, thời hạn lưu của camera và hệ thống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Xem, nhận bản sao hình ảnh, nhật ký ra vào, chấm công của mình; yêu cầu chỉnh sửa dữ liệu sai.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Rút lại sự đồng ý đăng ký khuôn mặt; yêu cầu xóa dữ liệu khuôn mặt; không tham gia xử lý tự động bằng cách dùng phương thức thay thế.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Yêu cầu xem xét lại kết quả tự động bất lợi theo Điều 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Khiếu nại, tố cáo theo quy định của pháp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Yêu cầu gửi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Công ty phản hồi trong 02 ngày làm việc và thực hiện trong thời hạn theo Điều 5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Trách nhiệm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che, xoay, di chuyển, làm hỏng camera,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chấm công hộ, không dùng ảnh, video của người khác để qua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sao chép, chia sẻ hình ảnh camera, dữ liệu của người khác mà mình tiếp cận được do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Báo ngay cho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khi phát hiện camera lắp sai vị trí, dữ liệu bị lộ hoặc bị truy cập trái phép.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Thông báo và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phổ biến Quy định này, gửi bản sao cho từng người lao động và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ký Phiếu xác nhận đã được thông báo. Người lao động mới ký khi nhận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sửa đổi vị trí, mục đích, thời hạn lưu, Công ty thông báo lại trước khi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lao động, người quản lý vi phạm Quy định này bị xử lý kỷ luật theo Nội quy lao động và bồi thường thiệt hại (nếu có) theo quy định của pháp luật.</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XÁC NHẬN ĐÃ ĐƯỢC 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và tên người lao động: .............................................. Mã nhân viên: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Bộ phận: ...................................................... Vị trí công việc: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nhận, đã đọc và được giải thích Quy định về giám sát bằng camera và sử dụng nhận diện khuôn mặt tại nơi làm việc ban hành kèm Quyết định số </w:t>
      </w:r>
      <w:r>
        <w:rPr>
          <w:rFonts w:ascii="Times New Roman" w:cs="Times New Roman" w:eastAsia="Times New Roman" w:hAnsi="Times New Roman"/>
          <w:b w:val="false"/>
          <w:bCs w:val="false"/>
          <w:i w:val="false"/>
          <w:iCs w:val="false"/>
          <w:sz w:val="26"/>
          <w:szCs w:val="26"/>
          <w:highlight w:val="yellow"/>
        </w:rPr>
        <w:t xml:space="preserve">05/2026</w:t>
      </w:r>
      <w:r>
        <w:rPr>
          <w:rFonts w:ascii="Times New Roman" w:cs="Times New Roman" w:eastAsia="Times New Roman" w:hAnsi="Times New Roman"/>
          <w:b w:val="false"/>
          <w:bCs w:val="false"/>
          <w:i w:val="false"/>
          <w:iCs w:val="false"/>
          <w:sz w:val="26"/>
          <w:szCs w:val="26"/>
        </w:rPr>
        <w:t xml:space="preserve">/QĐ-</w:t>
      </w:r>
      <w:r>
        <w:rPr>
          <w:rFonts w:ascii="Times New Roman" w:cs="Times New Roman" w:eastAsia="Times New Roman" w:hAnsi="Times New Roman"/>
          <w:b w:val="false"/>
          <w:bCs w:val="false"/>
          <w:i w:val="false"/>
          <w:iCs w:val="false"/>
          <w:sz w:val="26"/>
          <w:szCs w:val="26"/>
          <w:highlight w:val="yellow"/>
        </w:rPr>
        <w:t xml:space="preserve">SXM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vị trí camera; khu vực không lắp camera; mục đích sử dụng; người được xem; thời hạn lưu; quyền của tôi và cách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cần ký Phiếu đồng ý riêng; nếu không đồng ý tôi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w:t>
      </w:r>
      <w:r>
        <w:rPr>
          <w:rFonts w:ascii="Times New Roman" w:cs="Times New Roman" w:eastAsia="Times New Roman" w:hAnsi="Times New Roman"/>
          <w:b w:val="false"/>
          <w:bCs w:val="false"/>
          <w:i w:val="false"/>
          <w:iCs w:val="false"/>
          <w:sz w:val="26"/>
          <w:szCs w:val="26"/>
        </w:rPr>
        <w:t xml:space="preserve"> Phiếu này chỉ xác nhận việc </w:t>
      </w:r>
      <w:r>
        <w:rPr>
          <w:rFonts w:ascii="Times New Roman" w:cs="Times New Roman" w:eastAsia="Times New Roman" w:hAnsi="Times New Roman"/>
          <w:b/>
          <w:bCs/>
          <w:i w:val="false"/>
          <w:iCs w:val="false"/>
          <w:sz w:val="26"/>
          <w:szCs w:val="26"/>
        </w:rPr>
        <w:t xml:space="preserve">đã được thông báo</w:t>
      </w:r>
      <w:r>
        <w:rPr>
          <w:rFonts w:ascii="Times New Roman" w:cs="Times New Roman" w:eastAsia="Times New Roman" w:hAnsi="Times New Roman"/>
          <w:b w:val="false"/>
          <w:bCs w:val="false"/>
          <w:i w:val="false"/>
          <w:iCs w:val="false"/>
          <w:sz w:val="26"/>
          <w:szCs w:val="26"/>
        </w:rPr>
        <w:t xml:space="preserve">. Phiếu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xử lý dữ liệu sinh trắc học (dữ liệu khuôn mặt).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ký)</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vụ)</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ĐIỀU KHOẢN MẪU</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Phụ lục hợp đồng lao động về giám sát bằng camera và nhận diện khuôn mặt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(Dùng khi Công ty sử dụng dưới 10 người lao động và không có nội quy lao động bằng văn bản (khoản 1 Điều 69 Nghị định số 145/2020/NĐ-CP), trong thời gian chờ Quy định có hiệu lực, hoặc để ghi nhận thỏa thuận về thời hạn lưu nhật ký chấm công. Chèn vào phụ lục hợp đồng lao động số ........ ngày ........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lao động được thông báo và biết rõ: Công ty lắp camera giám sát không nhận diện tại </w:t>
      </w:r>
      <w:r>
        <w:rPr>
          <w:rFonts w:ascii="Times New Roman" w:cs="Times New Roman" w:eastAsia="Times New Roman" w:hAnsi="Times New Roman"/>
          <w:b w:val="false"/>
          <w:bCs w:val="false"/>
          <w:i w:val="false"/>
          <w:iCs w:val="false"/>
          <w:sz w:val="26"/>
          <w:szCs w:val="26"/>
          <w:highlight w:val="yellow"/>
        </w:rPr>
        <w:t xml:space="preserve">xưởng A, kho thành phẩm, hành lang tầng 2</w:t>
      </w:r>
      <w:r>
        <w:rPr>
          <w:rFonts w:ascii="Times New Roman" w:cs="Times New Roman" w:eastAsia="Times New Roman" w:hAnsi="Times New Roman"/>
          <w:b w:val="false"/>
          <w:bCs w:val="false"/>
          <w:i w:val="false"/>
          <w:iCs w:val="false"/>
          <w:sz w:val="26"/>
          <w:szCs w:val="26"/>
        </w:rPr>
        <w:t xml:space="preserve"> để </w:t>
      </w:r>
      <w:r>
        <w:rPr>
          <w:rFonts w:ascii="Times New Roman" w:cs="Times New Roman" w:eastAsia="Times New Roman" w:hAnsi="Times New Roman"/>
          <w:b w:val="false"/>
          <w:bCs w:val="false"/>
          <w:i w:val="false"/>
          <w:iCs w:val="false"/>
          <w:sz w:val="26"/>
          <w:szCs w:val="26"/>
          <w:highlight w:val="yellow"/>
        </w:rPr>
        <w:t xml:space="preserve">an toàn lao động, phòng cháy chữa cháy</w:t>
      </w:r>
      <w:r>
        <w:rPr>
          <w:rFonts w:ascii="Times New Roman" w:cs="Times New Roman" w:eastAsia="Times New Roman" w:hAnsi="Times New Roman"/>
          <w:b w:val="false"/>
          <w:bCs w:val="false"/>
          <w:i w:val="false"/>
          <w:iCs w:val="false"/>
          <w:sz w:val="26"/>
          <w:szCs w:val="26"/>
        </w:rPr>
        <w:t xml:space="preserve">; không lắp tại nhà vệ sinh, phòng tắm, phòng thay đồ, phòng nghỉ và khu vực riêng tư khác; hình ảnh lưu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chỉ </w:t>
      </w:r>
      <w:r>
        <w:rPr>
          <w:rFonts w:ascii="Times New Roman" w:cs="Times New Roman" w:eastAsia="Times New Roman" w:hAnsi="Times New Roman"/>
          <w:b w:val="false"/>
          <w:bCs w:val="false"/>
          <w:i w:val="false"/>
          <w:iCs w:val="false"/>
          <w:sz w:val="26"/>
          <w:szCs w:val="26"/>
          <w:highlight w:val="yellow"/>
        </w:rPr>
        <w:t xml:space="preserve">Trưởng bộ phận An ninh</w:t>
      </w:r>
      <w:r>
        <w:rPr>
          <w:rFonts w:ascii="Times New Roman" w:cs="Times New Roman" w:eastAsia="Times New Roman" w:hAnsi="Times New Roman"/>
          <w:b w:val="false"/>
          <w:bCs w:val="false"/>
          <w:i w:val="false"/>
          <w:iCs w:val="false"/>
          <w:sz w:val="26"/>
          <w:szCs w:val="26"/>
        </w:rPr>
        <w:t xml:space="preserve"> được xem lại khi có sự cố.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Việc đăng ký khuôn mặt cho kiểm soát ra vào, chấm công là tự nguyện, thực hiện theo phiếu đồng ý riêng. Người lao động không đồng ý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quả chấm công, ra vào do hệ thống tự động ghi nhận được người có thẩm quyền xem xét lại khi người lao động yêu cầu; không tự động trừ lương,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chấm dứt hợp đồng lao động, Công ty xóa dữ liệu khuôn mặt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Bảng chấm công tổng hợp tháng được lưu </w:t>
      </w:r>
      <w:r>
        <w:rPr>
          <w:rFonts w:ascii="Times New Roman" w:cs="Times New Roman" w:eastAsia="Times New Roman" w:hAnsi="Times New Roman"/>
          <w:b w:val="false"/>
          <w:bCs w:val="false"/>
          <w:i w:val="false"/>
          <w:iCs w:val="false"/>
          <w:sz w:val="26"/>
          <w:szCs w:val="26"/>
          <w:highlight w:val="yellow"/>
        </w:rPr>
        <w:t xml:space="preserve">10 năm kể từ ngày kết thúc kỳ kế toán năm</w:t>
      </w:r>
      <w:r>
        <w:rPr>
          <w:rFonts w:ascii="Times New Roman" w:cs="Times New Roman" w:eastAsia="Times New Roman" w:hAnsi="Times New Roman"/>
          <w:b w:val="false"/>
          <w:bCs w:val="false"/>
          <w:i w:val="false"/>
          <w:iCs w:val="false"/>
          <w:sz w:val="26"/>
          <w:szCs w:val="26"/>
        </w:rPr>
        <w:t xml:space="preserve"> kể từ ngày kết thúc kỳ kế toán năm theo khoản 5 Điều 41 Luật Kế toán số 88/2015/QH13. Người lao động đồng ý Công ty lưu nhật ký chấm công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kể cả sau khi chấm dứt hợp đồng lao động. Hết các thời hạn này, Công ty xóa, hủy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Dữ liệu thu được không dùng cho mục đích khác. Người lao động có các quyền theo khoản 1 Điều 4 Luật Bảo vệ dữ liệu cá nhân, liên hệ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định bổ sung Nội quy lao động về giám sát bằng camera và nhận diện khuôn mặt (K3)</dc:title>
  <dc:creator>vn-cyber-compliance</dc:creator>
  <cp:lastModifiedBy>Un-named</cp:lastModifiedBy>
  <cp:revision>1</cp:revision>
  <dcterms:created xsi:type="dcterms:W3CDTF">2026-09-29T05:50:29.813Z</dcterms:created>
  <dcterms:modified xsi:type="dcterms:W3CDTF">2026-09-29T05:50:29.816Z</dcterms:modified>
</cp:coreProperties>
</file>

<file path=docProps/custom.xml><?xml version="1.0" encoding="utf-8"?>
<Properties xmlns="http://schemas.openxmlformats.org/officeDocument/2006/custom-properties" xmlns:vt="http://schemas.openxmlformats.org/officeDocument/2006/docPropsVTypes"/>
</file>