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Hội đồng thẩm định hồ sơ đề xuất cấp độ</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24/2026/CV-PANM</w:t>
            </w:r>
          </w:p>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V/v ý kiến thẩm định hồ sơ đề xuất cấp độ</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20</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 nhận được Công văn số </w:t>
      </w:r>
      <w:r>
        <w:rPr>
          <w:rFonts w:ascii="Times New Roman" w:cs="Times New Roman" w:eastAsia="Times New Roman" w:hAnsi="Times New Roman"/>
          <w:b w:val="false"/>
          <w:bCs w:val="false"/>
          <w:i w:val="false"/>
          <w:iCs w:val="false"/>
          <w:sz w:val="26"/>
          <w:szCs w:val="26"/>
          <w:highlight w:val="yellow"/>
        </w:rPr>
        <w:t xml:space="preserve">21/2026/CV-TURBO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tháng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năm </w:t>
      </w:r>
      <w:r>
        <w:rPr>
          <w:rFonts w:ascii="Times New Roman" w:cs="Times New Roman" w:eastAsia="Times New Roman" w:hAnsi="Times New Roman"/>
          <w:b w:val="false"/>
          <w:bCs w:val="false"/>
          <w:i w:val="false"/>
          <w:iCs w:val="false"/>
          <w:sz w:val="26"/>
          <w:szCs w:val="26"/>
          <w:highlight w:val="yellow"/>
        </w:rPr>
        <w:t xml:space="preserve">2026</w:t>
      </w:r>
      <w:r>
        <w:rPr>
          <w:rFonts w:ascii="Times New Roman" w:cs="Times New Roman" w:eastAsia="Times New Roman" w:hAnsi="Times New Roman"/>
          <w:b w:val="false"/>
          <w:bCs w:val="false"/>
          <w:i w:val="false"/>
          <w:iCs w:val="false"/>
          <w:sz w:val="26"/>
          <w:szCs w:val="26"/>
        </w:rPr>
        <w:t xml:space="preserve">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về việc thẩm định hồ sơ đề xuất cấp độ của hệ thống thông tin đối với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Sau khi xem xét, tổng hợp ý kiến và kết quả thẩm định của các cơ quan, tổ chức có liên quan,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 có ý kiến thẩm định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1. Hồ sơ, tài liệu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Tài liệu mô tả, thuyết minh tổng quan về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Tài liệu thiết kế thi công đã được cấp có thẩm quyền phê duyệt hoặc tài liệu có giá trị tương đương.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Tài liệu thuyết minh về việc đề xuất cấp độ căn cứ trên các tiêu chí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Tài liệu thuyết minh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Ý kiến về mặt chuyên môn của đơn vị chuyên trách về an ninh mạng của chủ quản hệ thống thông tin đối với hệ thống thông tin đề xuất cấp độ 4 hoặc cấp độ 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2. Căn cứ pháp lý để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Căn cứ Luật An ninh mạng số 116/2025/QH15.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Căn cứ các văn bản hướng dẫn thi hành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Các căn cứ pháp lý khác có liên quan.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3. Tổ chức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Đơn vị chủ trì thẩm định: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 (thường trực: Phòng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phối hợp thẩm định: </w:t>
      </w:r>
      <w:r>
        <w:rPr>
          <w:rFonts w:ascii="Times New Roman" w:cs="Times New Roman" w:eastAsia="Times New Roman" w:hAnsi="Times New Roman"/>
          <w:b w:val="false"/>
          <w:bCs w:val="false"/>
          <w:i w:val="false"/>
          <w:iCs w:val="false"/>
          <w:sz w:val="26"/>
          <w:szCs w:val="26"/>
          <w:highlight w:val="yellow"/>
        </w:rPr>
        <w:t xml:space="preserve">Ban Kiểm soát nội bộ; Phòng Pháp chế</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Hình thức thẩm định: Tổ chức họp hoặc lấy ý kiến bằng văn bản hoặc áp dụng cả hai hình thức (nếu cần thiết). </w:t>
      </w:r>
      <w:r>
        <w:rPr>
          <w:rFonts w:ascii="Times New Roman" w:cs="Times New Roman" w:eastAsia="Times New Roman" w:hAnsi="Times New Roman"/>
          <w:b w:val="false"/>
          <w:bCs w:val="false"/>
          <w:i w:val="false"/>
          <w:iCs w:val="false"/>
          <w:sz w:val="26"/>
          <w:szCs w:val="26"/>
          <w:highlight w:val="yellow"/>
        </w:rPr>
        <w:t xml:space="preserve">Đã tổ chức họp Hội đồng ngày 08/10/2026.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4. Ý kiến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Tổng hợp ý kiến thẩm định của đơn vị phối hợp theo quy định tại khoản 3 Điều 18 Nghị định này. </w:t>
      </w:r>
      <w:r>
        <w:rPr>
          <w:rFonts w:ascii="Times New Roman" w:cs="Times New Roman" w:eastAsia="Times New Roman" w:hAnsi="Times New Roman"/>
          <w:b w:val="false"/>
          <w:bCs w:val="false"/>
          <w:i w:val="false"/>
          <w:iCs w:val="false"/>
          <w:sz w:val="26"/>
          <w:szCs w:val="26"/>
          <w:highlight w:val="yellow"/>
        </w:rPr>
        <w:t xml:space="preserve">Ban Kiểm soát nội bộ và Phòng Pháp chế thống nhất với đề xuất cấp độ 3; đề nghị bổ sung kế hoạch diễn tập khôi phục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Ý kiến thẩm định về sự phù hợp về việc đề xuất cấp độ theo quy định tại Điều 23 Nghị định này. </w:t>
      </w:r>
      <w:r>
        <w:rPr>
          <w:rFonts w:ascii="Times New Roman" w:cs="Times New Roman" w:eastAsia="Times New Roman" w:hAnsi="Times New Roman"/>
          <w:b w:val="false"/>
          <w:bCs w:val="false"/>
          <w:i w:val="false"/>
          <w:iCs w:val="false"/>
          <w:sz w:val="26"/>
          <w:szCs w:val="26"/>
          <w:highlight w:val="yellow"/>
        </w:rPr>
        <w:t xml:space="preserve">Hồ sơ đầy đủ thành phần theo Điều 21; tiêu chí xác định cấp độ áp dụng đúng điểm c khoản 2 Điều 13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Ý kiến khác (nếu có). </w:t>
      </w:r>
      <w:r>
        <w:rPr>
          <w:rFonts w:ascii="Times New Roman" w:cs="Times New Roman" w:eastAsia="Times New Roman" w:hAnsi="Times New Roman"/>
          <w:b w:val="false"/>
          <w:bCs w:val="false"/>
          <w:i w:val="false"/>
          <w:iCs w:val="false"/>
          <w:sz w:val="26"/>
          <w:szCs w:val="26"/>
          <w:highlight w:val="yellow"/>
        </w:rPr>
        <w:t xml:space="preserve">Không có.</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5. Kết luận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Hồ sơ đề xuất cấp độ hệ thống thông tin là </w:t>
      </w:r>
      <w:r>
        <w:rPr>
          <w:rFonts w:ascii="Times New Roman" w:cs="Times New Roman" w:eastAsia="Times New Roman" w:hAnsi="Times New Roman"/>
          <w:b w:val="false"/>
          <w:bCs w:val="false"/>
          <w:i w:val="false"/>
          <w:iCs w:val="false"/>
          <w:sz w:val="26"/>
          <w:szCs w:val="26"/>
          <w:highlight w:val="yellow"/>
        </w:rPr>
        <w:t xml:space="preserve">phù hợp</w:t>
      </w:r>
      <w:r>
        <w:rPr>
          <w:rFonts w:ascii="Times New Roman" w:cs="Times New Roman" w:eastAsia="Times New Roman" w:hAnsi="Times New Roman"/>
          <w:b w:val="false"/>
          <w:bCs w:val="false"/>
          <w:i w:val="false"/>
          <w:iCs w:val="false"/>
          <w:sz w:val="26"/>
          <w:szCs w:val="26"/>
        </w:rPr>
        <w:t xml:space="preserve"> (nếu chưa phù hợp đề nghị chỉ rõ những nội dung chưa phù hợp) để theo cấp độ đề xuất.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Trên đây là ý kiến thẩm định của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 cho hồ sơ đề xuất cấp độ của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Đề nghị cơ quan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xem xét báo cáo cấp có thẩm quyền điều chỉnh (nếu yêu cầu điều chỉnh) hoặc trình cơ quan có thẩm quyền phê duyệt (nếu chấp thuận đề xuất của cơ quan trình).</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VT, PVH.</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CỦA CƠ QUAN, TỔ CHỨC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chức danh và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Nguyễn Văn An</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04 — Ý kiến thẩm định hồ sơ đề xuất cấp độ</dc:title>
  <dc:creator>vn-cyber-compliance</dc:creator>
  <cp:lastModifiedBy>Un-named</cp:lastModifiedBy>
  <cp:revision>1</cp:revision>
  <dcterms:created xsi:type="dcterms:W3CDTF">2026-09-24T10:26:33.231Z</dcterms:created>
  <dcterms:modified xsi:type="dcterms:W3CDTF">2026-09-24T10:26:33.231Z</dcterms:modified>
</cp:coreProperties>
</file>

<file path=docProps/custom.xml><?xml version="1.0" encoding="utf-8"?>
<Properties xmlns="http://schemas.openxmlformats.org/officeDocument/2006/custom-properties" xmlns:vt="http://schemas.openxmlformats.org/officeDocument/2006/docPropsVTypes"/>
</file>