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TÀI LIỆU BẢO MẬT SẢN PHẨM</w:t>
      </w:r>
    </w:p>
    <w:p>
      <w:pPr>
        <w:keepNext/>
        <w:spacing w:after="180" w:before="0" w:line="240" w:lineRule="auto"/>
        <w:jc w:val="center"/>
      </w:pPr>
      <w:r>
        <w:rPr>
          <w:rFonts w:ascii="Times New Roman" w:cs="Times New Roman" w:eastAsia="Times New Roman" w:hAnsi="Times New Roman"/>
          <w:b/>
          <w:bCs/>
          <w:i w:val="false"/>
          <w:iCs w:val="false"/>
          <w:sz w:val="26"/>
          <w:szCs w:val="26"/>
          <w:highlight w:val="yellow"/>
        </w:rPr>
        <w:t xml:space="preserve">Hệ thống AI Vision VX (mô phỏng)</w:t>
      </w:r>
      <w:r>
        <w:rPr>
          <w:rFonts w:ascii="Times New Roman" w:cs="Times New Roman" w:eastAsia="Times New Roman" w:hAnsi="Times New Roman"/>
          <w:b/>
          <w:bCs/>
          <w:i w:val="false"/>
          <w:iCs w:val="false"/>
          <w:sz w:val="26"/>
          <w:szCs w:val="26"/>
        </w:rPr>
        <w:t xml:space="preserve"> — phiên bản </w:t>
      </w:r>
      <w:r>
        <w:rPr>
          <w:rFonts w:ascii="Times New Roman" w:cs="Times New Roman" w:eastAsia="Times New Roman" w:hAnsi="Times New Roman"/>
          <w:b/>
          <w:bCs/>
          <w:i w:val="false"/>
          <w:iCs w:val="false"/>
          <w:sz w:val="26"/>
          <w:szCs w:val="26"/>
          <w:highlight w:val="yellow"/>
        </w:rPr>
        <w:t xml:space="preserve">3.2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348"/>
        <w:gridCol w:w="6677"/>
      </w:tblGrid>
      <w:tr>
        <w:trPr>
          <w:cantSplit/>
          <w:tblHeader/>
        </w:trPr>
        <w:tc>
          <w:tcPr>
            <w:tcW w:type="dxa" w:w="23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 tài liệu</w:t>
            </w:r>
          </w:p>
        </w:tc>
        <w:tc>
          <w:tcPr>
            <w:tcW w:type="dxa" w:w="66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p>
        </w:tc>
      </w:tr>
      <w:tr>
        <w:trPr>
          <w:cantSplit/>
          <w:tblHeader w:val="false"/>
        </w:trPr>
        <w:tc>
          <w:tcPr>
            <w:tcW w:type="dxa" w:w="23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tài liệu</w:t>
            </w:r>
          </w:p>
        </w:tc>
        <w:tc>
          <w:tcPr>
            <w:tcW w:type="dxa" w:w="6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TL-VX-2026-01</w:t>
            </w:r>
          </w:p>
        </w:tc>
      </w:tr>
      <w:tr>
        <w:trPr>
          <w:cantSplit/>
          <w:tblHeader w:val="false"/>
        </w:trPr>
        <w:tc>
          <w:tcPr>
            <w:tcW w:type="dxa" w:w="23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w:t>
            </w:r>
          </w:p>
        </w:tc>
        <w:tc>
          <w:tcPr>
            <w:tcW w:type="dxa" w:w="6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p>
        </w:tc>
      </w:tr>
      <w:tr>
        <w:trPr>
          <w:cantSplit/>
          <w:tblHeader w:val="false"/>
        </w:trPr>
        <w:tc>
          <w:tcPr>
            <w:tcW w:type="dxa" w:w="23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ban hành</w:t>
            </w:r>
          </w:p>
        </w:tc>
        <w:tc>
          <w:tcPr>
            <w:tcW w:type="dxa" w:w="6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15/10/2026</w:t>
            </w:r>
          </w:p>
        </w:tc>
      </w:tr>
      <w:tr>
        <w:trPr>
          <w:cantSplit/>
          <w:tblHeader w:val="false"/>
        </w:trPr>
        <w:tc>
          <w:tcPr>
            <w:tcW w:type="dxa" w:w="23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bảo mật sản phẩm</w:t>
            </w:r>
          </w:p>
        </w:tc>
        <w:tc>
          <w:tcPr>
            <w:tcW w:type="dxa" w:w="6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Nhóm Bảo mật sản phẩm — security@example.vn</w:t>
            </w:r>
          </w:p>
        </w:tc>
      </w:tr>
      <w:tr>
        <w:trPr>
          <w:cantSplit/>
          <w:tblHeader w:val="false"/>
        </w:trPr>
        <w:tc>
          <w:tcPr>
            <w:tcW w:type="dxa" w:w="23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Tiếp nhận báo cáo lỗ hổng</w:t>
            </w:r>
          </w:p>
        </w:tc>
        <w:tc>
          <w:tcPr>
            <w:tcW w:type="dxa" w:w="6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security@example.vn</w:t>
            </w:r>
          </w:p>
        </w:tc>
      </w:tr>
      <w:tr>
        <w:trPr>
          <w:cantSplit/>
          <w:tblHeader w:val="false"/>
        </w:trPr>
        <w:tc>
          <w:tcPr>
            <w:tcW w:type="dxa" w:w="23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liệu liên quan</w:t>
            </w:r>
          </w:p>
        </w:tc>
        <w:tc>
          <w:tcPr>
            <w:tcW w:type="dxa" w:w="6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Mô tả luồng dữ liệu và kiến trúc (B1); Phân loại rủi ro hệ thống AI (B2); Giải thích thuật toán (B3)</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Tổng quan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xử lý dữ liệu sinh trắc học (ảnh đăng ký, đặc trưng khuôn mặt) là dữ liệu cá nhân nhạy cảm theo điểm đ khoản 1 Điều 4 Nghị định số 356/2025/NĐ-CP. Tài liệu này mô tả các biện pháp bảo mật được tích hợp trong sản phẩm theo khoản 3 Điều 30 và điểm a khoản 4 Điều 31 Luật Bảo vệ dữ liệu cá nhân số 91/2025/QH15, và phần việc khách hàng phải cấu hình khi vận hành.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Bảo mật là trách nhiệm chung: nhà cung cấp bảo đảm sản phẩm có khả năng bảo vệ; khách hàng — bên kiểm soát dữ liệu — quyết định cấu hình, phân quyền, thời hạn lưu và vận hành hằng ngày.</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Bảo mật vật lý thiết bị lưu và truyền dữ liệu sinh trắc học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Cam kết của sản phẩm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Thiết bị đầu cuối nhận diện khuôn mặt: vỏ </w:t>
      </w:r>
      <w:r>
        <w:rPr>
          <w:rFonts w:ascii="Times New Roman" w:cs="Times New Roman" w:eastAsia="Times New Roman" w:hAnsi="Times New Roman"/>
          <w:b w:val="false"/>
          <w:bCs w:val="false"/>
          <w:i w:val="false"/>
          <w:iCs w:val="false"/>
          <w:sz w:val="26"/>
          <w:szCs w:val="26"/>
          <w:highlight w:val="yellow"/>
        </w:rPr>
        <w:t xml:space="preserve">IP66 (mô phỏng)</w:t>
      </w:r>
      <w:r>
        <w:rPr>
          <w:rFonts w:ascii="Times New Roman" w:cs="Times New Roman" w:eastAsia="Times New Roman" w:hAnsi="Times New Roman"/>
          <w:b w:val="false"/>
          <w:bCs w:val="false"/>
          <w:i w:val="false"/>
          <w:iCs w:val="false"/>
          <w:sz w:val="26"/>
          <w:szCs w:val="26"/>
        </w:rPr>
        <w:t xml:space="preserve">; cảm biến tháo vỏ phát cảnh báo về máy chủ và {{xóa khóa phiên/khóa thiết bị}} khi bị mở trái phép.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Thiết bị đầu cuối </w:t>
      </w:r>
      <w:r>
        <w:rPr>
          <w:rFonts w:ascii="Times New Roman" w:cs="Times New Roman" w:eastAsia="Times New Roman" w:hAnsi="Times New Roman"/>
          <w:b/>
          <w:bCs/>
          <w:i w:val="false"/>
          <w:iCs w:val="false"/>
          <w:sz w:val="26"/>
          <w:szCs w:val="26"/>
        </w:rPr>
        <w:t xml:space="preserve">không lưu ảnh đăng ký</w:t>
      </w:r>
      <w:r>
        <w:rPr>
          <w:rFonts w:ascii="Times New Roman" w:cs="Times New Roman" w:eastAsia="Times New Roman" w:hAnsi="Times New Roman"/>
          <w:b w:val="false"/>
          <w:bCs w:val="false"/>
          <w:i w:val="false"/>
          <w:iCs w:val="false"/>
          <w:sz w:val="26"/>
          <w:szCs w:val="26"/>
        </w:rPr>
        <w:t xml:space="preserve">; chỉ lưu template đã mã hóa bằng khóa riêng của thiết bị (mục 2).</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Cổng gỡ lỗi (UART, JTAG), cổng USB dịch vụ: vô hiệu hóa ở bản xuất xưởng.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Khởi động an toàn: firmware được ký số; thiết bị từ chối chạy firmware không có chữ ký hợp lệ của nhà cung cấp.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Máy chủ, đầu ghi: hỗ trợ mã hóa toàn bộ ổ đĩa lưu dữ liệu.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Bằng chứng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Bản thông số kỹ thuật thiết bị </w:t>
      </w:r>
      <w:r>
        <w:rPr>
          <w:rFonts w:ascii="Times New Roman" w:cs="Times New Roman" w:eastAsia="Times New Roman" w:hAnsi="Times New Roman"/>
          <w:b w:val="false"/>
          <w:bCs w:val="false"/>
          <w:i w:val="false"/>
          <w:iCs w:val="false"/>
          <w:sz w:val="26"/>
          <w:szCs w:val="26"/>
          <w:highlight w:val="yellow"/>
        </w:rPr>
        <w:t xml:space="preserve">TL-VX-TS-01</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Kết quả kiểm tra tháo vỏ, kiểm tra cổng gỡ lỗi trong báo cáo kiểm thử bảo mật phần cứng </w:t>
      </w:r>
      <w:r>
        <w:rPr>
          <w:rFonts w:ascii="Times New Roman" w:cs="Times New Roman" w:eastAsia="Times New Roman" w:hAnsi="Times New Roman"/>
          <w:b w:val="false"/>
          <w:bCs w:val="false"/>
          <w:i w:val="false"/>
          <w:iCs w:val="false"/>
          <w:sz w:val="26"/>
          <w:szCs w:val="26"/>
          <w:highlight w:val="yellow"/>
        </w:rPr>
        <w:t xml:space="preserve">Chưa có</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Mô tả cơ chế khởi động an toàn </w:t>
      </w:r>
      <w:r>
        <w:rPr>
          <w:rFonts w:ascii="Times New Roman" w:cs="Times New Roman" w:eastAsia="Times New Roman" w:hAnsi="Times New Roman"/>
          <w:b w:val="false"/>
          <w:bCs w:val="false"/>
          <w:i w:val="false"/>
          <w:iCs w:val="false"/>
          <w:sz w:val="26"/>
          <w:szCs w:val="26"/>
          <w:highlight w:val="yellow"/>
        </w:rPr>
        <w:t xml:space="preserve">TL-SEC-06</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Khách hàng cần cấu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Đặt máy chủ, đầu ghi trong phòng có khóa và kiểm soát người ra vào; lập sổ theo dõi ra vào phòng máy chủ.</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Lắp thiết bị đầu cuối ở độ cao, vị trí khó tháo; bật cảnh báo tháo vỏ.</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Bật mã hóa ổ đĩa trên máy chủ, đầu ghi.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Khi thay thế, bảo hành thiết bị có lưu dữ liệu: thực hiện xóa an toàn theo mục 8 trước khi mang ra khỏi cơ sở.</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Mã hóa khi lưu, khi truyền và quản lý khóa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Cam kết của sản phẩm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02"/>
        <w:gridCol w:w="3516"/>
        <w:gridCol w:w="3107"/>
      </w:tblGrid>
      <w:tr>
        <w:trPr>
          <w:cantSplit/>
          <w:tblHeader/>
        </w:trPr>
        <w:tc>
          <w:tcPr>
            <w:tcW w:type="dxa" w:w="24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Dữ liệu</w:t>
            </w:r>
          </w:p>
        </w:tc>
        <w:tc>
          <w:tcPr>
            <w:tcW w:type="dxa" w:w="35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Mã hóa khi lưu</w:t>
            </w:r>
          </w:p>
        </w:tc>
        <w:tc>
          <w:tcPr>
            <w:tcW w:type="dxa" w:w="31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Mã hóa khi truyền</w:t>
            </w:r>
          </w:p>
        </w:tc>
      </w:tr>
      <w:tr>
        <w:trPr>
          <w:cantSplit/>
          <w:tblHeader w:val="false"/>
        </w:trPr>
        <w:tc>
          <w:tcPr>
            <w:tcW w:type="dxa" w:w="2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Template khuôn mặt</w:t>
            </w:r>
          </w:p>
        </w:tc>
        <w:tc>
          <w:tcPr>
            <w:tcW w:type="dxa" w:w="3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AES-256</w:t>
            </w:r>
            <w:r>
              <w:rPr>
                <w:rFonts w:ascii="Times New Roman" w:cs="Times New Roman" w:eastAsia="Times New Roman" w:hAnsi="Times New Roman"/>
                <w:b w:val="false"/>
                <w:bCs w:val="false"/>
                <w:i w:val="false"/>
                <w:iCs w:val="false"/>
                <w:sz w:val="24"/>
                <w:szCs w:val="24"/>
              </w:rPr>
              <w:t xml:space="preserve">, khóa riêng cho kho template</w:t>
            </w:r>
          </w:p>
        </w:tc>
        <w:tc>
          <w:tcPr>
            <w:tcW w:type="dxa" w:w="3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TLS 1.2 trở lên</w:t>
            </w:r>
            <w:r>
              <w:rPr>
                <w:rFonts w:ascii="Times New Roman" w:cs="Times New Roman" w:eastAsia="Times New Roman" w:hAnsi="Times New Roman"/>
                <w:b w:val="false"/>
                <w:bCs w:val="false"/>
                <w:i w:val="false"/>
                <w:iCs w:val="false"/>
                <w:sz w:val="24"/>
                <w:szCs w:val="24"/>
              </w:rPr>
              <w:t xml:space="preserve">; template đồng bộ xuống thiết bị được mã hóa thêm một lớp bằng khóa của thiết bị</w:t>
            </w:r>
          </w:p>
        </w:tc>
      </w:tr>
      <w:tr>
        <w:trPr>
          <w:cantSplit/>
          <w:tblHeader w:val="false"/>
        </w:trPr>
        <w:tc>
          <w:tcPr>
            <w:tcW w:type="dxa" w:w="2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đăng ký (khi khách hàng bật lưu), ảnh sự kiện</w:t>
            </w:r>
          </w:p>
        </w:tc>
        <w:tc>
          <w:tcPr>
            <w:tcW w:type="dxa" w:w="3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AES-256</w:t>
            </w:r>
          </w:p>
        </w:tc>
        <w:tc>
          <w:tcPr>
            <w:tcW w:type="dxa" w:w="3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TLS 1.2 trở lên</w:t>
            </w:r>
          </w:p>
        </w:tc>
      </w:tr>
      <w:tr>
        <w:trPr>
          <w:cantSplit/>
          <w:tblHeader w:val="false"/>
        </w:trPr>
        <w:tc>
          <w:tcPr>
            <w:tcW w:type="dxa" w:w="2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Cơ sở dữ liệu người đăng ký, nhật ký sự kiện</w:t>
            </w:r>
          </w:p>
        </w:tc>
        <w:tc>
          <w:tcPr>
            <w:tcW w:type="dxa" w:w="3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AES-256</w:t>
            </w:r>
          </w:p>
        </w:tc>
        <w:tc>
          <w:tcPr>
            <w:tcW w:type="dxa" w:w="3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TLS 1.2 trở lên</w:t>
            </w:r>
          </w:p>
        </w:tc>
      </w:tr>
      <w:tr>
        <w:trPr>
          <w:cantSplit/>
          <w:tblHeader w:val="false"/>
        </w:trPr>
        <w:tc>
          <w:tcPr>
            <w:tcW w:type="dxa" w:w="2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Video</w:t>
            </w:r>
          </w:p>
        </w:tc>
        <w:tc>
          <w:tcPr>
            <w:tcW w:type="dxa" w:w="3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hóa ổ đĩa ({{có/không}} mặc định)</w:t>
            </w:r>
          </w:p>
        </w:tc>
        <w:tc>
          <w:tcPr>
            <w:tcW w:type="dxa" w:w="3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RTSP trong mạng camera tách riêng</w:t>
            </w:r>
          </w:p>
        </w:tc>
      </w:tr>
      <w:tr>
        <w:trPr>
          <w:cantSplit/>
          <w:tblHeader w:val="false"/>
        </w:trPr>
        <w:tc>
          <w:tcPr>
            <w:tcW w:type="dxa" w:w="2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Mật khẩu tài khoản</w:t>
            </w:r>
          </w:p>
        </w:tc>
        <w:tc>
          <w:tcPr>
            <w:tcW w:type="dxa" w:w="3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Băm </w:t>
            </w:r>
            <w:r>
              <w:rPr>
                <w:rFonts w:ascii="Times New Roman" w:cs="Times New Roman" w:eastAsia="Times New Roman" w:hAnsi="Times New Roman"/>
                <w:b w:val="false"/>
                <w:bCs w:val="false"/>
                <w:i w:val="false"/>
                <w:iCs w:val="false"/>
                <w:sz w:val="24"/>
                <w:szCs w:val="24"/>
                <w:highlight w:val="yellow"/>
              </w:rPr>
              <w:t xml:space="preserve">Argon2id</w:t>
            </w:r>
            <w:r>
              <w:rPr>
                <w:rFonts w:ascii="Times New Roman" w:cs="Times New Roman" w:eastAsia="Times New Roman" w:hAnsi="Times New Roman"/>
                <w:b w:val="false"/>
                <w:bCs w:val="false"/>
                <w:i w:val="false"/>
                <w:iCs w:val="false"/>
                <w:sz w:val="24"/>
                <w:szCs w:val="24"/>
              </w:rPr>
              <w:t xml:space="preserve">, có muối</w:t>
            </w:r>
          </w:p>
        </w:tc>
        <w:tc>
          <w:tcPr>
            <w:tcW w:type="dxa" w:w="3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truyền bản rõ</w:t>
            </w:r>
          </w:p>
        </w:tc>
      </w:tr>
      <w:tr>
        <w:trPr>
          <w:cantSplit/>
          <w:tblHeader w:val="false"/>
        </w:trPr>
        <w:tc>
          <w:tcPr>
            <w:tcW w:type="dxa" w:w="24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Tệp video, ảnh xuất ra</w:t>
            </w:r>
          </w:p>
        </w:tc>
        <w:tc>
          <w:tcPr>
            <w:tcW w:type="dxa" w:w="35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Tùy chọn đặt mật khẩu tệp </w:t>
            </w:r>
            <w:r>
              <w:rPr>
                <w:rFonts w:ascii="Times New Roman" w:cs="Times New Roman" w:eastAsia="Times New Roman" w:hAnsi="Times New Roman"/>
                <w:b w:val="false"/>
                <w:bCs w:val="false"/>
                <w:i w:val="false"/>
                <w:iCs w:val="false"/>
                <w:sz w:val="24"/>
                <w:szCs w:val="24"/>
                <w:highlight w:val="yellow"/>
              </w:rPr>
              <w:t xml:space="preserve">AES-256</w:t>
            </w:r>
            <w:r>
              <w:rPr>
                <w:rFonts w:ascii="Times New Roman" w:cs="Times New Roman" w:eastAsia="Times New Roman" w:hAnsi="Times New Roman"/>
                <w:b w:val="false"/>
                <w:bCs w:val="false"/>
                <w:i w:val="false"/>
                <w:iCs w:val="false"/>
                <w:sz w:val="24"/>
                <w:szCs w:val="24"/>
              </w:rPr>
              <w:t xml:space="preserve">; gắn dấu thời gian và mã người xuất</w:t>
            </w:r>
          </w:p>
        </w:tc>
        <w:tc>
          <w:tcPr>
            <w:tcW w:type="dxa" w:w="3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kênh khách hàng chọn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Quản lý khóa: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Khóa mã hóa dữ liệu được lưu </w:t>
      </w:r>
      <w:r>
        <w:rPr>
          <w:rFonts w:ascii="Times New Roman" w:cs="Times New Roman" w:eastAsia="Times New Roman" w:hAnsi="Times New Roman"/>
          <w:b/>
          <w:bCs/>
          <w:i w:val="false"/>
          <w:iCs w:val="false"/>
          <w:sz w:val="26"/>
          <w:szCs w:val="26"/>
        </w:rPr>
        <w:t xml:space="preserve">tách khỏi dữ liệu</w:t>
      </w:r>
      <w:r>
        <w:rPr>
          <w:rFonts w:ascii="Times New Roman" w:cs="Times New Roman" w:eastAsia="Times New Roman" w:hAnsi="Times New Roman"/>
          <w:b w:val="false"/>
          <w:bCs w:val="false"/>
          <w:i w:val="false"/>
          <w:iCs w:val="false"/>
          <w:sz w:val="26"/>
          <w:szCs w:val="26"/>
        </w:rPr>
        <w:t xml:space="preserve">, trong </w:t>
      </w:r>
      <w:r>
        <w:rPr>
          <w:rFonts w:ascii="Times New Roman" w:cs="Times New Roman" w:eastAsia="Times New Roman" w:hAnsi="Times New Roman"/>
          <w:b w:val="false"/>
          <w:bCs w:val="false"/>
          <w:i w:val="false"/>
          <w:iCs w:val="false"/>
          <w:sz w:val="26"/>
          <w:szCs w:val="26"/>
          <w:highlight w:val="yellow"/>
        </w:rPr>
        <w:t xml:space="preserve">chip TPM của máy chủ</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(ví dụ: mô-đun bảo mật phần cứng (HSM), chip bảo mật TPM của máy chủ, kho khóa của hệ điều hành)</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Mỗi khách hàng, mỗi thiết bị có khóa riêng; nhà cung cấp </w:t>
      </w:r>
      <w:r>
        <w:rPr>
          <w:rFonts w:ascii="Times New Roman" w:cs="Times New Roman" w:eastAsia="Times New Roman" w:hAnsi="Times New Roman"/>
          <w:b/>
          <w:bCs/>
          <w:i w:val="false"/>
          <w:iCs w:val="false"/>
          <w:sz w:val="26"/>
          <w:szCs w:val="26"/>
        </w:rPr>
        <w:t xml:space="preserve">không giữ</w:t>
      </w:r>
      <w:r>
        <w:rPr>
          <w:rFonts w:ascii="Times New Roman" w:cs="Times New Roman" w:eastAsia="Times New Roman" w:hAnsi="Times New Roman"/>
          <w:b w:val="false"/>
          <w:bCs w:val="false"/>
          <w:i w:val="false"/>
          <w:iCs w:val="false"/>
          <w:sz w:val="26"/>
          <w:szCs w:val="26"/>
        </w:rPr>
        <w:t xml:space="preserve"> khóa của hệ thống on-premise.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Hỗ trợ xoay vòng khóa định kỳ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và khi nghi ngờ lộ khóa.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Trên cloud: khóa quản lý bởi {{dịch vụ quản lý khóa của nền tảng/khách hàng tự giữ khóa}}; nhân viên vận hành không đọc được khóa.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Dữ liệu sau khi mã hóa vẫn là dữ liệu cá nhân (khoản 1 Điều 12 Luật Bảo vệ dữ liệu cá nhân); mã hóa là biện pháp bảo vệ, không làm thay đổi nghĩa vụ.</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Bằng chứng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Mô tả kiến trúc mã hóa và quản lý khóa </w:t>
      </w:r>
      <w:r>
        <w:rPr>
          <w:rFonts w:ascii="Times New Roman" w:cs="Times New Roman" w:eastAsia="Times New Roman" w:hAnsi="Times New Roman"/>
          <w:b w:val="false"/>
          <w:bCs w:val="false"/>
          <w:i w:val="false"/>
          <w:iCs w:val="false"/>
          <w:sz w:val="26"/>
          <w:szCs w:val="26"/>
          <w:highlight w:val="yellow"/>
        </w:rPr>
        <w:t xml:space="preserve">TL-SEC-08</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Kết quả quét cấu hình giao thức mã hóa (không còn phiên bản, bộ mã yếu) ngày </w:t>
      </w:r>
      <w:r>
        <w:rPr>
          <w:rFonts w:ascii="Times New Roman" w:cs="Times New Roman" w:eastAsia="Times New Roman" w:hAnsi="Times New Roman"/>
          <w:b w:val="false"/>
          <w:bCs w:val="false"/>
          <w:i w:val="false"/>
          <w:iCs w:val="false"/>
          <w:sz w:val="26"/>
          <w:szCs w:val="26"/>
          <w:highlight w:val="yellow"/>
        </w:rPr>
        <w:t xml:space="preserve">10/10/2026</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Khách hàng cần cấu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Bật mã hóa ổ đĩa video; chọn nơi lưu khóa; lưu bản sao khóa khôi phục ở nơi an toàn, tách khỏi máy chủ.</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Cài chứng thư số cho giao diện quản trị (không dùng chứng thư tự ký trên môi trường chính thức).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Khi chuyển giao dữ liệu cho bên khác (ví dụ trích video cho cơ quan có thẩm quyền, gửi dữ liệu cho đơn vị tính lương): dùng tệp xuất có mật khẩu, gửi mật khẩu qua kênh riêng (khoản 2 Điều 7 Nghị định số 356/2025/NĐ-CP).</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Xác thực, phân quyền và xác thực đa yếu tố</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Cam kết của sản phẩm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Tài khoản cá nhân cho từng người dùng; không có tài khoản dùng chung ẩn; không có tài khoản cài sẵn không đổi được mật khẩu.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Xác thực đa yếu tố (</w:t>
      </w:r>
      <w:r>
        <w:rPr>
          <w:rFonts w:ascii="Times New Roman" w:cs="Times New Roman" w:eastAsia="Times New Roman" w:hAnsi="Times New Roman"/>
          <w:b w:val="false"/>
          <w:bCs w:val="false"/>
          <w:i w:val="false"/>
          <w:iCs w:val="false"/>
          <w:sz w:val="26"/>
          <w:szCs w:val="26"/>
          <w:highlight w:val="yellow"/>
        </w:rPr>
        <w:t xml:space="preserve">mã OTP theo thời gian (TOTP)</w:t>
      </w:r>
      <w:r>
        <w:rPr>
          <w:rFonts w:ascii="Times New Roman" w:cs="Times New Roman" w:eastAsia="Times New Roman" w:hAnsi="Times New Roman"/>
          <w:b w:val="false"/>
          <w:bCs w:val="false"/>
          <w:i w:val="false"/>
          <w:iCs w:val="false"/>
          <w:sz w:val="26"/>
          <w:szCs w:val="26"/>
        </w:rPr>
        <w:t xml:space="preserve">) cho vai trò quản trị, đăng ký khuôn mặt, xuất dữ liệu; bật được cho mọi vai trò.</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Phân quyền theo vai trò, tách các quyền: xem trực tiếp; xem lại; xử lý sự kiện; đăng ký, xóa khuôn mặt; quản lý danh sách đen; xuất dữ liệu; thay đổi thời hạn lưu; quản trị hệ thống; xem nhật ký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Phân quyền theo phạm vi (khu vực, camera, nhóm người).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Chính sách mật khẩu cấu hình được; khóa tài khoản sau </w:t>
      </w:r>
      <w:r>
        <w:rPr>
          <w:rFonts w:ascii="Times New Roman" w:cs="Times New Roman" w:eastAsia="Times New Roman" w:hAnsi="Times New Roman"/>
          <w:b w:val="false"/>
          <w:bCs w:val="false"/>
          <w:i w:val="false"/>
          <w:iCs w:val="false"/>
          <w:sz w:val="26"/>
          <w:szCs w:val="26"/>
          <w:highlight w:val="yellow"/>
        </w:rPr>
        <w:t xml:space="preserve">5</w:t>
      </w:r>
      <w:r>
        <w:rPr>
          <w:rFonts w:ascii="Times New Roman" w:cs="Times New Roman" w:eastAsia="Times New Roman" w:hAnsi="Times New Roman"/>
          <w:b w:val="false"/>
          <w:bCs w:val="false"/>
          <w:i w:val="false"/>
          <w:iCs w:val="false"/>
          <w:sz w:val="26"/>
          <w:szCs w:val="26"/>
        </w:rPr>
        <w:t xml:space="preserve"> lần đăng nhập sai; phiên tự hết hạn sau </w:t>
      </w:r>
      <w:r>
        <w:rPr>
          <w:rFonts w:ascii="Times New Roman" w:cs="Times New Roman" w:eastAsia="Times New Roman" w:hAnsi="Times New Roman"/>
          <w:b w:val="false"/>
          <w:bCs w:val="false"/>
          <w:i w:val="false"/>
          <w:iCs w:val="false"/>
          <w:sz w:val="26"/>
          <w:szCs w:val="26"/>
          <w:highlight w:val="yellow"/>
        </w:rPr>
        <w:t xml:space="preserve">15</w:t>
      </w:r>
      <w:r>
        <w:rPr>
          <w:rFonts w:ascii="Times New Roman" w:cs="Times New Roman" w:eastAsia="Times New Roman" w:hAnsi="Times New Roman"/>
          <w:b w:val="false"/>
          <w:bCs w:val="false"/>
          <w:i w:val="false"/>
          <w:iCs w:val="false"/>
          <w:sz w:val="26"/>
          <w:szCs w:val="26"/>
        </w:rPr>
        <w:t xml:space="preserve"> phút không thao tác.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Hỗ trợ đăng nhập một lần qua </w:t>
      </w:r>
      <w:r>
        <w:rPr>
          <w:rFonts w:ascii="Times New Roman" w:cs="Times New Roman" w:eastAsia="Times New Roman" w:hAnsi="Times New Roman"/>
          <w:b w:val="false"/>
          <w:bCs w:val="false"/>
          <w:i w:val="false"/>
          <w:iCs w:val="false"/>
          <w:sz w:val="26"/>
          <w:szCs w:val="26"/>
          <w:highlight w:val="yellow"/>
        </w:rPr>
        <w:t xml:space="preserve">SAML 2.0 hoặc OpenID Connect</w:t>
      </w:r>
      <w:r>
        <w:rPr>
          <w:rFonts w:ascii="Times New Roman" w:cs="Times New Roman" w:eastAsia="Times New Roman" w:hAnsi="Times New Roman"/>
          <w:b w:val="false"/>
          <w:bCs w:val="false"/>
          <w:i w:val="false"/>
          <w:iCs w:val="false"/>
          <w:sz w:val="26"/>
          <w:szCs w:val="26"/>
        </w:rPr>
        <w:t xml:space="preserve"> với hệ thống định danh của khách hàng.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Giao diện lập trình (API) dùng khóa riêng cho từng hệ thống kết nối, giới hạn phạm vi dữ liệu.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Bằng chứng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Ma trận vai trò – quyền mặc định </w:t>
      </w:r>
      <w:r>
        <w:rPr>
          <w:rFonts w:ascii="Times New Roman" w:cs="Times New Roman" w:eastAsia="Times New Roman" w:hAnsi="Times New Roman"/>
          <w:b w:val="false"/>
          <w:bCs w:val="false"/>
          <w:i w:val="false"/>
          <w:iCs w:val="false"/>
          <w:sz w:val="26"/>
          <w:szCs w:val="26"/>
          <w:highlight w:val="yellow"/>
        </w:rPr>
        <w:t xml:space="preserve">TL-SEC-07</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Kết quả kiểm thử xâm nhập phần xác thực, phân quyền (mục 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Khách hàng cần cấu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Bật xác thực đa yếu tố cho mọi tài khoản quản trị, đăng ký khuôn mặt, xuất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Phân quyền theo nguyên tắc tối thiểu; người xem video trực tiếp không cần quyền xuất.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Rà soát danh sách tài khoản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khóa ngay tài khoản của người nghỉ việc.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Tài khoản cấp cho nhà cung cấp, đại lý: chỉ tạo khi hỗ trợ, có thời hạn (Thỏa thuận hỗ trợ từ xa).</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Nhật ký, giám sát và phát hiện xâm phạm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Cam kết của sản phẩm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Ghi nhật ký: đăng nhập thành công, thất bại; xem lại video; tra cứu người; đăng ký, sửa, xóa khuôn mặt; thêm, gỡ danh sách đen; xuất dữ liệu (kèm lý do); thay đổi ngưỡng, thời hạn lưu, cấu hình; thay đổi quyền; xóa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Nhật ký chỉ ghi thêm, có cơ chế phát hiện sửa đổi (</w:t>
      </w:r>
      <w:r>
        <w:rPr>
          <w:rFonts w:ascii="Times New Roman" w:cs="Times New Roman" w:eastAsia="Times New Roman" w:hAnsi="Times New Roman"/>
          <w:b w:val="false"/>
          <w:bCs w:val="false"/>
          <w:i w:val="false"/>
          <w:iCs w:val="false"/>
          <w:sz w:val="26"/>
          <w:szCs w:val="26"/>
          <w:highlight w:val="yellow"/>
        </w:rPr>
        <w:t xml:space="preserve">chuỗi băm nối tiếp, chỉ cho phép ghi thêm</w:t>
      </w:r>
      <w:r>
        <w:rPr>
          <w:rFonts w:ascii="Times New Roman" w:cs="Times New Roman" w:eastAsia="Times New Roman" w:hAnsi="Times New Roman"/>
          <w:b w:val="false"/>
          <w:bCs w:val="false"/>
          <w:i w:val="false"/>
          <w:iCs w:val="false"/>
          <w:sz w:val="26"/>
          <w:szCs w:val="26"/>
        </w:rPr>
        <w:t xml:space="preserve">); người quản trị hệ thống không xóa được nhật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Cảnh báo bất thường: đăng nhập sai nhiều lần; đăng nhập từ địa chỉ lạ; xuất dữ liệu số lượng lớn; tra cứu nhiều người trong thời gian ngắn; truy cập ngoài giờ; thiết bị mất kết nối, bị tháo vỏ; thay đổi thời hạn lưu hoặc tắt nhật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Gửi nhật ký tới hệ thống giám sát an ninh của khách hàng qua </w:t>
      </w:r>
      <w:r>
        <w:rPr>
          <w:rFonts w:ascii="Times New Roman" w:cs="Times New Roman" w:eastAsia="Times New Roman" w:hAnsi="Times New Roman"/>
          <w:b w:val="false"/>
          <w:bCs w:val="false"/>
          <w:i w:val="false"/>
          <w:iCs w:val="false"/>
          <w:sz w:val="26"/>
          <w:szCs w:val="26"/>
          <w:highlight w:val="yellow"/>
        </w:rPr>
        <w:t xml:space="preserve">Syslog qua TLS</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Đồng bộ thời gian với máy chủ thời gian do khách hàng chỉ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Bằng chứng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Danh mục sự kiện được ghi nhật ký và danh mục cảnh báo </w:t>
      </w:r>
      <w:r>
        <w:rPr>
          <w:rFonts w:ascii="Times New Roman" w:cs="Times New Roman" w:eastAsia="Times New Roman" w:hAnsi="Times New Roman"/>
          <w:b w:val="false"/>
          <w:bCs w:val="false"/>
          <w:i w:val="false"/>
          <w:iCs w:val="false"/>
          <w:sz w:val="26"/>
          <w:szCs w:val="26"/>
          <w:highlight w:val="yellow"/>
        </w:rPr>
        <w:t xml:space="preserve">TL-SEC-04</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Mẫu báo cáo nhật ký xuất từ sản phẩm.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Khách hàng cần cấu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Bật đầy đủ nhật ký; đặt thời hạn lưu nhật ký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hoặc theo quy chế của khách hàng.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Chỉ định người nhận cảnh báo; kết nối với hệ thống giám sát an ninh nếu có.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Nhân sự BVDLCN rà soát nhật ký xuất dữ liệu, tra cứu người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Cấu hình mặc định bảo vệ dữ liệu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Cam kết của sản phẩm</w:t>
      </w:r>
      <w:r>
        <w:rPr>
          <w:rFonts w:ascii="Times New Roman" w:cs="Times New Roman" w:eastAsia="Times New Roman" w:hAnsi="Times New Roman"/>
          <w:b w:val="false"/>
          <w:bCs w:val="false"/>
          <w:i w:val="false"/>
          <w:iCs w:val="false"/>
          <w:sz w:val="26"/>
          <w:szCs w:val="26"/>
        </w:rPr>
        <w:t xml:space="preserve"> — trạng thái khi xuất xưởng: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420"/>
        <w:gridCol w:w="3923"/>
        <w:gridCol w:w="1682"/>
      </w:tblGrid>
      <w:tr>
        <w:trPr>
          <w:cantSplit/>
          <w:tblHeader/>
        </w:trPr>
        <w:tc>
          <w:tcPr>
            <w:tcW w:type="dxa" w:w="34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Hạng mục</w:t>
            </w:r>
          </w:p>
        </w:tc>
        <w:tc>
          <w:tcPr>
            <w:tcW w:type="dxa" w:w="39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Mặc định</w:t>
            </w:r>
          </w:p>
        </w:tc>
        <w:tc>
          <w:tcPr>
            <w:tcW w:type="dxa" w:w="168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Căn cứ tham chiếu</w:t>
            </w:r>
          </w:p>
        </w:tc>
      </w:tr>
      <w:tr>
        <w:trPr>
          <w:cantSplit/>
          <w:tblHeader w:val="false"/>
        </w:trPr>
        <w:tc>
          <w:tcPr>
            <w:tcW w:type="dxa" w:w="3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Nhận diện khuôn mặt trên camera</w:t>
            </w:r>
          </w:p>
        </w:tc>
        <w:tc>
          <w:tcPr>
            <w:tcW w:type="dxa" w:w="3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Tắt</w:t>
            </w:r>
            <w:r>
              <w:rPr>
                <w:rFonts w:ascii="Times New Roman" w:cs="Times New Roman" w:eastAsia="Times New Roman" w:hAnsi="Times New Roman"/>
                <w:b w:val="false"/>
                <w:bCs w:val="false"/>
                <w:i w:val="false"/>
                <w:iCs w:val="false"/>
                <w:sz w:val="24"/>
                <w:szCs w:val="24"/>
              </w:rPr>
              <w:t xml:space="preserve">; bật phải qua bước xác nhận có cảnh báo pháp lý; không bật được trên camera được đánh dấu "khu vực công cộng" nếu chưa xác nhận danh sách người đồng ý</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Đ71.2.a</w:t>
            </w:r>
          </w:p>
        </w:tc>
      </w:tr>
      <w:tr>
        <w:trPr>
          <w:cantSplit/>
          <w:tblHeader w:val="false"/>
        </w:trPr>
        <w:tc>
          <w:tcPr>
            <w:tcW w:type="dxa" w:w="3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Lưu ảnh đăng ký sau khi tạo template</w:t>
            </w:r>
          </w:p>
        </w:tc>
        <w:tc>
          <w:tcPr>
            <w:tcW w:type="dxa" w:w="3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Tắt</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Đ3.2</w:t>
            </w:r>
          </w:p>
        </w:tc>
      </w:tr>
      <w:tr>
        <w:trPr>
          <w:cantSplit/>
          <w:tblHeader w:val="false"/>
        </w:trPr>
        <w:tc>
          <w:tcPr>
            <w:tcW w:type="dxa" w:w="3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Lưu ảnh thẻ căn cước tại kiosk</w:t>
            </w:r>
          </w:p>
        </w:tc>
        <w:tc>
          <w:tcPr>
            <w:tcW w:type="dxa" w:w="3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Tắt</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356 Đ4.1.i</w:t>
            </w:r>
          </w:p>
        </w:tc>
      </w:tr>
      <w:tr>
        <w:trPr>
          <w:cantSplit/>
          <w:tblHeader w:val="false"/>
        </w:trPr>
        <w:tc>
          <w:tcPr>
            <w:tcW w:type="dxa" w:w="3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Nhận diện cảm xúc, dựng hành trình, danh sách đen</w:t>
            </w:r>
          </w:p>
        </w:tc>
        <w:tc>
          <w:tcPr>
            <w:tcW w:type="dxa" w:w="3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Tắt</w:t>
            </w:r>
            <w:r>
              <w:rPr>
                <w:rFonts w:ascii="Times New Roman" w:cs="Times New Roman" w:eastAsia="Times New Roman" w:hAnsi="Times New Roman"/>
                <w:b w:val="false"/>
                <w:bCs w:val="false"/>
                <w:i w:val="false"/>
                <w:iCs w:val="false"/>
                <w:sz w:val="24"/>
                <w:szCs w:val="24"/>
              </w:rPr>
              <w:t xml:space="preserve"> (mức C/KCN theo B2)</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Đ30.4</w:t>
            </w:r>
          </w:p>
        </w:tc>
      </w:tr>
      <w:tr>
        <w:trPr>
          <w:cantSplit/>
          <w:tblHeader w:val="false"/>
        </w:trPr>
        <w:tc>
          <w:tcPr>
            <w:tcW w:type="dxa" w:w="3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Thời hạn lưu</w:t>
            </w:r>
          </w:p>
        </w:tc>
        <w:tc>
          <w:tcPr>
            <w:tcW w:type="dxa" w:w="3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Đặt sẵn giá trị gợi ý; tự động xóa khi hết hạn</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Đ32.4</w:t>
            </w:r>
          </w:p>
        </w:tc>
      </w:tr>
      <w:tr>
        <w:trPr>
          <w:cantSplit/>
          <w:tblHeader w:val="false"/>
        </w:trPr>
        <w:tc>
          <w:tcPr>
            <w:tcW w:type="dxa" w:w="3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Mật khẩu</w:t>
            </w:r>
          </w:p>
        </w:tc>
        <w:tc>
          <w:tcPr>
            <w:tcW w:type="dxa" w:w="3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có mật khẩu mặc định dùng chung; bắt buộc đặt mật khẩu khi khởi tạo</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Đ30.3</w:t>
            </w:r>
          </w:p>
        </w:tc>
      </w:tr>
      <w:tr>
        <w:trPr>
          <w:cantSplit/>
          <w:tblHeader w:val="false"/>
        </w:trPr>
        <w:tc>
          <w:tcPr>
            <w:tcW w:type="dxa" w:w="3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Dịch vụ không cần thiết (Telnet, UPnP, P2P ra Internet)</w:t>
            </w:r>
          </w:p>
        </w:tc>
        <w:tc>
          <w:tcPr>
            <w:tcW w:type="dxa" w:w="3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Tắt</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356 Đ10.5.a</w:t>
            </w:r>
          </w:p>
        </w:tc>
      </w:tr>
      <w:tr>
        <w:trPr>
          <w:cantSplit/>
          <w:tblHeader w:val="false"/>
        </w:trPr>
        <w:tc>
          <w:tcPr>
            <w:tcW w:type="dxa" w:w="3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Đồng bộ cloud, truy cập từ xa của nhà cung cấp</w:t>
            </w:r>
          </w:p>
        </w:tc>
        <w:tc>
          <w:tcPr>
            <w:tcW w:type="dxa" w:w="3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Tắt</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Đ20.1</w:t>
            </w:r>
          </w:p>
        </w:tc>
      </w:tr>
      <w:tr>
        <w:trPr>
          <w:cantSplit/>
          <w:tblHeader w:val="false"/>
        </w:trPr>
        <w:tc>
          <w:tcPr>
            <w:tcW w:type="dxa" w:w="3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Xuất video</w:t>
            </w:r>
          </w:p>
        </w:tc>
        <w:tc>
          <w:tcPr>
            <w:tcW w:type="dxa" w:w="3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Yêu cầu ghi lý do; tùy chọn làm mờ khuôn mặt, biển số người không liên quan bật sẵn</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Đ71.2.b</w:t>
            </w:r>
          </w:p>
        </w:tc>
      </w:tr>
      <w:tr>
        <w:trPr>
          <w:cantSplit/>
          <w:tblHeader w:val="false"/>
        </w:trPr>
        <w:tc>
          <w:tcPr>
            <w:tcW w:type="dxa" w:w="34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Phương thức thay thế (thẻ, PIN, QR)</w:t>
            </w:r>
          </w:p>
        </w:tc>
        <w:tc>
          <w:tcPr>
            <w:tcW w:type="dxa" w:w="3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Bật sẵn song song với khuôn mặt</w:t>
            </w:r>
          </w:p>
        </w:tc>
        <w:tc>
          <w:tcPr>
            <w:tcW w:type="dxa" w:w="1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356 Đ10.3</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Bằng chứng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Báo cáo cấu hình xuất xưởng tự động sinh từ sản phẩm </w:t>
      </w:r>
      <w:r>
        <w:rPr>
          <w:rFonts w:ascii="Times New Roman" w:cs="Times New Roman" w:eastAsia="Times New Roman" w:hAnsi="Times New Roman"/>
          <w:b w:val="false"/>
          <w:bCs w:val="false"/>
          <w:i w:val="false"/>
          <w:iCs w:val="false"/>
          <w:sz w:val="26"/>
          <w:szCs w:val="26"/>
          <w:highlight w:val="yellow"/>
        </w:rPr>
        <w:t xml:space="preserve">TL-SEC-01</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Khách hàng cần cấu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Chỉ bật tính năng mức C sau khi đáp ứng điều kiện tại B2 mục 5.3.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Không đổi các mặc định trên theo hướng giảm bảo vệ nếu chưa ghi lý do vào hồ sơ đánh giá tác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Xuất và lưu báo cáo cấu hình khi bàn giao và sau mỗi lần thay đổi lớn.</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6. Vòng đời firmware, vá lỗi và quản lý lỗ hổng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Cam kết của sản phẩm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Phát triển theo quy trình có kiểm tra bảo mật: rà soát mã nguồn, quét thư viện bên thứ ba, quản lý danh mục thành phần phần mềm (SBOM).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Kiểm thử xâm nhập độc lập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lần gần nhất ngày </w:t>
      </w:r>
      <w:r>
        <w:rPr>
          <w:rFonts w:ascii="Times New Roman" w:cs="Times New Roman" w:eastAsia="Times New Roman" w:hAnsi="Times New Roman"/>
          <w:b w:val="false"/>
          <w:bCs w:val="false"/>
          <w:i w:val="false"/>
          <w:iCs w:val="false"/>
          <w:sz w:val="26"/>
          <w:szCs w:val="26"/>
          <w:highlight w:val="yellow"/>
        </w:rPr>
        <w:t xml:space="preserve">Chưa có</w:t>
      </w:r>
      <w:r>
        <w:rPr>
          <w:rFonts w:ascii="Times New Roman" w:cs="Times New Roman" w:eastAsia="Times New Roman" w:hAnsi="Times New Roman"/>
          <w:b w:val="false"/>
          <w:bCs w:val="false"/>
          <w:i w:val="false"/>
          <w:iCs w:val="false"/>
          <w:sz w:val="26"/>
          <w:szCs w:val="26"/>
        </w:rPr>
        <w:t xml:space="preserve"> do </w:t>
      </w:r>
      <w:r>
        <w:rPr>
          <w:rFonts w:ascii="Times New Roman" w:cs="Times New Roman" w:eastAsia="Times New Roman" w:hAnsi="Times New Roman"/>
          <w:b w:val="false"/>
          <w:bCs w:val="false"/>
          <w:i w:val="false"/>
          <w:iCs w:val="false"/>
          <w:sz w:val="26"/>
          <w:szCs w:val="26"/>
          <w:highlight w:val="yellow"/>
        </w:rPr>
        <w:t xml:space="preserve">Chưa thuê (dự kiến năm 2027)</w:t>
      </w:r>
      <w:r>
        <w:rPr>
          <w:rFonts w:ascii="Times New Roman" w:cs="Times New Roman" w:eastAsia="Times New Roman" w:hAnsi="Times New Roman"/>
          <w:b w:val="false"/>
          <w:bCs w:val="false"/>
          <w:i w:val="false"/>
          <w:iCs w:val="false"/>
          <w:sz w:val="26"/>
          <w:szCs w:val="26"/>
        </w:rPr>
        <w:t xml:space="preserve">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Thời gian hỗ trợ bảo mật: mỗi phiên bản firmware, phần mềm được vá lỗi bảo mật tối thiểu </w:t>
      </w:r>
      <w:r>
        <w:rPr>
          <w:rFonts w:ascii="Times New Roman" w:cs="Times New Roman" w:eastAsia="Times New Roman" w:hAnsi="Times New Roman"/>
          <w:b w:val="false"/>
          <w:bCs w:val="false"/>
          <w:i w:val="false"/>
          <w:iCs w:val="false"/>
          <w:sz w:val="26"/>
          <w:szCs w:val="26"/>
          <w:highlight w:val="yellow"/>
        </w:rPr>
        <w:t xml:space="preserve">05 năm</w:t>
      </w:r>
      <w:r>
        <w:rPr>
          <w:rFonts w:ascii="Times New Roman" w:cs="Times New Roman" w:eastAsia="Times New Roman" w:hAnsi="Times New Roman"/>
          <w:b w:val="false"/>
          <w:bCs w:val="false"/>
          <w:i w:val="false"/>
          <w:iCs w:val="false"/>
          <w:sz w:val="26"/>
          <w:szCs w:val="26"/>
        </w:rPr>
        <w:t xml:space="preserve"> kể từ ngày phát hành; ngày ngừng hỗ trợ được thông báo trước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Thời hạn phát hành bản vá kể từ khi xác nhận lỗ hổng: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333"/>
        <w:gridCol w:w="6692"/>
      </w:tblGrid>
      <w:tr>
        <w:trPr>
          <w:cantSplit/>
          <w:tblHeader/>
        </w:trPr>
        <w:tc>
          <w:tcPr>
            <w:tcW w:type="dxa" w:w="23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Mức nghiêm trọng</w:t>
            </w:r>
          </w:p>
        </w:tc>
        <w:tc>
          <w:tcPr>
            <w:tcW w:type="dxa" w:w="66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Thời hạn phát hành bản vá hoặc biện pháp giảm thiểu</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Nghiêm trọng</w:t>
            </w:r>
          </w:p>
        </w:tc>
        <w:tc>
          <w:tcPr>
            <w:tcW w:type="dxa" w:w="6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7 ngày</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Cao</w:t>
            </w:r>
          </w:p>
        </w:tc>
        <w:tc>
          <w:tcPr>
            <w:tcW w:type="dxa" w:w="6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30 ngày</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Trung bình</w:t>
            </w:r>
          </w:p>
        </w:tc>
        <w:tc>
          <w:tcPr>
            <w:tcW w:type="dxa" w:w="6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90 ngày</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Thấp</w:t>
            </w:r>
          </w:p>
        </w:tc>
        <w:tc>
          <w:tcPr>
            <w:tcW w:type="dxa" w:w="6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 phát hành định kỳ kế tiếp</w:t>
            </w:r>
          </w:p>
        </w:tc>
      </w:tr>
    </w:tbl>
    <w:p>
      <w:pPr>
        <w:spacing w:after="60" w:before="0" w:line="276" w:lineRule="auto"/>
        <w:jc w:val="both"/>
      </w:pP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Bản cập nhật được ký số; thiết bị kiểm tra chữ ký trước khi cài; hỗ trợ cập nhật tập trung từ máy chủ, không bắt buộc kết nối Internet.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Công bố lỗ hổng có phối hợp:</w:t>
      </w:r>
      <w:r>
        <w:rPr>
          <w:rFonts w:ascii="Times New Roman" w:cs="Times New Roman" w:eastAsia="Times New Roman" w:hAnsi="Times New Roman"/>
          <w:b w:val="false"/>
          <w:bCs w:val="false"/>
          <w:i w:val="false"/>
          <w:iCs w:val="false"/>
          <w:sz w:val="26"/>
          <w:szCs w:val="26"/>
        </w:rPr>
        <w:t xml:space="preserve"> tiếp nhận báo cáo lỗ hổng tại </w:t>
      </w:r>
      <w:r>
        <w:rPr>
          <w:rFonts w:ascii="Times New Roman" w:cs="Times New Roman" w:eastAsia="Times New Roman" w:hAnsi="Times New Roman"/>
          <w:b w:val="false"/>
          <w:bCs w:val="false"/>
          <w:i w:val="false"/>
          <w:iCs w:val="false"/>
          <w:sz w:val="26"/>
          <w:szCs w:val="26"/>
          <w:highlight w:val="yellow"/>
        </w:rPr>
        <w:t xml:space="preserve">security@example.vn</w:t>
      </w:r>
      <w:r>
        <w:rPr>
          <w:rFonts w:ascii="Times New Roman" w:cs="Times New Roman" w:eastAsia="Times New Roman" w:hAnsi="Times New Roman"/>
          <w:b w:val="false"/>
          <w:bCs w:val="false"/>
          <w:i w:val="false"/>
          <w:iCs w:val="false"/>
          <w:sz w:val="26"/>
          <w:szCs w:val="26"/>
        </w:rPr>
        <w:t xml:space="preserve">; xác nhận đã nhận trong </w:t>
      </w:r>
      <w:r>
        <w:rPr>
          <w:rFonts w:ascii="Times New Roman" w:cs="Times New Roman" w:eastAsia="Times New Roman" w:hAnsi="Times New Roman"/>
          <w:b w:val="false"/>
          <w:bCs w:val="false"/>
          <w:i w:val="false"/>
          <w:iCs w:val="false"/>
          <w:sz w:val="26"/>
          <w:szCs w:val="26"/>
          <w:highlight w:val="yellow"/>
        </w:rPr>
        <w:t xml:space="preserve">03 ngày làm việc</w:t>
      </w:r>
      <w:r>
        <w:rPr>
          <w:rFonts w:ascii="Times New Roman" w:cs="Times New Roman" w:eastAsia="Times New Roman" w:hAnsi="Times New Roman"/>
          <w:b w:val="false"/>
          <w:bCs w:val="false"/>
          <w:i w:val="false"/>
          <w:iCs w:val="false"/>
          <w:sz w:val="26"/>
          <w:szCs w:val="26"/>
        </w:rPr>
        <w:t xml:space="preserve">; không truy cứu người báo cáo thiện chí; công bố thông báo bảo mật cho khách hàng kèm mức nghiêm trọng, phiên bản bị ảnh hưởng, biện pháp khắc phục.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Lỗ hổng có thể dẫn tới lộ dữ liệu sinh trắc học được thông báo cho khách hàng </w:t>
      </w:r>
      <w:r>
        <w:rPr>
          <w:rFonts w:ascii="Times New Roman" w:cs="Times New Roman" w:eastAsia="Times New Roman" w:hAnsi="Times New Roman"/>
          <w:b/>
          <w:bCs/>
          <w:i w:val="false"/>
          <w:iCs w:val="false"/>
          <w:sz w:val="26"/>
          <w:szCs w:val="26"/>
        </w:rPr>
        <w:t xml:space="preserve">ngay</w:t>
      </w:r>
      <w:r>
        <w:rPr>
          <w:rFonts w:ascii="Times New Roman" w:cs="Times New Roman" w:eastAsia="Times New Roman" w:hAnsi="Times New Roman"/>
          <w:b w:val="false"/>
          <w:bCs w:val="false"/>
          <w:i w:val="false"/>
          <w:iCs w:val="false"/>
          <w:sz w:val="26"/>
          <w:szCs w:val="26"/>
        </w:rPr>
        <w:t xml:space="preserve"> khi xác nhận, để khách hàng đánh giá nghĩa vụ thông báo 72 giờ (Điều 29 Nghị định số 356/2025/NĐ-CP).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Bằng chứng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Chính sách quản lý lỗ hổng và công bố lỗ hổng </w:t>
      </w:r>
      <w:r>
        <w:rPr>
          <w:rFonts w:ascii="Times New Roman" w:cs="Times New Roman" w:eastAsia="Times New Roman" w:hAnsi="Times New Roman"/>
          <w:b w:val="false"/>
          <w:bCs w:val="false"/>
          <w:i w:val="false"/>
          <w:iCs w:val="false"/>
          <w:sz w:val="26"/>
          <w:szCs w:val="26"/>
          <w:highlight w:val="yellow"/>
        </w:rPr>
        <w:t xml:space="preserve">TL-SEC-02</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Tóm tắt báo cáo kiểm thử xâm nhập gần nhất (bản cho khách hàng).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Danh sách thông báo bảo mật đã phát hành trong 12 tháng.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Khách hàng cần cấu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Đăng ký nhận thông báo bảo mật; chỉ định người chịu trách nhiệm cập nhật.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Cài bản vá trong thời hạn nội bộ của khách hàng; lập danh mục thiết bị và phiên bản firmware.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Thay thế thiết bị hết thời gian hỗ trợ bảo mật hoặc cách ly khỏi mạng.</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7. Chống giả mạo khuôn mặt và nội dung do AI tạo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Cam kết của sản phẩm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Kiểm tra người thật (liveness) bật mặc định trên thiết bị đầu cuối kiểm soát ra vào, chấm công. Phương pháp và kết quả kiểm thử: B3 mục B.4.</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Phát hiện các dạng tấn công: </w:t>
      </w:r>
      <w:r>
        <w:rPr>
          <w:rFonts w:ascii="Times New Roman" w:cs="Times New Roman" w:eastAsia="Times New Roman" w:hAnsi="Times New Roman"/>
          <w:b w:val="false"/>
          <w:bCs w:val="false"/>
          <w:i w:val="false"/>
          <w:iCs w:val="false"/>
          <w:sz w:val="26"/>
          <w:szCs w:val="26"/>
          <w:highlight w:val="yellow"/>
        </w:rPr>
        <w:t xml:space="preserve">ảnh in, ảnh trên màn hình điện thoại, video phát lại</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Ảnh đăng ký tải lên từ tệp (không chụp trực tiếp) được kiểm tra dấu hiệu chỉnh sửa, ảnh tổng hợp bằng AI ở mức </w:t>
      </w:r>
      <w:r>
        <w:rPr>
          <w:rFonts w:ascii="Times New Roman" w:cs="Times New Roman" w:eastAsia="Times New Roman" w:hAnsi="Times New Roman"/>
          <w:b w:val="false"/>
          <w:bCs w:val="false"/>
          <w:i w:val="false"/>
          <w:iCs w:val="false"/>
          <w:sz w:val="26"/>
          <w:szCs w:val="26"/>
          <w:highlight w:val="yellow"/>
        </w:rPr>
        <w:t xml:space="preserve">cảnh báo, yêu cầu người vận hành xác nhận</w:t>
      </w:r>
      <w:r>
        <w:rPr>
          <w:rFonts w:ascii="Times New Roman" w:cs="Times New Roman" w:eastAsia="Times New Roman" w:hAnsi="Times New Roman"/>
          <w:b w:val="false"/>
          <w:bCs w:val="false"/>
          <w:i w:val="false"/>
          <w:iCs w:val="false"/>
          <w:sz w:val="26"/>
          <w:szCs w:val="26"/>
        </w:rPr>
        <w:t xml:space="preserve">; có tùy chọn bắt buộc đăng ký trực tiếp tại thiết bị.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Ghi nhật ký các lần phát hiện giả mạo; cảnh báo khi một thiết bị có nhiều lần giả mạo liên tiếp.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Bối cảnh pháp lý: hành vi dùng AI, deepfake để giả mạo dữ liệu sinh trắc học (khuôn mặt) nhằm xác thực trái phép bị xử phạt tại điểm c khoản 2 Điều 34 Nghị định số 330/2026/NĐ-CP. Biện pháp chống giả mạo giúp bên kiểm soát phòng ngừa hành vi này trên hệ thống của mình.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Bằng chứng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Báo cáo kiểm thử chống giả mạo </w:t>
      </w:r>
      <w:r>
        <w:rPr>
          <w:rFonts w:ascii="Times New Roman" w:cs="Times New Roman" w:eastAsia="Times New Roman" w:hAnsi="Times New Roman"/>
          <w:b w:val="false"/>
          <w:bCs w:val="false"/>
          <w:i w:val="false"/>
          <w:iCs w:val="false"/>
          <w:sz w:val="26"/>
          <w:szCs w:val="26"/>
          <w:highlight w:val="yellow"/>
        </w:rPr>
        <w:t xml:space="preserve">Chưa có</w:t>
      </w:r>
      <w:r>
        <w:rPr>
          <w:rFonts w:ascii="Times New Roman" w:cs="Times New Roman" w:eastAsia="Times New Roman" w:hAnsi="Times New Roman"/>
          <w:b w:val="false"/>
          <w:bCs w:val="false"/>
          <w:i w:val="false"/>
          <w:iCs w:val="false"/>
          <w:sz w:val="26"/>
          <w:szCs w:val="26"/>
        </w:rPr>
        <w:t xml:space="preserve"> (B3 mục B.4).</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Khách hàng cần cấu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Không tắt liveness trên cửa ra vào; với khu vực quan trọng, bật xác thực hai yếu tố (khuôn mặt + thẻ hoặc PIN).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Bật tùy chọn chỉ cho đăng ký trực tiếp tại thiết bị nếu không có nhu cầu tải ảnh.</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8. Xóa an toàn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Cam kết của sản phẩm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Xóa theo thời hạn: tác vụ tự động xóa video, ảnh sự kiện, nhật ký, ảnh khách khi hết hạn cấu hình; ghi nhật ký xóa (loại dữ liệu, số lượng, thời điểm).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Xóa theo người: một thao tác xóa template, ảnh đăng ký, ảnh sự kiện của một người trên máy chủ và mọi thiết bị đã đồng bộ; thiết bị xác nhận đã xóa; xuất biên bản xóa.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Xóa khi hủy, trả thiết bị: chức năng "xóa toàn bộ" ghi đè vùng lưu trữ hoặc hủy khóa mã hóa (xóa bằng mật mã) để dữ liệu không khôi phục được; khôi phục cấu hình gốc.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Bản sao lưu: dữ liệu đã xóa sẽ không còn trong bản sao lưu sau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không khôi phục bản sao lưu cũ vào hệ thống đang vận hành mà không xóa lại dữ liệu đã có yêu cầu xóa.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Nhà cung cấp không có chức năng khôi phục dữ liệu đã xóa cho khách hàng hoặc bên thứ ba.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Căn cứ: khoản 3, khoản 4 Điều 14 Luật Bảo vệ dữ liệu cá nhân số 91/2025/QH15 (xóa bằng biện pháp an toàn, ngăn khôi phục trái phép; không cố ý khôi phục).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Bằng chứng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Mô tả kỹ thuật cơ chế xóa </w:t>
      </w:r>
      <w:r>
        <w:rPr>
          <w:rFonts w:ascii="Times New Roman" w:cs="Times New Roman" w:eastAsia="Times New Roman" w:hAnsi="Times New Roman"/>
          <w:b w:val="false"/>
          <w:bCs w:val="false"/>
          <w:i w:val="false"/>
          <w:iCs w:val="false"/>
          <w:sz w:val="26"/>
          <w:szCs w:val="26"/>
          <w:highlight w:val="yellow"/>
        </w:rPr>
        <w:t xml:space="preserve">TL-SEC-03</w:t>
      </w:r>
      <w:r>
        <w:rPr>
          <w:rFonts w:ascii="Times New Roman" w:cs="Times New Roman" w:eastAsia="Times New Roman" w:hAnsi="Times New Roman"/>
          <w:b w:val="false"/>
          <w:bCs w:val="false"/>
          <w:i w:val="false"/>
          <w:iCs w:val="false"/>
          <w:sz w:val="26"/>
          <w:szCs w:val="26"/>
        </w:rPr>
        <w:t xml:space="preserve">; mẫu biên bản xóa xuất từ sản phẩm.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Khách hàng cần cấu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Đặt thời hạn lưu cho từng loại dữ liệu theo chính sách lưu trữ (K4).</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Xóa template ngay khi người lao động nghỉ việc (khoản 2 Điều 25 Luật Bảo vệ dữ liệu cá nhân) — nên kết nối với hệ thống nhân sự.</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Thực hiện "xóa toàn bộ" và lập biên bản trước khi thanh lý, bảo hành, chuyển thiết bị.</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9. Đáp ứng tiêu chuẩn an ninh mạng và bảo vệ dữ liệu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Cam kết của sản phẩm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Sản phẩm được thiết kế để hỗ trợ khách hàng đáp ứng yêu cầu của hệ thống thông tin theo cấp độ, gồm TCVN 14423:2026 </w:t>
      </w:r>
      <w:r>
        <w:rPr>
          <w:rFonts w:ascii="Times New Roman" w:cs="Times New Roman" w:eastAsia="Times New Roman" w:hAnsi="Times New Roman"/>
          <w:b w:val="false"/>
          <w:bCs w:val="false"/>
          <w:i/>
          <w:iCs/>
          <w:sz w:val="26"/>
          <w:szCs w:val="26"/>
        </w:rPr>
        <w:t xml:space="preserve">An ninh mạng – Hệ thống thông tin – Yêu cầu cơ bản</w:t>
      </w:r>
      <w:r>
        <w:rPr>
          <w:rFonts w:ascii="Times New Roman" w:cs="Times New Roman" w:eastAsia="Times New Roman" w:hAnsi="Times New Roman"/>
          <w:b w:val="false"/>
          <w:bCs w:val="false"/>
          <w:i w:val="false"/>
          <w:iCs w:val="false"/>
          <w:sz w:val="26"/>
          <w:szCs w:val="26"/>
        </w:rPr>
        <w:t xml:space="preserve">, ở các nhóm yêu cầu về quản lý truy cập, nhật ký, mã hóa, cập nhật bản vá, sao lưu. Bảng đối chiếu chi tiết: </w:t>
      </w:r>
      <w:r>
        <w:rPr>
          <w:rFonts w:ascii="Times New Roman" w:cs="Times New Roman" w:eastAsia="Times New Roman" w:hAnsi="Times New Roman"/>
          <w:b w:val="false"/>
          <w:bCs w:val="false"/>
          <w:i w:val="false"/>
          <w:iCs w:val="false"/>
          <w:sz w:val="26"/>
          <w:szCs w:val="26"/>
          <w:highlight w:val="yellow"/>
        </w:rPr>
        <w:t xml:space="preserve">TL-SEC-05</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Chứng nhận, đánh giá độc lập đang có: </w:t>
      </w:r>
      <w:r>
        <w:rPr>
          <w:rFonts w:ascii="Times New Roman" w:cs="Times New Roman" w:eastAsia="Times New Roman" w:hAnsi="Times New Roman"/>
          <w:b w:val="false"/>
          <w:bCs w:val="false"/>
          <w:i w:val="false"/>
          <w:iCs w:val="false"/>
          <w:sz w:val="26"/>
          <w:szCs w:val="26"/>
          <w:highlight w:val="yellow"/>
        </w:rPr>
        <w:t xml:space="preserve">Chưa có</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(ghi tên, phạm vi, ngày hết hạn; ghi "Chưa có" nếu chưa có)</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Đánh giá tuân thủ bảo vệ dữ liệu cá nhân của hệ thống AI định kỳ 01 năm/lần (điểm đ khoản 5 Điều 10 Nghị định số 356/2025/NĐ-CP); kết quả gần nhất ngày </w:t>
      </w:r>
      <w:r>
        <w:rPr>
          <w:rFonts w:ascii="Times New Roman" w:cs="Times New Roman" w:eastAsia="Times New Roman" w:hAnsi="Times New Roman"/>
          <w:b w:val="false"/>
          <w:bCs w:val="false"/>
          <w:i w:val="false"/>
          <w:iCs w:val="false"/>
          <w:sz w:val="26"/>
          <w:szCs w:val="26"/>
          <w:highlight w:val="yellow"/>
        </w:rPr>
        <w:t xml:space="preserve">Chưa có (dự kiến 11/2026)</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(Chỉ M3, M4)</w:t>
      </w:r>
      <w:r>
        <w:rPr>
          <w:rFonts w:ascii="Times New Roman" w:cs="Times New Roman" w:eastAsia="Times New Roman" w:hAnsi="Times New Roman"/>
          <w:b w:val="false"/>
          <w:bCs w:val="false"/>
          <w:i w:val="false"/>
          <w:iCs w:val="false"/>
          <w:sz w:val="26"/>
          <w:szCs w:val="26"/>
        </w:rPr>
        <w:t xml:space="preserve"> Nền tảng cloud </w:t>
      </w:r>
      <w:r>
        <w:rPr>
          <w:rFonts w:ascii="Times New Roman" w:cs="Times New Roman" w:eastAsia="Times New Roman" w:hAnsi="Times New Roman"/>
          <w:b w:val="false"/>
          <w:bCs w:val="false"/>
          <w:i w:val="false"/>
          <w:iCs w:val="false"/>
          <w:sz w:val="26"/>
          <w:szCs w:val="26"/>
          <w:highlight w:val="yellow"/>
        </w:rPr>
        <w:t xml:space="preserve">VX Cloud (mô phỏng)</w:t>
      </w:r>
      <w:r>
        <w:rPr>
          <w:rFonts w:ascii="Times New Roman" w:cs="Times New Roman" w:eastAsia="Times New Roman" w:hAnsi="Times New Roman"/>
          <w:b w:val="false"/>
          <w:bCs w:val="false"/>
          <w:i w:val="false"/>
          <w:iCs w:val="false"/>
          <w:sz w:val="26"/>
          <w:szCs w:val="26"/>
        </w:rPr>
        <w:t xml:space="preserve"> đặt tại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 tách dữ liệu từng khách hàng ({{lô-gic/vật lý}}); mã hóa khi lưu và truyền, phân quyền nghiêm ngặt (khoản 4 Điều 12 Nghị định số 356/2025/NĐ-CP); nền tảng xử lý dữ liệu nhạy cảm của từ 10.000 chủ thể trở lên được xác định cấp độ theo tiêu chí cấp độ 3 (điểm c khoản 2 Điều 13 Nghị định số 331/2026/NĐ-CP) — cấp độ được phê duyệt: </w:t>
      </w:r>
      <w:r>
        <w:rPr>
          <w:rFonts w:ascii="Times New Roman" w:cs="Times New Roman" w:eastAsia="Times New Roman" w:hAnsi="Times New Roman"/>
          <w:b w:val="false"/>
          <w:bCs w:val="false"/>
          <w:i w:val="false"/>
          <w:iCs w:val="false"/>
          <w:sz w:val="26"/>
          <w:szCs w:val="26"/>
          <w:highlight w:val="yellow"/>
        </w:rPr>
        <w:t xml:space="preserve">Không áp dụng (cài đặt tại chỗ)</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Bằng chứng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Bảng đối chiếu yêu cầu tiêu chuẩn ↔ tính năng sản phẩm.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Chứng nhận, báo cáo đánh giá độc lập.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Báo cáo đánh giá tuân thủ bảo vệ dữ liệu cá nhân hằng năm.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(M3, M4)</w:t>
      </w:r>
      <w:r>
        <w:rPr>
          <w:rFonts w:ascii="Times New Roman" w:cs="Times New Roman" w:eastAsia="Times New Roman" w:hAnsi="Times New Roman"/>
          <w:b w:val="false"/>
          <w:bCs w:val="false"/>
          <w:i w:val="false"/>
          <w:iCs w:val="false"/>
          <w:sz w:val="26"/>
          <w:szCs w:val="26"/>
        </w:rPr>
        <w:t xml:space="preserve"> Quyết định phê duyệt cấp độ và phương án bảo đảm an ninh mạng của nền tảng.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Khách hàng cần cấu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Xác định cấp độ hệ thống thông tin của mình (nếu thuộc diện) và dùng bảng đối chiếu để lập phương 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Đưa sản phẩm vào phạm vi đánh giá tuân thủ hằng năm của khách hàng.</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10. Lộ trình bảo mật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163"/>
        <w:gridCol w:w="2200"/>
        <w:gridCol w:w="1662"/>
      </w:tblGrid>
      <w:tr>
        <w:trPr>
          <w:cantSplit/>
          <w:tblHeader/>
        </w:trPr>
        <w:tc>
          <w:tcPr>
            <w:tcW w:type="dxa" w:w="51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Hạng mục</w:t>
            </w:r>
          </w:p>
        </w:tc>
        <w:tc>
          <w:tcPr>
            <w:tcW w:type="dxa" w:w="22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Tình trạng</w:t>
            </w:r>
          </w:p>
        </w:tc>
        <w:tc>
          <w:tcPr>
            <w:tcW w:type="dxa" w:w="16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Dự kiến</w:t>
            </w:r>
          </w:p>
        </w:tc>
      </w:tr>
      <w:tr>
        <w:trPr>
          <w:cantSplit/>
          <w:tblHeader w:val="false"/>
        </w:trPr>
        <w:tc>
          <w:tcPr>
            <w:tcW w:type="dxa" w:w="51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Kiểm thử độ chính xác theo nhóm người</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Đang phát triển</w:t>
            </w:r>
          </w:p>
        </w:tc>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Quý IV/2026</w:t>
            </w:r>
          </w:p>
        </w:tc>
      </w:tr>
      <w:tr>
        <w:trPr>
          <w:cantSplit/>
          <w:tblHeader w:val="false"/>
        </w:trPr>
        <w:tc>
          <w:tcPr>
            <w:tcW w:type="dxa" w:w="51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Kiểm thử xâm nhập độc lập</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Đang phát triển</w:t>
            </w:r>
          </w:p>
        </w:tc>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Quý II/2027</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Hạng mục trong lộ trình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được ghi vào hồ sơ đánh giá tác động như biện pháp đã áp dụng.</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11. Trích sẵn cho mục II.11 Mẫu số 10 của khách hàng</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Khách hàng chép và sửa theo cấu hình thực tế. Chỉ giữ biện pháp đã thực sự bật. Phần sơ đồ thiết kế hệ thống lấy từ tài liệu Mô tả luồng dữ liệu và kiến trúc (B1, mục 7.4).</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11.1. Phương án bảo đảm an toàn dữ liệu cá nhân.</w:t>
      </w:r>
      <w:r>
        <w:rPr>
          <w:rFonts w:ascii="Times New Roman" w:cs="Times New Roman" w:eastAsia="Times New Roman" w:hAnsi="Times New Roman"/>
          <w:b w:val="false"/>
          <w:bCs w:val="false"/>
          <w:i w:val="false"/>
          <w:iCs w:val="false"/>
          <w:sz w:val="26"/>
          <w:szCs w:val="26"/>
        </w:rPr>
        <w:t xml:space="preserve"> Hệ thống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được triển khai tại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theo mô hình {{on-premise/hybrid/cloud}}. Dữ liệu sinh trắc học (ảnh đăng ký, đặc trưng khuôn mặt) được lưu trên máy chủ đặt tại phòng máy chủ có kiểm soát ra vào của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được mã hóa bằng </w:t>
      </w:r>
      <w:r>
        <w:rPr>
          <w:rFonts w:ascii="Times New Roman" w:cs="Times New Roman" w:eastAsia="Times New Roman" w:hAnsi="Times New Roman"/>
          <w:b w:val="false"/>
          <w:bCs w:val="false"/>
          <w:i w:val="false"/>
          <w:iCs w:val="false"/>
          <w:sz w:val="26"/>
          <w:szCs w:val="26"/>
          <w:highlight w:val="yellow"/>
        </w:rPr>
        <w:t xml:space="preserve">AES-256</w:t>
      </w:r>
      <w:r>
        <w:rPr>
          <w:rFonts w:ascii="Times New Roman" w:cs="Times New Roman" w:eastAsia="Times New Roman" w:hAnsi="Times New Roman"/>
          <w:b w:val="false"/>
          <w:bCs w:val="false"/>
          <w:i w:val="false"/>
          <w:iCs w:val="false"/>
          <w:sz w:val="26"/>
          <w:szCs w:val="26"/>
        </w:rPr>
        <w:t xml:space="preserve">; ảnh đăng ký bị xóa sau khi tạo đặc trưng. Truy cập được giới hạn theo vai trò, có xác thực đa yếu tố cho quản trị viên. Mọi thao tác xem, xuất, xóa được ghi nhật ký và rà soát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Dữ liệu được tự động xóa khi hết thời hạn lưu theo Chính sách lưu trữ, xóa dữ liệu của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Khi xảy ra sự cố liên quan dữ liệu sinh trắc học,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thực hiện thông báo cho chủ thể và cơ quan chuyên trách trong 72 giờ theo Điều 29 Nghị định số 356/2025/NĐ-CP.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11.2. Biện pháp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w:t>
      </w:r>
      <w:r>
        <w:rPr>
          <w:rFonts w:ascii="Times New Roman" w:cs="Times New Roman" w:eastAsia="Times New Roman" w:hAnsi="Times New Roman"/>
          <w:b w:val="false"/>
          <w:bCs w:val="false"/>
          <w:i/>
          <w:iCs/>
          <w:sz w:val="26"/>
          <w:szCs w:val="26"/>
        </w:rPr>
        <w:t xml:space="preserve">Biện pháp kỹ thuật:</w:t>
      </w:r>
      <w:r>
        <w:rPr>
          <w:rFonts w:ascii="Times New Roman" w:cs="Times New Roman" w:eastAsia="Times New Roman" w:hAnsi="Times New Roman"/>
          <w:b w:val="false"/>
          <w:bCs w:val="false"/>
          <w:i w:val="false"/>
          <w:iCs w:val="false"/>
          <w:sz w:val="26"/>
          <w:szCs w:val="26"/>
        </w:rPr>
        <w:t xml:space="preserve"> bảo mật vật lý thiết bị (vỏ chống tháo, cảnh báo tháo vỏ, vô hiệu hóa cổng gỡ lỗi, khởi động an toàn); mã hóa khi lưu (</w:t>
      </w:r>
      <w:r>
        <w:rPr>
          <w:rFonts w:ascii="Times New Roman" w:cs="Times New Roman" w:eastAsia="Times New Roman" w:hAnsi="Times New Roman"/>
          <w:b w:val="false"/>
          <w:bCs w:val="false"/>
          <w:i w:val="false"/>
          <w:iCs w:val="false"/>
          <w:sz w:val="26"/>
          <w:szCs w:val="26"/>
          <w:highlight w:val="yellow"/>
        </w:rPr>
        <w:t xml:space="preserve">AES-256</w:t>
      </w:r>
      <w:r>
        <w:rPr>
          <w:rFonts w:ascii="Times New Roman" w:cs="Times New Roman" w:eastAsia="Times New Roman" w:hAnsi="Times New Roman"/>
          <w:b w:val="false"/>
          <w:bCs w:val="false"/>
          <w:i w:val="false"/>
          <w:iCs w:val="false"/>
          <w:sz w:val="26"/>
          <w:szCs w:val="26"/>
        </w:rPr>
        <w:t xml:space="preserve">) và khi truyền (</w:t>
      </w:r>
      <w:r>
        <w:rPr>
          <w:rFonts w:ascii="Times New Roman" w:cs="Times New Roman" w:eastAsia="Times New Roman" w:hAnsi="Times New Roman"/>
          <w:b w:val="false"/>
          <w:bCs w:val="false"/>
          <w:i w:val="false"/>
          <w:iCs w:val="false"/>
          <w:sz w:val="26"/>
          <w:szCs w:val="26"/>
          <w:highlight w:val="yellow"/>
        </w:rPr>
        <w:t xml:space="preserve">TLS 1.2 trở lên</w:t>
      </w:r>
      <w:r>
        <w:rPr>
          <w:rFonts w:ascii="Times New Roman" w:cs="Times New Roman" w:eastAsia="Times New Roman" w:hAnsi="Times New Roman"/>
          <w:b w:val="false"/>
          <w:bCs w:val="false"/>
          <w:i w:val="false"/>
          <w:iCs w:val="false"/>
          <w:sz w:val="26"/>
          <w:szCs w:val="26"/>
        </w:rPr>
        <w:t xml:space="preserve">); khóa mã hóa lưu tách khỏi dữ liệu; phân quyền theo vai trò và phạm vi; xác thực đa yếu tố; nhật ký chống sửa đổi và cảnh báo truy cập bất thường; kiểm tra người thật chống giả mạo khuôn mặt; mạng camera tách riêng; làm mờ người không liên quan khi xuất video; tự động xóa theo thời hạn; xóa an toàn khi thanh lý thiết bị; cập nhật bản vá theo thông báo bảo mật của nhà cung cấp.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w:t>
      </w:r>
      <w:r>
        <w:rPr>
          <w:rFonts w:ascii="Times New Roman" w:cs="Times New Roman" w:eastAsia="Times New Roman" w:hAnsi="Times New Roman"/>
          <w:b w:val="false"/>
          <w:bCs w:val="false"/>
          <w:i/>
          <w:iCs/>
          <w:sz w:val="26"/>
          <w:szCs w:val="26"/>
        </w:rPr>
        <w:t xml:space="preserve">Biện pháp quản lý:</w:t>
      </w:r>
      <w:r>
        <w:rPr>
          <w:rFonts w:ascii="Times New Roman" w:cs="Times New Roman" w:eastAsia="Times New Roman" w:hAnsi="Times New Roman"/>
          <w:b w:val="false"/>
          <w:bCs w:val="false"/>
          <w:i w:val="false"/>
          <w:iCs w:val="false"/>
          <w:sz w:val="26"/>
          <w:szCs w:val="26"/>
        </w:rPr>
        <w:t xml:space="preserve"> quy định phân quyền truy cập dữ liệu nhạy cảm; quy trình đăng ký, xóa khuôn mặt; quy trình xem xét lại kết quả nhận diện bất lợi; quy trình cung cấp video cho cơ quan có thẩm quyền; kiểm soát truy cập hỗ trợ từ xa của nhà cung cấp theo phiếu và phê duyệt từng phiên; cam kết bảo mật của nhân viên kỹ thuật, đại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w:t>
      </w:r>
      <w:r>
        <w:rPr>
          <w:rFonts w:ascii="Times New Roman" w:cs="Times New Roman" w:eastAsia="Times New Roman" w:hAnsi="Times New Roman"/>
          <w:b w:val="false"/>
          <w:bCs w:val="false"/>
          <w:i/>
          <w:iCs/>
          <w:sz w:val="26"/>
          <w:szCs w:val="26"/>
        </w:rPr>
        <w:t xml:space="preserve">Đào tạo:</w:t>
      </w:r>
      <w:r>
        <w:rPr>
          <w:rFonts w:ascii="Times New Roman" w:cs="Times New Roman" w:eastAsia="Times New Roman" w:hAnsi="Times New Roman"/>
          <w:b w:val="false"/>
          <w:bCs w:val="false"/>
          <w:i w:val="false"/>
          <w:iCs w:val="false"/>
          <w:sz w:val="26"/>
          <w:szCs w:val="26"/>
        </w:rPr>
        <w:t xml:space="preserve"> quản trị viên và người vận hành được đào tạo về sử dụng an toàn hệ thống và bảo vệ dữ liệu cá nhân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w:t>
      </w:r>
      <w:r>
        <w:rPr>
          <w:rFonts w:ascii="Times New Roman" w:cs="Times New Roman" w:eastAsia="Times New Roman" w:hAnsi="Times New Roman"/>
          <w:b w:val="false"/>
          <w:bCs w:val="false"/>
          <w:i/>
          <w:iCs/>
          <w:sz w:val="26"/>
          <w:szCs w:val="26"/>
        </w:rPr>
        <w:t xml:space="preserve">Tiêu chuẩn áp dụng: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TCVN 14423:2026 theo cấp độ đã phê duyệt</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(ví dụ: TCVN 14423:2026 theo cấp độ được phê duyệt của hệ thống; chứng nhận của nhà cung cấp tại mục 9)</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11.3. Kiểm tra, đánh giá an ninh mạng, an toàn hệ thống thông tin, phương tiện, thiết bị.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333"/>
        <w:gridCol w:w="1710"/>
        <w:gridCol w:w="2151"/>
        <w:gridCol w:w="2831"/>
      </w:tblGrid>
      <w:tr>
        <w:trPr>
          <w:cantSplit/>
          <w:tblHeader/>
        </w:trPr>
        <w:tc>
          <w:tcPr>
            <w:tcW w:type="dxa" w:w="23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17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Đối tượng</w:t>
            </w:r>
          </w:p>
        </w:tc>
        <w:tc>
          <w:tcPr>
            <w:tcW w:type="dxa" w:w="21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Tần suất</w:t>
            </w:r>
          </w:p>
        </w:tc>
        <w:tc>
          <w:tcPr>
            <w:tcW w:type="dxa" w:w="28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Mục đích</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soát tài khoản, quyền truy cập</w:t>
            </w:r>
          </w:p>
        </w:tc>
        <w:tc>
          <w:tcPr>
            <w:tcW w:type="dxa" w:w="1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 ứng dụng quản trị</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06 tháng/lần</w:t>
            </w:r>
          </w:p>
        </w:tc>
        <w:tc>
          <w:tcPr>
            <w:tcW w:type="dxa" w:w="2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Thu hồi quyền thừa</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soát nhật ký xuất dữ liệu, tra cứu người</w:t>
            </w:r>
          </w:p>
        </w:tc>
        <w:tc>
          <w:tcPr>
            <w:tcW w:type="dxa" w:w="1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hệ thống</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06 tháng/lần</w:t>
            </w:r>
          </w:p>
        </w:tc>
        <w:tc>
          <w:tcPr>
            <w:tcW w:type="dxa" w:w="2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Phát hiện truy cập trái phép</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phiên bản firmware, cài bản vá</w:t>
            </w:r>
          </w:p>
        </w:tc>
        <w:tc>
          <w:tcPr>
            <w:tcW w:type="dxa" w:w="1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thiết bị đầu cuối, máy chủ</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Khi có thông báo bảo mật; tối thiểu </w:t>
            </w:r>
            <w:r>
              <w:rPr>
                <w:rFonts w:ascii="Times New Roman" w:cs="Times New Roman" w:eastAsia="Times New Roman" w:hAnsi="Times New Roman"/>
                <w:b w:val="false"/>
                <w:bCs w:val="false"/>
                <w:i w:val="false"/>
                <w:iCs w:val="false"/>
                <w:sz w:val="22"/>
                <w:szCs w:val="22"/>
                <w:highlight w:val="yellow"/>
              </w:rPr>
              <w:t xml:space="preserve">hằng tháng</w:t>
            </w:r>
          </w:p>
        </w:tc>
        <w:tc>
          <w:tcPr>
            <w:tcW w:type="dxa" w:w="2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Khắc phục lỗ hổng</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cấu hình so với báo cáo bàn giao</w:t>
            </w:r>
          </w:p>
        </w:tc>
        <w:tc>
          <w:tcPr>
            <w:tcW w:type="dxa" w:w="1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Toàn hệ thống</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hằng quý</w:t>
            </w:r>
          </w:p>
        </w:tc>
        <w:tc>
          <w:tcPr>
            <w:tcW w:type="dxa" w:w="2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Phát hiện thay đổi cấu hình trái phép</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vật lý thiết bị, phòng máy chủ</w:t>
            </w:r>
          </w:p>
        </w:tc>
        <w:tc>
          <w:tcPr>
            <w:tcW w:type="dxa" w:w="1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hiện trường, phòng máy chủ</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hằng quý</w:t>
            </w:r>
          </w:p>
        </w:tc>
        <w:tc>
          <w:tcPr>
            <w:tcW w:type="dxa" w:w="2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Phát hiện tháo lắp trái phép</w:t>
            </w:r>
          </w:p>
        </w:tc>
      </w:tr>
      <w:tr>
        <w:trPr>
          <w:cantSplit/>
          <w:tblHeader w:val="false"/>
        </w:trPr>
        <w:tc>
          <w:tcPr>
            <w:tcW w:type="dxa" w:w="23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tuân thủ bảo vệ dữ liệu cá nhân của hệ thống AI</w:t>
            </w:r>
          </w:p>
        </w:tc>
        <w:tc>
          <w:tcPr>
            <w:tcW w:type="dxa" w:w="1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Toàn hệ thống</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năm/lần</w:t>
            </w:r>
          </w:p>
        </w:tc>
        <w:tc>
          <w:tcPr>
            <w:tcW w:type="dxa" w:w="2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Điểm đ khoản 5 Điều 10 Nghị định số 356/2025/NĐ-CP</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Tài liệu bảo mật sản phẩm AI vision</dc:title>
  <dc:creator>vn-cyber-compliance</dc:creator>
  <cp:lastModifiedBy>Un-named</cp:lastModifiedBy>
  <cp:revision>1</cp:revision>
  <dcterms:created xsi:type="dcterms:W3CDTF">2026-09-28T14:41:16.308Z</dcterms:created>
  <dcterms:modified xsi:type="dcterms:W3CDTF">2026-09-28T14:41:16.308Z</dcterms:modified>
</cp:coreProperties>
</file>

<file path=docProps/custom.xml><?xml version="1.0" encoding="utf-8"?>
<Properties xmlns="http://schemas.openxmlformats.org/officeDocument/2006/custom-properties" xmlns:vt="http://schemas.openxmlformats.org/officeDocument/2006/docPropsVTypes"/>
</file>