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HỒ SƠ</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ĐÁNH GIÁ TÁC ĐỘNG XỬ LÝ DỮ LIỆU CÁ NHÂN</w:t>
      </w:r>
    </w:p>
    <w:p>
      <w:pPr>
        <w:keepNext/>
        <w:spacing w:after="0" w:before="0" w:line="240" w:lineRule="auto"/>
        <w:jc w:val="center"/>
      </w:pPr>
      <w:r>
        <w:rPr>
          <w:rFonts w:ascii="Times New Roman" w:cs="Times New Roman" w:eastAsia="Times New Roman" w:hAnsi="Times New Roman"/>
          <w:b w:val="false"/>
          <w:bCs w:val="false"/>
          <w:i/>
          <w:iCs/>
          <w:sz w:val="26"/>
          <w:szCs w:val="26"/>
        </w:rPr>
        <w:t xml:space="preserve">(Theo Mẫu số 10 Phụ lục Nghị định số 356/2025/NĐ-CP)</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Hoạt động: vận hành hệ thống camera giám sát, nhận diện khuôn mặt, nhận diện biển số tại </w:t>
      </w:r>
      <w:r>
        <w:rPr>
          <w:rFonts w:ascii="Times New Roman" w:cs="Times New Roman" w:eastAsia="Times New Roman" w:hAnsi="Times New Roman"/>
          <w:b w:val="false"/>
          <w:bCs w:val="false"/>
          <w:i/>
          <w:iCs/>
          <w:sz w:val="26"/>
          <w:szCs w:val="26"/>
          <w:highlight w:val="yellow"/>
        </w:rPr>
        <w:t xml:space="preserve">Nhà máy Công ty TNHH Sản xuất Mẫu, Lô A1, Khu công nghiệp Mẫu</w:t>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A. HỒ SƠ ĐÁNH GIÁ TÁC ĐỘNG XỬ LÝ DỮ LIỆU CÁ NHÂN CỦA BÊN NỘP HỒ SƠ</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 THÔNG TIN CƠ BẢN CỦA BÊN NỘP HỒ SƠ [KH]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5"/>
        <w:gridCol w:w="3097"/>
        <w:gridCol w:w="5213"/>
      </w:tblGrid>
      <w:tr>
        <w:trPr>
          <w:cantSplit/>
          <w:tblHeader/>
        </w:trPr>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Mục</w:t>
            </w:r>
          </w:p>
        </w:tc>
        <w:tc>
          <w:tcPr>
            <w:tcW w:type="dxa" w:w="30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52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Tên tổ chức (tiếng Việt)</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TNHH Sản xuất Mẫu</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1a</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Tên tổ chức (nước ngoài)</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Mau Manufacturing Co., Ltd (mô phỏng)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1b</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Tên viết tắt</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SXM</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1c</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số thuế</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1111111111 (mô phỏng)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Địa chỉ trụ sở chính</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Lô A1, Khu công nghiệp Mẫu, TP. Hồ Chí Minh</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Điện thoại</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0274 000 1000</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Lĩnh vực kinh doanh có xử lý dữ liệu cá nhân (kèm mã ngành)</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Sản xuất linh kiện điện tử (mã ngành mô phỏng 2610)</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lượng chi nhánh, văn phòng đại diện</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01</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6</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Email</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lienhe@example.vn</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7</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Website</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www.sxm.example.vn</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8.1</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cung cấp dịch vụ bảo vệ dữ liệu cá nhân (nếu có, kèm hợp đồng)</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{{TEN_TO_CHUC_DICH_VU_BVDLCN hoặc "Không"}}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8.2</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Cá nhân cung cấp dịch vụ bảo vệ dữ liệu cá nhân (nếu có, kèm hợp đồng)</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hoặc "Không"}}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8.3</w:t>
            </w:r>
          </w:p>
        </w:tc>
        <w:tc>
          <w:tcPr>
            <w:tcW w:type="dxa" w:w="30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Bộ phận, nhân sự bảo vệ dữ liệu cá nhân nội bộ (kèm quyết định chỉ định)</w:t>
            </w:r>
          </w:p>
        </w:tc>
        <w:tc>
          <w:tcPr>
            <w:tcW w:type="dxa" w:w="5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Trần Quốc Huy, Trưởng phòng Pháp chế</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0274 000 1234</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baovedulieu@example.vn</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II. HOẠT ĐỘNG XỬ LÝ DỮ LIỆU CÁ NHÂN</w:t>
      </w:r>
    </w:p>
    <w:p>
      <w:pPr>
        <w:keepNext/>
        <w:spacing w:after="120" w:before="180" w:line="240" w:lineRule="auto"/>
        <w:jc w:val="left"/>
      </w:pPr>
      <w:r>
        <w:rPr>
          <w:rFonts w:ascii="Times New Roman" w:cs="Times New Roman" w:eastAsia="Times New Roman" w:hAnsi="Times New Roman"/>
          <w:b/>
          <w:bCs/>
          <w:i/>
          <w:iCs/>
          <w:caps w:val="false"/>
          <w:sz w:val="26"/>
          <w:szCs w:val="26"/>
        </w:rPr>
        <w:t xml:space="preserve">1. Vai trò xử lý dữ liệu cá nhân của bên kê khai [KH]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1.1. Bên kiểm soát dữ liệu cá nhân / Bên kiểm soát và xử lý dữ liệu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17"/>
        <w:gridCol w:w="2708"/>
      </w:tblGrid>
      <w:tr>
        <w:trPr>
          <w:cantSplit/>
          <w:tblHeader/>
        </w:trPr>
        <w:tc>
          <w:tcPr>
            <w:tcW w:type="dxa" w:w="63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Đối tượng chủ thể</w:t>
            </w:r>
          </w:p>
        </w:tc>
        <w:tc>
          <w:tcPr>
            <w:tcW w:type="dxa" w:w="27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Số lượng tính đến thời điểm nộp</w:t>
            </w:r>
          </w:p>
        </w:tc>
      </w:tr>
      <w:tr>
        <w:trPr>
          <w:cantSplit/>
          <w:tblHeader w:val="false"/>
        </w:trPr>
        <w:tc>
          <w:tcPr>
            <w:tcW w:type="dxa" w:w="6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lao động được đăng ký khuôn mặt (kiểm soát ra vào, chấm công)</w:t>
            </w:r>
          </w:p>
        </w:tc>
        <w:tc>
          <w:tcPr>
            <w:tcW w:type="dxa" w:w="2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850</w:t>
            </w:r>
          </w:p>
        </w:tc>
      </w:tr>
      <w:tr>
        <w:trPr>
          <w:cantSplit/>
          <w:tblHeader w:val="false"/>
        </w:trPr>
        <w:tc>
          <w:tcPr>
            <w:tcW w:type="dxa" w:w="6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Khách đến làm việc được đăng ký khuôn mặt tạm thời</w:t>
            </w:r>
          </w:p>
        </w:tc>
        <w:tc>
          <w:tcPr>
            <w:tcW w:type="dxa" w:w="2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120</w:t>
            </w:r>
            <w:r>
              <w:rPr>
                <w:rFonts w:ascii="Times New Roman" w:cs="Times New Roman" w:eastAsia="Times New Roman" w:hAnsi="Times New Roman"/>
                <w:b w:val="false"/>
                <w:bCs w:val="false"/>
                <w:i w:val="false"/>
                <w:iCs w:val="false"/>
                <w:sz w:val="24"/>
                <w:szCs w:val="24"/>
              </w:rPr>
              <w:t xml:space="preserve"> (lũy kế)</w:t>
            </w:r>
          </w:p>
        </w:tc>
      </w:tr>
      <w:tr>
        <w:trPr>
          <w:cantSplit/>
          <w:tblHeader w:val="false"/>
        </w:trPr>
        <w:tc>
          <w:tcPr>
            <w:tcW w:type="dxa" w:w="6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Chủ phương tiện đăng ký vé tháng, xe ra vào có nhận diện biển số</w:t>
            </w:r>
          </w:p>
        </w:tc>
        <w:tc>
          <w:tcPr>
            <w:tcW w:type="dxa" w:w="2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210</w:t>
            </w:r>
          </w:p>
        </w:tc>
      </w:tr>
      <w:tr>
        <w:trPr>
          <w:cantSplit/>
          <w:tblHeader w:val="false"/>
        </w:trPr>
        <w:tc>
          <w:tcPr>
            <w:tcW w:type="dxa" w:w="6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xuất hiện trong vùng quan sát của camera (không nhận dạng)</w:t>
            </w:r>
          </w:p>
        </w:tc>
        <w:tc>
          <w:tcPr>
            <w:tcW w:type="dxa" w:w="2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xác định được</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1.2. Bên xử lý dữ liệu cá nhân · ☐ 1.3. Bên thứ ba</w:t>
      </w:r>
    </w:p>
    <w:p>
      <w:pPr>
        <w:keepNext/>
        <w:spacing w:after="120" w:before="180" w:line="240" w:lineRule="auto"/>
        <w:jc w:val="left"/>
      </w:pPr>
      <w:r>
        <w:rPr>
          <w:rFonts w:ascii="Times New Roman" w:cs="Times New Roman" w:eastAsia="Times New Roman" w:hAnsi="Times New Roman"/>
          <w:b/>
          <w:bCs/>
          <w:i/>
          <w:iCs/>
          <w:caps w:val="false"/>
          <w:sz w:val="26"/>
          <w:szCs w:val="26"/>
        </w:rPr>
        <w:t xml:space="preserve">2. Luồng xử lý dữ liệu cá nhân theo vai trò [NCC — KH rà lại]</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Sơ đồ hệ thống và luồng dữ liệu:</w:t>
      </w:r>
      <w:r>
        <w:rPr>
          <w:rFonts w:ascii="Times New Roman" w:cs="Times New Roman" w:eastAsia="Times New Roman" w:hAnsi="Times New Roman"/>
          <w:b w:val="false"/>
          <w:bCs w:val="false"/>
          <w:i w:val="false"/>
          <w:iCs w:val="false"/>
          <w:sz w:val="26"/>
          <w:szCs w:val="26"/>
        </w:rPr>
        <w:t xml:space="preserve"> xem Phụ lục kèm theo ({{Sơ đồ kiến trúc hệ thống TEN_SAN_PHAM — theo tài liệu B1 của nhà cung cấp}}).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2815"/>
        <w:gridCol w:w="1858"/>
        <w:gridCol w:w="2146"/>
        <w:gridCol w:w="1376"/>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28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Hoạt động xử lý</w:t>
            </w:r>
          </w:p>
        </w:tc>
        <w:tc>
          <w:tcPr>
            <w:tcW w:type="dxa" w:w="18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Dữ liệu</w:t>
            </w:r>
          </w:p>
        </w:tc>
        <w:tc>
          <w:tcPr>
            <w:tcW w:type="dxa" w:w="21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Thành phần hệ thống</w:t>
            </w:r>
          </w:p>
        </w:tc>
        <w:tc>
          <w:tcPr>
            <w:tcW w:type="dxa" w:w="137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Mục đích</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Thu thập:</w:t>
            </w:r>
            <w:r>
              <w:rPr>
                <w:rFonts w:ascii="Times New Roman" w:cs="Times New Roman" w:eastAsia="Times New Roman" w:hAnsi="Times New Roman"/>
                <w:b w:val="false"/>
                <w:bCs w:val="false"/>
                <w:i w:val="false"/>
                <w:iCs w:val="false"/>
                <w:sz w:val="22"/>
                <w:szCs w:val="22"/>
              </w:rPr>
              <w:t xml:space="preserve"> camera ghi hình liên tục hoặc theo sự kiện</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Hình ảnh, video</w:t>
            </w:r>
          </w:p>
        </w:tc>
        <w:tc>
          <w:tcPr>
            <w:tcW w:type="dxa" w:w="2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IP tại </w:t>
            </w:r>
            <w:r>
              <w:rPr>
                <w:rFonts w:ascii="Times New Roman" w:cs="Times New Roman" w:eastAsia="Times New Roman" w:hAnsi="Times New Roman"/>
                <w:b w:val="false"/>
                <w:bCs w:val="false"/>
                <w:i w:val="false"/>
                <w:iCs w:val="false"/>
                <w:sz w:val="22"/>
                <w:szCs w:val="22"/>
                <w:highlight w:val="yellow"/>
              </w:rPr>
              <w:t xml:space="preserve">Nhà máy Công ty TNHH Sản xuất Mẫu, Lô A1, Khu công nghiệp Mẫu</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An ninh, bảo vệ tài sản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Thu thập (có đồng ý):</w:t>
            </w:r>
            <w:r>
              <w:rPr>
                <w:rFonts w:ascii="Times New Roman" w:cs="Times New Roman" w:eastAsia="Times New Roman" w:hAnsi="Times New Roman"/>
                <w:b w:val="false"/>
                <w:bCs w:val="false"/>
                <w:i w:val="false"/>
                <w:iCs w:val="false"/>
                <w:sz w:val="22"/>
                <w:szCs w:val="22"/>
              </w:rPr>
              <w:t xml:space="preserve"> chụp ảnh đăng ký khuôn mặt tại {{máy đăng ký/kiosk/phần mềm nhân sự}}</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khuôn mặt, họ tên, mã nhân viên</w:t>
            </w:r>
          </w:p>
        </w:tc>
        <w:tc>
          <w:tcPr>
            <w:tcW w:type="dxa" w:w="2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bị đăng ký; máy chủ </w:t>
            </w:r>
            <w:r>
              <w:rPr>
                <w:rFonts w:ascii="Times New Roman" w:cs="Times New Roman" w:eastAsia="Times New Roman" w:hAnsi="Times New Roman"/>
                <w:b w:val="false"/>
                <w:bCs w:val="false"/>
                <w:i w:val="false"/>
                <w:iCs w:val="false"/>
                <w:sz w:val="22"/>
                <w:szCs w:val="22"/>
                <w:highlight w:val="yellow"/>
              </w:rPr>
              <w:t xml:space="preserve">Hệ thống AI Vision VX (mô phỏng)</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soát ra vào; chấm công</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Phân tích:</w:t>
            </w:r>
            <w:r>
              <w:rPr>
                <w:rFonts w:ascii="Times New Roman" w:cs="Times New Roman" w:eastAsia="Times New Roman" w:hAnsi="Times New Roman"/>
                <w:b w:val="false"/>
                <w:bCs w:val="false"/>
                <w:i w:val="false"/>
                <w:iCs w:val="false"/>
                <w:sz w:val="22"/>
                <w:szCs w:val="22"/>
              </w:rPr>
              <w:t xml:space="preserve"> trích xuất đặc trưng khuôn mặt (template) từ ảnh đăng ký; {{xóa/giữ}} ảnh gốc</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Template khuôn mặt</w:t>
            </w:r>
          </w:p>
        </w:tc>
        <w:tc>
          <w:tcPr>
            <w:tcW w:type="dxa" w:w="2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Mô-đun AI trên {{thiết bị biên/máy chủ}}</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bước 2</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2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Phân tích, đối chiếu:</w:t>
            </w:r>
            <w:r>
              <w:rPr>
                <w:rFonts w:ascii="Times New Roman" w:cs="Times New Roman" w:eastAsia="Times New Roman" w:hAnsi="Times New Roman"/>
                <w:b w:val="false"/>
                <w:bCs w:val="false"/>
                <w:i w:val="false"/>
                <w:iCs w:val="false"/>
                <w:sz w:val="22"/>
                <w:szCs w:val="22"/>
              </w:rPr>
              <w:t xml:space="preserve"> tại cửa, máy chấm công — phát hiện khuôn mặt, kiểm tra người thật, trích xuất template, so khớp với danh sách đăng ký</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chụp sự kiện, template, kết quả so khớp</w:t>
            </w:r>
          </w:p>
        </w:tc>
        <w:tc>
          <w:tcPr>
            <w:tcW w:type="dxa" w:w="2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bị kiểm soát ra vào; máy chủ</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Mở cửa; ghi nhận chấm công</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2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Nhận diện biển số</w:t>
            </w:r>
            <w:r>
              <w:rPr>
                <w:rFonts w:ascii="Times New Roman" w:cs="Times New Roman" w:eastAsia="Times New Roman" w:hAnsi="Times New Roman"/>
                <w:b w:val="false"/>
                <w:bCs w:val="false"/>
                <w:i w:val="false"/>
                <w:iCs w:val="false"/>
                <w:sz w:val="22"/>
                <w:szCs w:val="22"/>
              </w:rPr>
              <w:t xml:space="preserve"> tại cổng bãi xe, đối chiếu danh sách xe đăng ký</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phương tiện, biển số, thời điểm</w:t>
            </w:r>
          </w:p>
        </w:tc>
        <w:tc>
          <w:tcPr>
            <w:tcW w:type="dxa" w:w="2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LPR; máy chủ bãi xe</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bãi xe</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2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Lưu trữ</w:t>
            </w:r>
            <w:r>
              <w:rPr>
                <w:rFonts w:ascii="Times New Roman" w:cs="Times New Roman" w:eastAsia="Times New Roman" w:hAnsi="Times New Roman"/>
                <w:b w:val="false"/>
                <w:bCs w:val="false"/>
                <w:i w:val="false"/>
                <w:iCs w:val="false"/>
                <w:sz w:val="22"/>
                <w:szCs w:val="22"/>
              </w:rPr>
              <w:t xml:space="preserve"> video, ảnh sự kiện, nhật ký ra vào, chấm công</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trên</w:t>
            </w:r>
          </w:p>
        </w:tc>
        <w:tc>
          <w:tcPr>
            <w:tcW w:type="dxa" w:w="2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Máy chủ đặt tại phòng máy của khách hàng, Bình Dương (Việt Nam)</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trên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7</w:t>
            </w:r>
          </w:p>
        </w:tc>
        <w:tc>
          <w:tcPr>
            <w:tcW w:type="dxa" w:w="2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Cung cấp:</w:t>
            </w:r>
            <w:r>
              <w:rPr>
                <w:rFonts w:ascii="Times New Roman" w:cs="Times New Roman" w:eastAsia="Times New Roman" w:hAnsi="Times New Roman"/>
                <w:b w:val="false"/>
                <w:bCs w:val="false"/>
                <w:i w:val="false"/>
                <w:iCs w:val="false"/>
                <w:sz w:val="22"/>
                <w:szCs w:val="22"/>
              </w:rPr>
              <w:t xml:space="preserve"> chuyển nhật ký chấm công sang phần mềm tính lương (không chuyển template)</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Mã nhân viên, thời điểm</w:t>
            </w:r>
          </w:p>
        </w:tc>
        <w:tc>
          <w:tcPr>
            <w:tcW w:type="dxa" w:w="2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Tích hợp {{phần mềm nhân sự}}</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Tính lương</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8</w:t>
            </w:r>
          </w:p>
        </w:tc>
        <w:tc>
          <w:tcPr>
            <w:tcW w:type="dxa" w:w="2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Cung cấp theo yêu cầu:</w:t>
            </w:r>
            <w:r>
              <w:rPr>
                <w:rFonts w:ascii="Times New Roman" w:cs="Times New Roman" w:eastAsia="Times New Roman" w:hAnsi="Times New Roman"/>
                <w:b w:val="false"/>
                <w:bCs w:val="false"/>
                <w:i w:val="false"/>
                <w:iCs w:val="false"/>
                <w:sz w:val="22"/>
                <w:szCs w:val="22"/>
              </w:rPr>
              <w:t xml:space="preserve"> trích xuất video cho cơ quan có thẩm quyền khi có yêu cầu bằng văn bản; cho chủ thể khi có yêu cầu (làm mờ người khác)</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Video, hình ảnh</w:t>
            </w:r>
          </w:p>
        </w:tc>
        <w:tc>
          <w:tcPr>
            <w:tcW w:type="dxa" w:w="2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Chức năng xuất có làm mờ</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Thực hiện nghĩa vụ pháp lý; quyền chủ thể</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9</w:t>
            </w:r>
          </w:p>
        </w:tc>
        <w:tc>
          <w:tcPr>
            <w:tcW w:type="dxa" w:w="2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Xóa, hủy:</w:t>
            </w:r>
            <w:r>
              <w:rPr>
                <w:rFonts w:ascii="Times New Roman" w:cs="Times New Roman" w:eastAsia="Times New Roman" w:hAnsi="Times New Roman"/>
                <w:b w:val="false"/>
                <w:bCs w:val="false"/>
                <w:i w:val="false"/>
                <w:iCs w:val="false"/>
                <w:sz w:val="22"/>
                <w:szCs w:val="22"/>
              </w:rPr>
              <w:t xml:space="preserve"> tự động theo thời hạn; xóa template khi nghỉ việc hoặc rút đồng ý</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Tất cả</w:t>
            </w:r>
          </w:p>
        </w:tc>
        <w:tc>
          <w:tcPr>
            <w:tcW w:type="dxa" w:w="2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Chức năng xóa tự động</w:t>
            </w:r>
          </w:p>
        </w:tc>
        <w:tc>
          <w:tcPr>
            <w:tcW w:type="dxa" w:w="13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Giới hạn lưu trữ</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Bên xử lý: </w:t>
      </w:r>
      <w:r>
        <w:rPr>
          <w:rFonts w:ascii="Times New Roman" w:cs="Times New Roman" w:eastAsia="Times New Roman" w:hAnsi="Times New Roman"/>
          <w:b/>
          <w:bCs/>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 {{lắp đặt, bảo hành, hỗ trợ kỹ thuật từ xa theo phiếu yêu cầu/vận hành nền tảng cloud TEN_NEN_TANG_CLOUD}}, theo Phụ lục thỏa thuận xử lý dữ liệu cá nhân số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 kèm Hợp đồng số </w:t>
      </w:r>
      <w:r>
        <w:rPr>
          <w:rFonts w:ascii="Times New Roman" w:cs="Times New Roman" w:eastAsia="Times New Roman" w:hAnsi="Times New Roman"/>
          <w:b w:val="false"/>
          <w:bCs w:val="false"/>
          <w:i w:val="false"/>
          <w:iCs w:val="false"/>
          <w:sz w:val="26"/>
          <w:szCs w:val="26"/>
          <w:highlight w:val="yellow"/>
        </w:rPr>
        <w:t xml:space="preserve">25/2026/HĐ-TURBO-SXM</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iCs/>
          <w:caps w:val="false"/>
          <w:sz w:val="26"/>
          <w:szCs w:val="26"/>
        </w:rPr>
        <w:t xml:space="preserve">3. Loại dữ liệu cá nhân được xử lý [NCC — KH rà lại]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Tổng số loại dữ liệu cá nhân cơ bản: </w:t>
      </w:r>
      <w:r>
        <w:rPr>
          <w:rFonts w:ascii="Times New Roman" w:cs="Times New Roman" w:eastAsia="Times New Roman" w:hAnsi="Times New Roman"/>
          <w:b w:val="false"/>
          <w:bCs w:val="false"/>
          <w:i w:val="false"/>
          <w:iCs w:val="false"/>
          <w:sz w:val="26"/>
          <w:szCs w:val="26"/>
          <w:highlight w:val="yellow"/>
        </w:rPr>
        <w:t xml:space="preserve">5</w:t>
      </w:r>
      <w:r>
        <w:rPr>
          <w:rFonts w:ascii="Times New Roman" w:cs="Times New Roman" w:eastAsia="Times New Roman" w:hAnsi="Times New Roman"/>
          <w:b w:val="false"/>
          <w:bCs w:val="false"/>
          <w:i w:val="false"/>
          <w:iCs w:val="false"/>
          <w:sz w:val="26"/>
          <w:szCs w:val="26"/>
        </w:rPr>
        <w:t xml:space="preserve"> · Tổng số loại dữ liệu cá nhân nhạy cảm: </w:t>
      </w:r>
      <w:r>
        <w:rPr>
          <w:rFonts w:ascii="Times New Roman" w:cs="Times New Roman" w:eastAsia="Times New Roman" w:hAnsi="Times New Roman"/>
          <w:b w:val="false"/>
          <w:bCs w:val="false"/>
          <w:i w:val="false"/>
          <w:iCs w:val="false"/>
          <w:sz w:val="26"/>
          <w:szCs w:val="26"/>
          <w:highlight w:val="yellow"/>
        </w:rPr>
        <w:t xml:space="preserve">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3.1. Dữ liệu cá nhân cơ bản</w:t>
      </w:r>
      <w:r>
        <w:rPr>
          <w:rFonts w:ascii="Times New Roman" w:cs="Times New Roman" w:eastAsia="Times New Roman" w:hAnsi="Times New Roman"/>
          <w:b w:val="false"/>
          <w:bCs w:val="false"/>
          <w:i w:val="false"/>
          <w:iCs w:val="false"/>
          <w:sz w:val="26"/>
          <w:szCs w:val="26"/>
        </w:rPr>
        <w:t xml:space="preserve"> (Điều 3 NĐ 356)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047"/>
        <w:gridCol w:w="887"/>
        <w:gridCol w:w="3091"/>
      </w:tblGrid>
      <w:tr>
        <w:trPr>
          <w:cantSplit/>
          <w:tblHeader/>
        </w:trPr>
        <w:tc>
          <w:tcPr>
            <w:tcW w:type="dxa" w:w="50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Loại dữ liệu</w:t>
            </w:r>
          </w:p>
        </w:tc>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Chọn</w:t>
            </w:r>
          </w:p>
        </w:tc>
        <w:tc>
          <w:tcPr>
            <w:tcW w:type="dxa" w:w="30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Ghi chú</w:t>
            </w:r>
          </w:p>
        </w:tc>
      </w:tr>
      <w:tr>
        <w:trPr>
          <w:cantSplit/>
          <w:tblHeader w:val="false"/>
        </w:trPr>
        <w:tc>
          <w:tcPr>
            <w:tcW w:type="dxa" w:w="5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Họ, chữ đệm và tên khai sinh</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3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lao động, khách, chủ xe đăng ký</w:t>
            </w:r>
          </w:p>
        </w:tc>
      </w:tr>
      <w:tr>
        <w:trPr>
          <w:cantSplit/>
          <w:tblHeader w:val="false"/>
        </w:trPr>
        <w:tc>
          <w:tcPr>
            <w:tcW w:type="dxa" w:w="5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Hình ảnh của cá nhân</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3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Video camera; ảnh chụp sự kiện</w:t>
            </w:r>
          </w:p>
        </w:tc>
      </w:tr>
      <w:tr>
        <w:trPr>
          <w:cantSplit/>
          <w:tblHeader w:val="false"/>
        </w:trPr>
        <w:tc>
          <w:tcPr>
            <w:tcW w:type="dxa" w:w="5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điện thoại</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3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{{Chọn nếu thu của khách, chủ xe}}</w:t>
            </w:r>
          </w:p>
        </w:tc>
      </w:tr>
      <w:tr>
        <w:trPr>
          <w:cantSplit/>
          <w:tblHeader w:val="false"/>
        </w:trPr>
        <w:tc>
          <w:tcPr>
            <w:tcW w:type="dxa" w:w="5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biển số xe</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3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Nhận diện biển số</w:t>
            </w:r>
          </w:p>
        </w:tc>
      </w:tr>
      <w:tr>
        <w:trPr>
          <w:cantSplit/>
          <w:tblHeader w:val="false"/>
        </w:trPr>
        <w:tc>
          <w:tcPr>
            <w:tcW w:type="dxa" w:w="5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Các thông tin khác gắn liền với một con người cụ thể (mã nhân viên, phòng ban, thời điểm ra vào, chấm công)</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3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{{Các loại khác trong Điều 3 nếu có}}</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3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3.2. Dữ liệu cá nhân nhạy cảm</w:t>
      </w:r>
      <w:r>
        <w:rPr>
          <w:rFonts w:ascii="Times New Roman" w:cs="Times New Roman" w:eastAsia="Times New Roman" w:hAnsi="Times New Roman"/>
          <w:b w:val="false"/>
          <w:bCs w:val="false"/>
          <w:i w:val="false"/>
          <w:iCs w:val="false"/>
          <w:sz w:val="26"/>
          <w:szCs w:val="26"/>
        </w:rPr>
        <w:t xml:space="preserve"> (khoản 1 Điều 4 NĐ 356)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638"/>
        <w:gridCol w:w="887"/>
        <w:gridCol w:w="4500"/>
      </w:tblGrid>
      <w:tr>
        <w:trPr>
          <w:cantSplit/>
          <w:tblHeader/>
        </w:trPr>
        <w:tc>
          <w:tcPr>
            <w:tcW w:type="dxa" w:w="36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Loại dữ liệu</w:t>
            </w:r>
          </w:p>
        </w:tc>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Chọn</w:t>
            </w:r>
          </w:p>
        </w:tc>
        <w:tc>
          <w:tcPr>
            <w:tcW w:type="dxa" w:w="45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Ghi chú</w:t>
            </w:r>
          </w:p>
        </w:tc>
      </w:tr>
      <w:tr>
        <w:trPr>
          <w:cantSplit/>
          <w:tblHeader w:val="false"/>
        </w:trPr>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sinh trắc học, đặc điểm di truyền</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4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Ảnh đăng ký và template khuôn mặt dùng để nhận dạng</w:t>
            </w:r>
          </w:p>
        </w:tc>
      </w:tr>
      <w:tr>
        <w:trPr>
          <w:cantSplit/>
          <w:tblHeader w:val="false"/>
        </w:trPr>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Hình ảnh thẻ căn cước, thẻ căn cước công dân, chứng minh nhân dân</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4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Chỉ chọn nếu</w:t>
            </w:r>
            <w:r>
              <w:rPr>
                <w:rFonts w:ascii="Times New Roman" w:cs="Times New Roman" w:eastAsia="Times New Roman" w:hAnsi="Times New Roman"/>
                <w:b w:val="false"/>
                <w:bCs w:val="false"/>
                <w:i w:val="false"/>
                <w:iCs w:val="false"/>
                <w:sz w:val="24"/>
                <w:szCs w:val="24"/>
              </w:rPr>
              <w:t xml:space="preserve"> kiosk chụp hoặc lưu ảnh thẻ của khách. Khuyến nghị không lưu</w:t>
            </w:r>
          </w:p>
        </w:tc>
      </w:tr>
      <w:tr>
        <w:trPr>
          <w:cantSplit/>
          <w:tblHeader w:val="false"/>
        </w:trPr>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Vị trí của cá nhân được xác định qua dịch vụ định vị</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4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không dùng dịch vụ định vị. Nếu dựng hành trình người, xe qua nhiều camera — xem vùng xám V4, cân nhắc chọn</w:t>
            </w:r>
          </w:p>
        </w:tc>
      </w:tr>
      <w:tr>
        <w:trPr>
          <w:cantSplit/>
          <w:tblHeader w:val="false"/>
        </w:trPr>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Thông tin về đời sống riêng tư, bí mật cá nhân</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4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{{Cân nhắc nếu camera quan sát khu vực có thể lộ đời sống riêng tư}}</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iCs/>
          <w:caps w:val="false"/>
          <w:sz w:val="26"/>
          <w:szCs w:val="26"/>
        </w:rPr>
        <w:t xml:space="preserve">4. Sự đồng ý của chủ thể dữ liệu cá nhân [KH]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52"/>
        <w:gridCol w:w="4352"/>
        <w:gridCol w:w="2621"/>
      </w:tblGrid>
      <w:tr>
        <w:trPr>
          <w:cantSplit/>
          <w:tblHeader/>
        </w:trPr>
        <w:tc>
          <w:tcPr>
            <w:tcW w:type="dxa" w:w="20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Đối tượng</w:t>
            </w:r>
          </w:p>
        </w:tc>
        <w:tc>
          <w:tcPr>
            <w:tcW w:type="dxa" w:w="43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 hình thức, quy trình xin đồng ý</w:t>
            </w:r>
          </w:p>
        </w:tc>
        <w:tc>
          <w:tcPr>
            <w:tcW w:type="dxa" w:w="262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Biểu mẫu kèm theo</w:t>
            </w:r>
          </w:p>
        </w:tc>
      </w:tr>
      <w:tr>
        <w:trPr>
          <w:cantSplit/>
          <w:tblHeader w:val="false"/>
        </w:trPr>
        <w:tc>
          <w:tcPr>
            <w:tcW w:type="dxa" w:w="2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lao động</w:t>
            </w:r>
          </w:p>
        </w:tc>
        <w:tc>
          <w:tcPr>
            <w:tcW w:type="dxa" w:w="43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Phát Mẫu A trước khi đăng ký; đồng ý riêng cho kiểm soát ra vào và chấm công; nêu rõ dữ liệu nhạy cảm; có phương thức thay thế; lưu phiếu ký hoặc nhật ký điện tử</w:t>
            </w:r>
          </w:p>
        </w:tc>
        <w:tc>
          <w:tcPr>
            <w:tcW w:type="dxa" w:w="2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Mẫu A — Thông báo và đồng ý xử lý dữ liệu sinh trắc học</w:t>
            </w:r>
          </w:p>
        </w:tc>
      </w:tr>
      <w:tr>
        <w:trPr>
          <w:cantSplit/>
          <w:tblHeader w:val="false"/>
        </w:trPr>
        <w:tc>
          <w:tcPr>
            <w:tcW w:type="dxa" w:w="2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Khách</w:t>
            </w:r>
          </w:p>
        </w:tc>
        <w:tc>
          <w:tcPr>
            <w:tcW w:type="dxa" w:w="43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Hiển thị Mẫu B tại kiosk, ô tích để trống; không đồng ý vẫn được vào bằng thẻ khách</w:t>
            </w:r>
          </w:p>
        </w:tc>
        <w:tc>
          <w:tcPr>
            <w:tcW w:type="dxa" w:w="2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Mẫu B</w:t>
            </w:r>
          </w:p>
        </w:tc>
      </w:tr>
      <w:tr>
        <w:trPr>
          <w:cantSplit/>
          <w:tblHeader w:val="false"/>
        </w:trPr>
        <w:tc>
          <w:tcPr>
            <w:tcW w:type="dxa" w:w="2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xuất hiện trong vùng camera</w:t>
            </w:r>
          </w:p>
        </w:tc>
        <w:tc>
          <w:tcPr>
            <w:tcW w:type="dxa" w:w="43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xin đồng ý — ghi hình để bảo đảm an ninh, bảo vệ quyền, lợi ích hợp pháp của tổ chức (điểm a khoản 1 Điều 32 Luật Bảo vệ dữ liệu cá nhân); thông báo bằng biển báo tại lối vào (khoản 2 Điều 32)</w:t>
            </w:r>
          </w:p>
        </w:tc>
        <w:tc>
          <w:tcPr>
            <w:tcW w:type="dxa" w:w="2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Mẫu biển báo camera</w:t>
            </w:r>
          </w:p>
        </w:tc>
      </w:tr>
      <w:tr>
        <w:trPr>
          <w:cantSplit/>
          <w:tblHeader w:val="false"/>
        </w:trPr>
        <w:tc>
          <w:tcPr>
            <w:tcW w:type="dxa" w:w="2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Chủ xe đăng ký</w:t>
            </w:r>
          </w:p>
        </w:tc>
        <w:tc>
          <w:tcPr>
            <w:tcW w:type="dxa" w:w="43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Thực hiện thỏa thuận gửi xe (điểm d khoản 1 Điều 19 Luật Bảo vệ dữ liệu cá nhân); thông báo tại hợp đồng, vé tháng và biển báo</w:t>
            </w:r>
          </w:p>
        </w:tc>
        <w:tc>
          <w:tcPr>
            <w:tcW w:type="dxa" w:w="2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Điều khoản trong hợp đồng gửi xe</w:t>
            </w:r>
          </w:p>
        </w:tc>
      </w:tr>
      <w:tr>
        <w:trPr>
          <w:cantSplit/>
          <w:tblHeader w:val="false"/>
        </w:trPr>
        <w:tc>
          <w:tcPr>
            <w:tcW w:type="dxa" w:w="2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{{Học sinh}}</w:t>
            </w:r>
          </w:p>
        </w:tc>
        <w:tc>
          <w:tcPr>
            <w:tcW w:type="dxa" w:w="43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{{Phụ huynh đồng ý theo Mẫu C (khoản 2 Điều 24 Luật Bảo vệ dữ liệu cá nhân)}}</w:t>
            </w:r>
          </w:p>
        </w:tc>
        <w:tc>
          <w:tcPr>
            <w:tcW w:type="dxa" w:w="2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{{Mẫu C}}</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iCs/>
          <w:caps w:val="false"/>
          <w:sz w:val="26"/>
          <w:szCs w:val="26"/>
        </w:rPr>
        <w:t xml:space="preserve">5. Quy định về lưu trữ dữ liệu cá nhân [KH+NCC]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Theo Chính sách lưu trữ, xóa, hủy dữ liệu hệ thống camera số </w:t>
      </w:r>
      <w:r>
        <w:rPr>
          <w:rFonts w:ascii="Times New Roman" w:cs="Times New Roman" w:eastAsia="Times New Roman" w:hAnsi="Times New Roman"/>
          <w:b w:val="false"/>
          <w:bCs w:val="false"/>
          <w:i w:val="false"/>
          <w:iCs w:val="false"/>
          <w:sz w:val="26"/>
          <w:szCs w:val="26"/>
          <w:highlight w:val="yellow"/>
        </w:rPr>
        <w:t xml:space="preserve">05/2026/CS-SXM</w:t>
      </w:r>
      <w:r>
        <w:rPr>
          <w:rFonts w:ascii="Times New Roman" w:cs="Times New Roman" w:eastAsia="Times New Roman" w:hAnsi="Times New Roman"/>
          <w:b w:val="false"/>
          <w:bCs w:val="false"/>
          <w:i w:val="false"/>
          <w:iCs w:val="false"/>
          <w:sz w:val="26"/>
          <w:szCs w:val="26"/>
        </w:rPr>
        <w:t xml:space="preserve"> (đính kèm). Tóm tắt: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35"/>
        <w:gridCol w:w="1870"/>
        <w:gridCol w:w="1846"/>
        <w:gridCol w:w="3374"/>
      </w:tblGrid>
      <w:tr>
        <w:trPr>
          <w:cantSplit/>
          <w:tblHeader/>
        </w:trPr>
        <w:tc>
          <w:tcPr>
            <w:tcW w:type="dxa" w:w="19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Dữ liệu</w:t>
            </w:r>
          </w:p>
        </w:tc>
        <w:tc>
          <w:tcPr>
            <w:tcW w:type="dxa" w:w="18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 lưu</w:t>
            </w:r>
          </w:p>
        </w:tc>
        <w:tc>
          <w:tcPr>
            <w:tcW w:type="dxa" w:w="18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Nơi lưu</w:t>
            </w:r>
          </w:p>
        </w:tc>
        <w:tc>
          <w:tcPr>
            <w:tcW w:type="dxa" w:w="33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Mã hóa khi lưu</w:t>
            </w:r>
          </w:p>
        </w:tc>
      </w:tr>
      <w:tr>
        <w:trPr>
          <w:cantSplit/>
          <w:tblHeader w:val="false"/>
        </w:trPr>
        <w:tc>
          <w:tcPr>
            <w:tcW w:type="dxa" w:w="1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Video an ninh</w:t>
            </w:r>
          </w:p>
        </w:tc>
        <w:tc>
          <w:tcPr>
            <w:tcW w:type="dxa" w:w="18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 ngày</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Máy chủ đặt tại phòng máy của khách hàng, Bình Dương (Việt Nam)</w:t>
            </w:r>
          </w:p>
        </w:tc>
        <w:tc>
          <w:tcPr>
            <w:tcW w:type="dxa" w:w="3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 THUAT_TOAN_MA_HOA_LUU}}</w:t>
            </w:r>
          </w:p>
        </w:tc>
      </w:tr>
      <w:tr>
        <w:trPr>
          <w:cantSplit/>
          <w:tblHeader w:val="false"/>
        </w:trPr>
        <w:tc>
          <w:tcPr>
            <w:tcW w:type="dxa" w:w="1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đăng ký, template khuôn mặt người lao động</w:t>
            </w:r>
          </w:p>
        </w:tc>
        <w:tc>
          <w:tcPr>
            <w:tcW w:type="dxa" w:w="18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Đến khi nghỉ việc hoặc rút đồng ý</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Máy chủ đặt tại phòng máy của khách hàng, Bình Dương (Việt Nam)</w:t>
            </w:r>
          </w:p>
        </w:tc>
        <w:tc>
          <w:tcPr>
            <w:tcW w:type="dxa" w:w="3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w:t>
            </w:r>
          </w:p>
        </w:tc>
      </w:tr>
      <w:tr>
        <w:trPr>
          <w:cantSplit/>
          <w:tblHeader w:val="false"/>
        </w:trPr>
        <w:tc>
          <w:tcPr>
            <w:tcW w:type="dxa" w:w="1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Template khuôn mặt khách</w:t>
            </w:r>
          </w:p>
        </w:tc>
        <w:tc>
          <w:tcPr>
            <w:tcW w:type="dxa" w:w="18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24 giờ sau khi khách ra về</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Máy chủ đặt tại phòng máy của khách hàng, Bình Dương (Việt Nam)</w:t>
            </w:r>
          </w:p>
        </w:tc>
        <w:tc>
          <w:tcPr>
            <w:tcW w:type="dxa" w:w="3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w:t>
            </w:r>
          </w:p>
        </w:tc>
      </w:tr>
      <w:tr>
        <w:trPr>
          <w:cantSplit/>
          <w:tblHeader w:val="false"/>
        </w:trPr>
        <w:tc>
          <w:tcPr>
            <w:tcW w:type="dxa" w:w="1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ra vào, chấm công</w:t>
            </w:r>
          </w:p>
        </w:tc>
        <w:tc>
          <w:tcPr>
            <w:tcW w:type="dxa" w:w="18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Theo quy định pháp luật lao động, kế toán (cần đối chiếu)</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Máy chủ đặt tại phòng máy của khách hàng, Bình Dương (Việt Nam)</w:t>
            </w:r>
          </w:p>
        </w:tc>
        <w:tc>
          <w:tcPr>
            <w:tcW w:type="dxa" w:w="3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{{Có/Không}}</w:t>
            </w:r>
          </w:p>
        </w:tc>
      </w:tr>
      <w:tr>
        <w:trPr>
          <w:cantSplit/>
          <w:tblHeader w:val="false"/>
        </w:trPr>
        <w:tc>
          <w:tcPr>
            <w:tcW w:type="dxa" w:w="1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Biển số, ảnh phương tiện</w:t>
            </w:r>
          </w:p>
        </w:tc>
        <w:tc>
          <w:tcPr>
            <w:tcW w:type="dxa" w:w="18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Xe vãng lai 30 ngày; xe đăng ký trong thời hạn vé tháng</w:t>
            </w:r>
          </w:p>
        </w:tc>
        <w:tc>
          <w:tcPr>
            <w:tcW w:type="dxa" w:w="1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Máy chủ đặt tại phòng máy của khách hàng, Bình Dương (Việt Nam)</w:t>
            </w:r>
          </w:p>
        </w:tc>
        <w:tc>
          <w:tcPr>
            <w:tcW w:type="dxa" w:w="3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{{Có/Không}}</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iCs/>
          <w:caps w:val="false"/>
          <w:sz w:val="26"/>
          <w:szCs w:val="26"/>
        </w:rPr>
        <w:t xml:space="preserve">6. Quy định về xóa, hủy dữ liệu cá nhân [KH+NCC]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Hệ thống tự động xóa dữ liệu khi hết thời hạn tại mục 5; xóa template khuôn mặt trong </w:t>
      </w:r>
      <w:r>
        <w:rPr>
          <w:rFonts w:ascii="Times New Roman" w:cs="Times New Roman" w:eastAsia="Times New Roman" w:hAnsi="Times New Roman"/>
          <w:b w:val="false"/>
          <w:bCs w:val="false"/>
          <w:i w:val="false"/>
          <w:iCs w:val="false"/>
          <w:sz w:val="26"/>
          <w:szCs w:val="26"/>
          <w:highlight w:val="yellow"/>
        </w:rPr>
        <w:t xml:space="preserve">07</w:t>
      </w:r>
      <w:r>
        <w:rPr>
          <w:rFonts w:ascii="Times New Roman" w:cs="Times New Roman" w:eastAsia="Times New Roman" w:hAnsi="Times New Roman"/>
          <w:b w:val="false"/>
          <w:bCs w:val="false"/>
          <w:i w:val="false"/>
          <w:iCs w:val="false"/>
          <w:sz w:val="26"/>
          <w:szCs w:val="26"/>
        </w:rPr>
        <w:t xml:space="preserve"> ngày kể từ khi người lao động nghỉ việc hoặc rút đồng ý (điểm c khoản 2 Điều 25 Luật Bảo vệ dữ liệu cá nhân); ghi nhật ký xóa. Ổ cứng, thẻ nhớ thay thế được hủy an toàn, lập biên bản. Nhà cung cấp trả lại và xóa dữ liệu khi kết thúc hợp đồng, gửi biên bản xác nhận xóa (Điều 13 Phụ lục DPA).</w:t>
      </w:r>
    </w:p>
    <w:p>
      <w:pPr>
        <w:keepNext/>
        <w:spacing w:after="120" w:before="180" w:line="240" w:lineRule="auto"/>
        <w:jc w:val="left"/>
      </w:pPr>
      <w:r>
        <w:rPr>
          <w:rFonts w:ascii="Times New Roman" w:cs="Times New Roman" w:eastAsia="Times New Roman" w:hAnsi="Times New Roman"/>
          <w:b/>
          <w:bCs/>
          <w:i/>
          <w:iCs/>
          <w:caps w:val="false"/>
          <w:sz w:val="26"/>
          <w:szCs w:val="26"/>
        </w:rPr>
        <w:t xml:space="preserve">7. Chuyển giao dữ liệu cá nhân [KH]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Có ☒ / Không ☐ — Chuyển giao cho bên xử lý </w:t>
      </w:r>
      <w:r>
        <w:rPr>
          <w:rFonts w:ascii="Times New Roman" w:cs="Times New Roman" w:eastAsia="Times New Roman" w:hAnsi="Times New Roman"/>
          <w:b/>
          <w:bCs/>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(điểm d khoản 1 Điều 17 Luật Bảo vệ dữ liệu cá nhân); chuyển nhật ký chấm công sang {{bộ phận/phần mềm nhân sự}} (chia sẻ nội bộ, điểm b khoản 1 Điều 17); cung cấp cho cơ quan nhà nước có thẩm quyền khi có yêu cầu (điểm đ khoản 1 Điều 17).</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Chuyển giao dữ liệu cá nhân có thu phí: Có ☐ / Không ☒</w:t>
      </w:r>
    </w:p>
    <w:p>
      <w:pPr>
        <w:keepNext/>
        <w:spacing w:after="120" w:before="180" w:line="240" w:lineRule="auto"/>
        <w:jc w:val="left"/>
      </w:pPr>
      <w:r>
        <w:rPr>
          <w:rFonts w:ascii="Times New Roman" w:cs="Times New Roman" w:eastAsia="Times New Roman" w:hAnsi="Times New Roman"/>
          <w:b/>
          <w:bCs/>
          <w:i/>
          <w:iCs/>
          <w:caps w:val="false"/>
          <w:sz w:val="26"/>
          <w:szCs w:val="26"/>
        </w:rPr>
        <w:t xml:space="preserve">8. Tham gia hoạt động giao dịch trên sàn dữ liệu [KH]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Có ☐ / Không ☒</w:t>
      </w:r>
    </w:p>
    <w:p>
      <w:pPr>
        <w:keepNext/>
        <w:spacing w:after="120" w:before="180" w:line="240" w:lineRule="auto"/>
        <w:jc w:val="left"/>
      </w:pPr>
      <w:r>
        <w:rPr>
          <w:rFonts w:ascii="Times New Roman" w:cs="Times New Roman" w:eastAsia="Times New Roman" w:hAnsi="Times New Roman"/>
          <w:b/>
          <w:bCs/>
          <w:i/>
          <w:iCs/>
          <w:caps w:val="false"/>
          <w:sz w:val="26"/>
          <w:szCs w:val="26"/>
        </w:rPr>
        <w:t xml:space="preserve">9. Kinh doanh dịch vụ xử lý dữ liệu cá nhân [KH]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Có ☐ / Không ☒ —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xử lý dữ liệu cho mục đích quản lý của chính mình, không cung cấp dịch vụ xử lý cho tổ chức khác.</w:t>
      </w:r>
    </w:p>
    <w:p>
      <w:pPr>
        <w:keepNext/>
        <w:spacing w:after="120" w:before="180" w:line="240" w:lineRule="auto"/>
        <w:jc w:val="left"/>
      </w:pPr>
      <w:r>
        <w:rPr>
          <w:rFonts w:ascii="Times New Roman" w:cs="Times New Roman" w:eastAsia="Times New Roman" w:hAnsi="Times New Roman"/>
          <w:b/>
          <w:bCs/>
          <w:i/>
          <w:iCs/>
          <w:caps w:val="false"/>
          <w:sz w:val="26"/>
          <w:szCs w:val="26"/>
        </w:rPr>
        <w:t xml:space="preserve">10. Chuyển dữ liệu cá nhân xuyên biên giới [KH+NCC]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Có ☐ / Không ☒ — Toàn bộ dữ liệu lưu, xử lý tại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 nhà cung cấp cam kết không truy cập, không xử lý từ ngoài lãnh thổ Việt Nam (Điều 7 Phụ lục DPA). </w:t>
      </w:r>
      <w:r>
        <w:rPr>
          <w:rFonts w:ascii="Times New Roman" w:cs="Times New Roman" w:eastAsia="Times New Roman" w:hAnsi="Times New Roman"/>
          <w:b w:val="false"/>
          <w:bCs w:val="false"/>
          <w:i/>
          <w:iCs/>
          <w:sz w:val="26"/>
          <w:szCs w:val="26"/>
        </w:rPr>
        <w:t xml:space="preserve">Nếu có dùng cloud, hỗ trợ kỹ thuật hoặc mô hình AI đặt ở nước ngoài: chọn "Có" và lập hồ sơ theo Mẫu 09.</w:t>
      </w:r>
    </w:p>
    <w:p>
      <w:pPr>
        <w:keepNext/>
        <w:spacing w:after="120" w:before="180" w:line="240" w:lineRule="auto"/>
        <w:jc w:val="left"/>
      </w:pPr>
      <w:r>
        <w:rPr>
          <w:rFonts w:ascii="Times New Roman" w:cs="Times New Roman" w:eastAsia="Times New Roman" w:hAnsi="Times New Roman"/>
          <w:b/>
          <w:bCs/>
          <w:i/>
          <w:iCs/>
          <w:caps w:val="false"/>
          <w:sz w:val="26"/>
          <w:szCs w:val="26"/>
        </w:rPr>
        <w:t xml:space="preserve">11. Biện pháp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11.1. Phương án bảo đảm an toàn dữ liệu cá nhân</w:t>
      </w:r>
      <w:r>
        <w:rPr>
          <w:rFonts w:ascii="Times New Roman" w:cs="Times New Roman" w:eastAsia="Times New Roman" w:hAnsi="Times New Roman"/>
          <w:b w:val="false"/>
          <w:bCs w:val="false"/>
          <w:i w:val="false"/>
          <w:iCs w:val="false"/>
          <w:sz w:val="26"/>
          <w:szCs w:val="26"/>
        </w:rPr>
        <w:t xml:space="preserve"> [NCC — KH rà lại]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Hệ thống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được thiết kế theo nguyên tắc: (i) thu thập tối thiểu — nhận diện khuôn mặt chỉ bật tại {{các cửa, máy chấm công}}, tắt trên camera hướng ra khu vực công cộng; (ii) chỉ đăng ký khuôn mặt người đã đồng ý; (iii) {{không lưu ảnh gốc sau khi tạo template}}; (iv) mã hóa dữ liệu sinh trắc học khi lưu và khi truyền; (v) phân quyền, xác thực đa yếu tố, nhật ký truy cập; (vi) tự động xóa theo thời hạn; (vii) lưu trữ tại Việt Nam.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11.2. Biện pháp kỹ thuật, quản lý, đào tạo; tiêu chuẩn áp dụng; sơ đồ thiết kế hệ thống</w:t>
      </w:r>
      <w:r>
        <w:rPr>
          <w:rFonts w:ascii="Times New Roman" w:cs="Times New Roman" w:eastAsia="Times New Roman" w:hAnsi="Times New Roman"/>
          <w:b w:val="false"/>
          <w:bCs w:val="false"/>
          <w:i w:val="false"/>
          <w:iCs w:val="false"/>
          <w:sz w:val="26"/>
          <w:szCs w:val="26"/>
        </w:rPr>
        <w:t xml:space="preserve"> [NCC + KH]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16"/>
        <w:gridCol w:w="3574"/>
        <w:gridCol w:w="2666"/>
        <w:gridCol w:w="1169"/>
      </w:tblGrid>
      <w:tr>
        <w:trPr>
          <w:cantSplit/>
          <w:tblHeader/>
        </w:trPr>
        <w:tc>
          <w:tcPr>
            <w:tcW w:type="dxa" w:w="16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Nhóm</w:t>
            </w:r>
          </w:p>
        </w:tc>
        <w:tc>
          <w:tcPr>
            <w:tcW w:type="dxa" w:w="35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Biện pháp</w:t>
            </w:r>
          </w:p>
        </w:tc>
        <w:tc>
          <w:tcPr>
            <w:tcW w:type="dxa" w:w="266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Đáp ứng quy định</w:t>
            </w:r>
          </w:p>
        </w:tc>
        <w:tc>
          <w:tcPr>
            <w:tcW w:type="dxa" w:w="11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Người điền</w:t>
            </w:r>
          </w:p>
        </w:tc>
      </w:tr>
      <w:tr>
        <w:trPr>
          <w:cantSplit/>
          <w:tblHeader w:val="false"/>
        </w:trPr>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Bảo mật vật lý</w:t>
            </w:r>
          </w:p>
        </w:tc>
        <w:tc>
          <w:tcPr>
            <w:tcW w:type="dxa" w:w="35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chủ, đầu ghi đặt trong {{phòng máy có khóa, kiểm soát ra vào}}; thiết bị đầu cuối có chống tháo, cảnh báo mất kết nối</w:t>
            </w:r>
          </w:p>
        </w:tc>
        <w:tc>
          <w:tcPr>
            <w:tcW w:type="dxa" w:w="2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Điểm a khoản 4 Điều 31 Luật Bảo vệ dữ liệu cá nhân</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w:t>
            </w:r>
          </w:p>
        </w:tc>
      </w:tr>
      <w:tr>
        <w:trPr>
          <w:cantSplit/>
          <w:tblHeader w:val="false"/>
        </w:trPr>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Mã hóa</w:t>
            </w:r>
          </w:p>
        </w:tc>
        <w:tc>
          <w:tcPr>
            <w:tcW w:type="dxa" w:w="35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Template, ảnh đăng ký mã hóa khi lưu (</w:t>
            </w:r>
            <w:r>
              <w:rPr>
                <w:rFonts w:ascii="Times New Roman" w:cs="Times New Roman" w:eastAsia="Times New Roman" w:hAnsi="Times New Roman"/>
                <w:b w:val="false"/>
                <w:bCs w:val="false"/>
                <w:i w:val="false"/>
                <w:iCs w:val="false"/>
                <w:sz w:val="22"/>
                <w:szCs w:val="22"/>
                <w:highlight w:val="yellow"/>
              </w:rPr>
              <w:t xml:space="preserve">AES-256</w:t>
            </w:r>
            <w:r>
              <w:rPr>
                <w:rFonts w:ascii="Times New Roman" w:cs="Times New Roman" w:eastAsia="Times New Roman" w:hAnsi="Times New Roman"/>
                <w:b w:val="false"/>
                <w:bCs w:val="false"/>
                <w:i w:val="false"/>
                <w:iCs w:val="false"/>
                <w:sz w:val="22"/>
                <w:szCs w:val="22"/>
              </w:rPr>
              <w:t xml:space="preserve">); truyền giữa thiết bị và máy chủ qua </w:t>
            </w:r>
            <w:r>
              <w:rPr>
                <w:rFonts w:ascii="Times New Roman" w:cs="Times New Roman" w:eastAsia="Times New Roman" w:hAnsi="Times New Roman"/>
                <w:b w:val="false"/>
                <w:bCs w:val="false"/>
                <w:i w:val="false"/>
                <w:iCs w:val="false"/>
                <w:sz w:val="22"/>
                <w:szCs w:val="22"/>
                <w:highlight w:val="yellow"/>
              </w:rPr>
              <w:t xml:space="preserve">TLS 1.2 trở lên</w:t>
            </w:r>
            <w:r>
              <w:rPr>
                <w:rFonts w:ascii="Times New Roman" w:cs="Times New Roman" w:eastAsia="Times New Roman" w:hAnsi="Times New Roman"/>
                <w:b w:val="false"/>
                <w:bCs w:val="false"/>
                <w:i w:val="false"/>
                <w:iCs w:val="false"/>
                <w:sz w:val="22"/>
                <w:szCs w:val="22"/>
              </w:rPr>
              <w:t xml:space="preserve">; khóa quản lý tách khỏi dữ liệu</w:t>
            </w:r>
          </w:p>
        </w:tc>
        <w:tc>
          <w:tcPr>
            <w:tcW w:type="dxa" w:w="2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Khoản 2 Điều 7, khoản 4 Điều 12 NĐ 356</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NCC</w:t>
            </w:r>
          </w:p>
        </w:tc>
      </w:tr>
      <w:tr>
        <w:trPr>
          <w:cantSplit/>
          <w:tblHeader w:val="false"/>
        </w:trPr>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soát truy cập</w:t>
            </w:r>
          </w:p>
        </w:tc>
        <w:tc>
          <w:tcPr>
            <w:tcW w:type="dxa" w:w="35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Phân quyền theo vai trò (quản trị, bảo vệ, nhân sự, xem video); xác thực đa yếu tố cho quản trị viên; tài khoản kỹ thuật viên nhà cung cấp chỉ cấp theo phiếu, có thời hạn</w:t>
            </w:r>
          </w:p>
        </w:tc>
        <w:tc>
          <w:tcPr>
            <w:tcW w:type="dxa" w:w="2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Khoản 3 Điều 30, điểm a khoản 4 Điều 31 Luật Bảo vệ dữ liệu cá nhân</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NCC + KH</w:t>
            </w:r>
          </w:p>
        </w:tc>
      </w:tr>
      <w:tr>
        <w:trPr>
          <w:cantSplit/>
          <w:tblHeader w:val="false"/>
        </w:trPr>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dõi, phát hiện xâm phạm</w:t>
            </w:r>
          </w:p>
        </w:tc>
        <w:tc>
          <w:tcPr>
            <w:tcW w:type="dxa" w:w="35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Ghi nhật ký đăng nhập, xem, xuất, xóa; cảnh báo đăng nhập bất thường, xuất dữ liệu hàng loạt</w:t>
            </w:r>
          </w:p>
        </w:tc>
        <w:tc>
          <w:tcPr>
            <w:tcW w:type="dxa" w:w="2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Điểm a khoản 4 Điều 31 Luật Bảo vệ dữ liệu cá nhân</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NCC</w:t>
            </w:r>
          </w:p>
        </w:tc>
      </w:tr>
      <w:tr>
        <w:trPr>
          <w:cantSplit/>
          <w:tblHeader w:val="false"/>
        </w:trPr>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Chống giả mạo</w:t>
            </w:r>
          </w:p>
        </w:tc>
        <w:tc>
          <w:tcPr>
            <w:tcW w:type="dxa" w:w="35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người thật khi nhận diện</w:t>
            </w:r>
          </w:p>
        </w:tc>
        <w:tc>
          <w:tcPr>
            <w:tcW w:type="dxa" w:w="2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Khoản 3 Điều 30 Luật Bảo vệ dữ liệu cá nhân</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NCC</w:t>
            </w:r>
          </w:p>
        </w:tc>
      </w:tr>
      <w:tr>
        <w:trPr>
          <w:cantSplit/>
          <w:tblHeader w:val="false"/>
        </w:trPr>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Minh bạch thuật toán</w:t>
            </w:r>
          </w:p>
        </w:tc>
        <w:tc>
          <w:tcPr>
            <w:tcW w:type="dxa" w:w="35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Tài liệu giải thích nguyên tắc hoạt động đã cung cấp cho người lao động, khách; có phương thức thay thế; có quy trình người xem xét lại kết quả bất lợi</w:t>
            </w:r>
          </w:p>
        </w:tc>
        <w:tc>
          <w:tcPr>
            <w:tcW w:type="dxa" w:w="2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Khoản 3 Điều 10 NĐ 356</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NCC + KH</w:t>
            </w:r>
          </w:p>
        </w:tc>
      </w:tr>
      <w:tr>
        <w:trPr>
          <w:cantSplit/>
          <w:tblHeader w:val="false"/>
        </w:trPr>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Phân loại rủi ro AI</w:t>
            </w:r>
          </w:p>
        </w:tc>
        <w:tc>
          <w:tcPr>
            <w:tcW w:type="dxa" w:w="35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tài liệu phân loại rủi ro của nhà cung cấp: kiểm soát ra vào, chấm công khuôn mặt xếp mức </w:t>
            </w:r>
            <w:r>
              <w:rPr>
                <w:rFonts w:ascii="Times New Roman" w:cs="Times New Roman" w:eastAsia="Times New Roman" w:hAnsi="Times New Roman"/>
                <w:b w:val="false"/>
                <w:bCs w:val="false"/>
                <w:i w:val="false"/>
                <w:iCs w:val="false"/>
                <w:sz w:val="22"/>
                <w:szCs w:val="22"/>
                <w:highlight w:val="yellow"/>
              </w:rPr>
              <w:t xml:space="preserve">Cao</w:t>
            </w:r>
          </w:p>
        </w:tc>
        <w:tc>
          <w:tcPr>
            <w:tcW w:type="dxa" w:w="2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Khoản 4 Điều 30 Luật Bảo vệ dữ liệu cá nhân</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NCC</w:t>
            </w:r>
          </w:p>
        </w:tc>
      </w:tr>
      <w:tr>
        <w:trPr>
          <w:cantSplit/>
          <w:tblHeader w:val="false"/>
        </w:trPr>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Mạng</w:t>
            </w:r>
          </w:p>
        </w:tc>
        <w:tc>
          <w:tcPr>
            <w:tcW w:type="dxa" w:w="35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thiết bị nhận diện đặt trong VLAN riêng; không mở cổng quản trị ra Internet; đổi mật khẩu mặc định</w:t>
            </w:r>
          </w:p>
        </w:tc>
        <w:tc>
          <w:tcPr>
            <w:tcW w:type="dxa" w:w="2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 + NCC</w:t>
            </w:r>
          </w:p>
        </w:tc>
      </w:tr>
      <w:tr>
        <w:trPr>
          <w:cantSplit/>
          <w:tblHeader w:val="false"/>
        </w:trPr>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vá lỗi</w:t>
            </w:r>
          </w:p>
        </w:tc>
        <w:tc>
          <w:tcPr>
            <w:tcW w:type="dxa" w:w="35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firmware, phần mềm theo bản tin bảo mật của nhà cung cấp trong </w:t>
            </w:r>
            <w:r>
              <w:rPr>
                <w:rFonts w:ascii="Times New Roman" w:cs="Times New Roman" w:eastAsia="Times New Roman" w:hAnsi="Times New Roman"/>
                <w:b w:val="false"/>
                <w:bCs w:val="false"/>
                <w:i w:val="false"/>
                <w:iCs w:val="false"/>
                <w:sz w:val="22"/>
                <w:szCs w:val="22"/>
                <w:highlight w:val="yellow"/>
              </w:rPr>
              <w:t xml:space="preserve">30</w:t>
            </w:r>
            <w:r>
              <w:rPr>
                <w:rFonts w:ascii="Times New Roman" w:cs="Times New Roman" w:eastAsia="Times New Roman" w:hAnsi="Times New Roman"/>
                <w:b w:val="false"/>
                <w:bCs w:val="false"/>
                <w:i w:val="false"/>
                <w:iCs w:val="false"/>
                <w:sz w:val="22"/>
                <w:szCs w:val="22"/>
              </w:rPr>
              <w:t xml:space="preserve"> ngày</w:t>
            </w:r>
          </w:p>
        </w:tc>
        <w:tc>
          <w:tcPr>
            <w:tcW w:type="dxa" w:w="2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w:t>
            </w:r>
          </w:p>
        </w:tc>
      </w:tr>
      <w:tr>
        <w:trPr>
          <w:cantSplit/>
          <w:tblHeader w:val="false"/>
        </w:trPr>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w:t>
            </w:r>
          </w:p>
        </w:tc>
        <w:tc>
          <w:tcPr>
            <w:tcW w:type="dxa" w:w="35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Quy chế sử dụng hệ thống camera; điều khoản nội quy lao động; chính sách lưu trữ, xóa; quy trình tiếp nhận yêu cầu chủ thể; quy trình sự cố</w:t>
            </w:r>
          </w:p>
        </w:tc>
        <w:tc>
          <w:tcPr>
            <w:tcW w:type="dxa" w:w="2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Điều 5 NĐ 356; khoản 3 Điều 25 Luật Bảo vệ dữ liệu cá nhân</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w:t>
            </w:r>
          </w:p>
        </w:tc>
      </w:tr>
      <w:tr>
        <w:trPr>
          <w:cantSplit/>
          <w:tblHeader w:val="false"/>
        </w:trPr>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w:t>
            </w:r>
          </w:p>
        </w:tc>
        <w:tc>
          <w:tcPr>
            <w:tcW w:type="dxa" w:w="35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 người quản trị, người xem video, bộ phận nhân sự {{tần suất}}</w:t>
            </w:r>
          </w:p>
        </w:tc>
        <w:tc>
          <w:tcPr>
            <w:tcW w:type="dxa" w:w="2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w:t>
            </w:r>
          </w:p>
        </w:tc>
      </w:tr>
      <w:tr>
        <w:trPr>
          <w:cantSplit/>
          <w:tblHeader w:val="false"/>
        </w:trPr>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Tiêu chuẩn áp dụng</w:t>
            </w:r>
          </w:p>
        </w:tc>
        <w:tc>
          <w:tcPr>
            <w:tcW w:type="dxa" w:w="35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{{Tiêu chuẩn ANM, bảo vệ dữ liệu áp dụng cho hệ thống; cấp độ HTTT đã được phê duyệt nếu có}}</w:t>
            </w:r>
          </w:p>
        </w:tc>
        <w:tc>
          <w:tcPr>
            <w:tcW w:type="dxa" w:w="2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Điểm đ khoản 3 Điều 19 NĐ 356</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 + NCC</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11.3. Kiểm tra, đánh giá an ninh mạng, an toàn hệ thống</w:t>
      </w:r>
      <w:r>
        <w:rPr>
          <w:rFonts w:ascii="Times New Roman" w:cs="Times New Roman" w:eastAsia="Times New Roman" w:hAnsi="Times New Roman"/>
          <w:b w:val="false"/>
          <w:bCs w:val="false"/>
          <w:i w:val="false"/>
          <w:iCs w:val="false"/>
          <w:sz w:val="26"/>
          <w:szCs w:val="26"/>
        </w:rPr>
        <w:t xml:space="preserve"> [KH]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949"/>
        <w:gridCol w:w="1801"/>
        <w:gridCol w:w="1973"/>
        <w:gridCol w:w="2302"/>
      </w:tblGrid>
      <w:tr>
        <w:trPr>
          <w:cantSplit/>
          <w:tblHeader/>
        </w:trPr>
        <w:tc>
          <w:tcPr>
            <w:tcW w:type="dxa" w:w="29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c>
          <w:tcPr>
            <w:tcW w:type="dxa" w:w="18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Đối tượng</w:t>
            </w:r>
          </w:p>
        </w:tc>
        <w:tc>
          <w:tcPr>
            <w:tcW w:type="dxa" w:w="19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Tần suất</w:t>
            </w:r>
          </w:p>
        </w:tc>
        <w:tc>
          <w:tcPr>
            <w:tcW w:type="dxa" w:w="23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Mục đích</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soát tài khoản, quyền truy cập hệ thống camera</w:t>
            </w:r>
          </w:p>
        </w:tc>
        <w:tc>
          <w:tcPr>
            <w:tcW w:type="dxa" w:w="1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Tài khoản quản trị, người xem</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{{hằng quý}}</w:t>
            </w:r>
          </w:p>
        </w:tc>
        <w:tc>
          <w:tcPr>
            <w:tcW w:type="dxa" w:w="2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Thu hồi quyền thừa</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Quét lỗ hổng camera, đầu ghi, máy chủ</w:t>
            </w:r>
          </w:p>
        </w:tc>
        <w:tc>
          <w:tcPr>
            <w:tcW w:type="dxa" w:w="1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bị trong VLAN camera</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{{6 tháng/lần}}</w:t>
            </w:r>
          </w:p>
        </w:tc>
        <w:tc>
          <w:tcPr>
            <w:tcW w:type="dxa" w:w="2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Phát hiện firmware lỗi thời, cấu hình yếu</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việc xóa tự động</w:t>
            </w:r>
          </w:p>
        </w:tc>
        <w:tc>
          <w:tcPr>
            <w:tcW w:type="dxa" w:w="1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quá hạn</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{{hằng quý}}</w:t>
            </w:r>
          </w:p>
        </w:tc>
        <w:tc>
          <w:tcPr>
            <w:tcW w:type="dxa" w:w="2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Bảo đảm thời hạn lưu</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tuân thủ bảo vệ dữ liệu cá nhân của hệ thống trí tuệ nhân tạo</w:t>
            </w:r>
          </w:p>
        </w:tc>
        <w:tc>
          <w:tcPr>
            <w:tcW w:type="dxa" w:w="1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Toàn hệ thống</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năm/lần</w:t>
            </w:r>
          </w:p>
        </w:tc>
        <w:tc>
          <w:tcPr>
            <w:tcW w:type="dxa" w:w="2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Điểm đ khoản 5 Điều 10 NĐ 356</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iCs/>
          <w:caps w:val="false"/>
          <w:sz w:val="26"/>
          <w:szCs w:val="26"/>
        </w:rPr>
        <w:t xml:space="preserve">12. Đánh giá tuân thủ các quy định về bảo vệ dữ liệu cá nhân [KH]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Hình thức: {{tự đánh giá/thuê đơn vị độc lập}} · Thời điểm: </w:t>
      </w:r>
      <w:r>
        <w:rPr>
          <w:rFonts w:ascii="Times New Roman" w:cs="Times New Roman" w:eastAsia="Times New Roman" w:hAnsi="Times New Roman"/>
          <w:b w:val="false"/>
          <w:bCs w:val="false"/>
          <w:i w:val="false"/>
          <w:iCs w:val="false"/>
          <w:sz w:val="26"/>
          <w:szCs w:val="26"/>
          <w:highlight w:val="yellow"/>
        </w:rPr>
        <w:t xml:space="preserve">10/2027 (dự kiến)</w:t>
      </w:r>
      <w:r>
        <w:rPr>
          <w:rFonts w:ascii="Times New Roman" w:cs="Times New Roman" w:eastAsia="Times New Roman" w:hAnsi="Times New Roman"/>
          <w:b w:val="false"/>
          <w:bCs w:val="false"/>
          <w:i w:val="false"/>
          <w:iCs w:val="false"/>
          <w:sz w:val="26"/>
          <w:szCs w:val="26"/>
        </w:rPr>
        <w:t xml:space="preserve"> · Kết quả: {{tóm tắt; đính kèm báo cáo}}</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III. ĐÁNH GIÁ TÁC ĐỘNG XỬ LÝ DỮ LIỆU CÁ NHÂN</w:t>
      </w:r>
    </w:p>
    <w:p>
      <w:pPr>
        <w:keepNext/>
        <w:spacing w:after="120" w:before="180" w:line="240" w:lineRule="auto"/>
        <w:jc w:val="left"/>
      </w:pPr>
      <w:r>
        <w:rPr>
          <w:rFonts w:ascii="Times New Roman" w:cs="Times New Roman" w:eastAsia="Times New Roman" w:hAnsi="Times New Roman"/>
          <w:b/>
          <w:bCs/>
          <w:i/>
          <w:iCs/>
          <w:caps w:val="false"/>
          <w:sz w:val="26"/>
          <w:szCs w:val="26"/>
        </w:rPr>
        <w:t xml:space="preserve">1. Đánh giá tổng quan [KH]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{{Nêu sự cần thiết: số lượng người lao động, số cửa ra vào, vấn đề cần giải quyết (chấm công hộ, mất trộm, an ninh khu vực sản xuất…); vì sao chọn nhận diện khuôn mặt thay vì thẻ; thuận lợi, khó khăn; rủi ro chính.}}</w:t>
      </w:r>
    </w:p>
    <w:p>
      <w:pPr>
        <w:keepNext/>
        <w:spacing w:after="120" w:before="180" w:line="240" w:lineRule="auto"/>
        <w:jc w:val="left"/>
      </w:pPr>
      <w:r>
        <w:rPr>
          <w:rFonts w:ascii="Times New Roman" w:cs="Times New Roman" w:eastAsia="Times New Roman" w:hAnsi="Times New Roman"/>
          <w:b/>
          <w:bCs/>
          <w:i/>
          <w:iCs/>
          <w:caps w:val="false"/>
          <w:sz w:val="26"/>
          <w:szCs w:val="26"/>
        </w:rPr>
        <w:t xml:space="preserve">2. Đánh giá tác động việc xử lý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2.1. Tác động đến chủ thể dữ liệu</w:t>
      </w:r>
      <w:r>
        <w:rPr>
          <w:rFonts w:ascii="Times New Roman" w:cs="Times New Roman" w:eastAsia="Times New Roman" w:hAnsi="Times New Roman"/>
          <w:b w:val="false"/>
          <w:bCs w:val="false"/>
          <w:i w:val="false"/>
          <w:iCs w:val="false"/>
          <w:sz w:val="26"/>
          <w:szCs w:val="26"/>
        </w:rPr>
        <w:t xml:space="preserve"> [KH — NCC gợi ý các rủi ro điển hình]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502"/>
        <w:gridCol w:w="1462"/>
        <w:gridCol w:w="2502"/>
        <w:gridCol w:w="1727"/>
        <w:gridCol w:w="832"/>
      </w:tblGrid>
      <w:tr>
        <w:trPr>
          <w:cantSplit/>
          <w:tblHeader/>
        </w:trPr>
        <w:tc>
          <w:tcPr>
            <w:tcW w:type="dxa" w:w="25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Khía cạnh bị tác động, vấn đề</w:t>
            </w:r>
          </w:p>
        </w:tc>
        <w:tc>
          <w:tcPr>
            <w:tcW w:type="dxa" w:w="14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Mục tiêu</w:t>
            </w:r>
          </w:p>
        </w:tc>
        <w:tc>
          <w:tcPr>
            <w:tcW w:type="dxa" w:w="25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Biện pháp đã áp dụng, đề xuất</w:t>
            </w:r>
          </w:p>
        </w:tc>
        <w:tc>
          <w:tcPr>
            <w:tcW w:type="dxa" w:w="172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Đánh giá hiệu quả, tác động</w:t>
            </w:r>
          </w:p>
        </w:tc>
        <w:tc>
          <w:tcPr>
            <w:tcW w:type="dxa" w:w="8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Kiến nghị</w:t>
            </w:r>
          </w:p>
        </w:tc>
      </w:tr>
      <w:tr>
        <w:trPr>
          <w:cantSplit/>
          <w:tblHeader w:val="false"/>
        </w:trPr>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2"/>
                <w:szCs w:val="22"/>
              </w:rPr>
              <w:t xml:space="preserve">Lộ dữ liệu sinh trắc học</w:t>
            </w:r>
            <w:r>
              <w:rPr>
                <w:rFonts w:ascii="Times New Roman" w:cs="Times New Roman" w:eastAsia="Times New Roman" w:hAnsi="Times New Roman"/>
                <w:b w:val="false"/>
                <w:bCs w:val="false"/>
                <w:i w:val="false"/>
                <w:iCs w:val="false"/>
                <w:sz w:val="22"/>
                <w:szCs w:val="22"/>
              </w:rPr>
              <w:t xml:space="preserve"> — khác mật khẩu, khuôn mặt không thể "đổi"; lộ template có thể bị dùng giả mạo</w:t>
            </w:r>
          </w:p>
        </w:tc>
        <w:tc>
          <w:tcPr>
            <w:tcW w:type="dxa" w:w="1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để lộ; nếu lộ thì giảm thiểu thiệt hại</w:t>
            </w:r>
          </w:p>
        </w:tc>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Mã hóa; không lưu ảnh gốc; phân quyền; nhật ký; quy trình sự cố có thông báo chủ thể trong 72 giờ</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{{Khả năng: …; Tác động: cao}}</w:t>
            </w:r>
          </w:p>
        </w:tc>
        <w:tc>
          <w:tcPr>
            <w:tcW w:type="dxa" w:w="8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2"/>
                <w:szCs w:val="22"/>
              </w:rPr>
              <w:t xml:space="preserve">Nhận nhầm, không nhận ra</w:t>
            </w:r>
            <w:r>
              <w:rPr>
                <w:rFonts w:ascii="Times New Roman" w:cs="Times New Roman" w:eastAsia="Times New Roman" w:hAnsi="Times New Roman"/>
                <w:b w:val="false"/>
                <w:bCs w:val="false"/>
                <w:i w:val="false"/>
                <w:iCs w:val="false"/>
                <w:sz w:val="22"/>
                <w:szCs w:val="22"/>
              </w:rPr>
              <w:t xml:space="preserve"> dẫn tới bị từ chối ra vào, ghi nhận sai giờ công</w:t>
            </w:r>
          </w:p>
        </w:tc>
        <w:tc>
          <w:tcPr>
            <w:tcW w:type="dxa" w:w="1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để kết quả tự động gây bất lợi</w:t>
            </w:r>
          </w:p>
        </w:tc>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Ngưỡng so khớp {{…}}; phương thức thay thế; người xem xét lại kết quả bất lợi; nhân sự đối chiếu trước khi trừ lương</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2"/>
                <w:szCs w:val="22"/>
              </w:rPr>
              <w:t xml:space="preserve">Sai lệch độ chính xác giữa các nhóm người</w:t>
            </w:r>
            <w:r>
              <w:rPr>
                <w:rFonts w:ascii="Times New Roman" w:cs="Times New Roman" w:eastAsia="Times New Roman" w:hAnsi="Times New Roman"/>
                <w:b w:val="false"/>
                <w:bCs w:val="false"/>
                <w:i w:val="false"/>
                <w:iCs w:val="false"/>
                <w:sz w:val="22"/>
                <w:szCs w:val="22"/>
              </w:rPr>
              <w:t xml:space="preserve"> (tuổi, giới tính, đặc điểm ngoại hình)</w:t>
            </w:r>
          </w:p>
        </w:tc>
        <w:tc>
          <w:tcPr>
            <w:tcW w:type="dxa" w:w="1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Đối xử công bằng</w:t>
            </w:r>
          </w:p>
        </w:tc>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Kết quả kiểm thử của nhà cung cấp; theo dõi tỷ lệ từ chối nhầm theo khu vực</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2"/>
                <w:szCs w:val="22"/>
              </w:rPr>
              <w:t xml:space="preserve">Dùng dữ liệu vượt mục đích</w:t>
            </w:r>
            <w:r>
              <w:rPr>
                <w:rFonts w:ascii="Times New Roman" w:cs="Times New Roman" w:eastAsia="Times New Roman" w:hAnsi="Times New Roman"/>
                <w:b w:val="false"/>
                <w:bCs w:val="false"/>
                <w:i w:val="false"/>
                <w:iCs w:val="false"/>
                <w:sz w:val="22"/>
                <w:szCs w:val="22"/>
              </w:rPr>
              <w:t xml:space="preserve"> (giám sát hành vi, đánh giá thi đua, kỷ luật dựa trên dữ liệu ra vào)</w:t>
            </w:r>
          </w:p>
        </w:tc>
        <w:tc>
          <w:tcPr>
            <w:tcW w:type="dxa" w:w="1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dùng đúng mục đích đã đồng ý</w:t>
            </w:r>
          </w:p>
        </w:tc>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Phân quyền; quy chế sử dụng; cấm dùng cho mục đích khác; nhà cung cấp cam kết không huấn luyện mô hình</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2"/>
                <w:szCs w:val="22"/>
              </w:rPr>
              <w:t xml:space="preserve">Đồng ý không thật sự tự nguyện</w:t>
            </w:r>
            <w:r>
              <w:rPr>
                <w:rFonts w:ascii="Times New Roman" w:cs="Times New Roman" w:eastAsia="Times New Roman" w:hAnsi="Times New Roman"/>
                <w:b w:val="false"/>
                <w:bCs w:val="false"/>
                <w:i w:val="false"/>
                <w:iCs w:val="false"/>
                <w:sz w:val="22"/>
                <w:szCs w:val="22"/>
              </w:rPr>
              <w:t xml:space="preserve"> trong quan hệ lao động</w:t>
            </w:r>
          </w:p>
        </w:tc>
        <w:tc>
          <w:tcPr>
            <w:tcW w:type="dxa" w:w="1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Tôn trọng quyền lựa chọn</w:t>
            </w:r>
          </w:p>
        </w:tc>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Phương thức thay thế; cam kết không bất lợi khi từ chối</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2"/>
                <w:szCs w:val="22"/>
              </w:rPr>
              <w:t xml:space="preserve">Cảm giác bị giám sát liên tục</w:t>
            </w:r>
            <w:r>
              <w:rPr>
                <w:rFonts w:ascii="Times New Roman" w:cs="Times New Roman" w:eastAsia="Times New Roman" w:hAnsi="Times New Roman"/>
                <w:b w:val="false"/>
                <w:bCs w:val="false"/>
                <w:i w:val="false"/>
                <w:iCs w:val="false"/>
                <w:sz w:val="22"/>
                <w:szCs w:val="22"/>
              </w:rPr>
              <w:t xml:space="preserve">, xâm phạm riêng tư</w:t>
            </w:r>
          </w:p>
        </w:tc>
        <w:tc>
          <w:tcPr>
            <w:tcW w:type="dxa" w:w="1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Giám sát tương xứng</w:t>
            </w:r>
          </w:p>
        </w:tc>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đặt camera tại khu vực riêng tư; biển báo; thời hạn lưu ngắn</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Khó thực hiện quyền</w:t>
            </w:r>
            <w:r>
              <w:rPr>
                <w:rFonts w:ascii="Times New Roman" w:cs="Times New Roman" w:eastAsia="Times New Roman" w:hAnsi="Times New Roman"/>
                <w:b w:val="false"/>
                <w:bCs w:val="false"/>
                <w:i w:val="false"/>
                <w:iCs w:val="false"/>
                <w:sz w:val="22"/>
                <w:szCs w:val="22"/>
              </w:rPr>
              <w:t xml:space="preserve"> (xem, xóa hình ảnh của mình)</w:t>
            </w:r>
          </w:p>
        </w:tc>
        <w:tc>
          <w:tcPr>
            <w:tcW w:type="dxa" w:w="1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Đáp ứng đúng thời hạn NĐ 356 Đ5</w:t>
            </w:r>
          </w:p>
        </w:tc>
        <w:tc>
          <w:tcPr>
            <w:tcW w:type="dxa" w:w="25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Quy trình tiếp nhận yêu cầu; công cụ tìm, xuất có làm mờ, xóa theo từng người</w:t>
            </w:r>
          </w:p>
        </w:tc>
        <w:tc>
          <w:tcPr>
            <w:tcW w:type="dxa" w:w="17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2.2. Tác động đến an ninh, an toàn thông tin hệ thống của tổ chức</w:t>
      </w:r>
      <w:r>
        <w:rPr>
          <w:rFonts w:ascii="Times New Roman" w:cs="Times New Roman" w:eastAsia="Times New Roman" w:hAnsi="Times New Roman"/>
          <w:b w:val="false"/>
          <w:bCs w:val="false"/>
          <w:i w:val="false"/>
          <w:iCs w:val="false"/>
          <w:sz w:val="26"/>
          <w:szCs w:val="26"/>
        </w:rPr>
        <w:t xml:space="preserve"> [NCC — KH rà lại]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785"/>
        <w:gridCol w:w="1536"/>
        <w:gridCol w:w="2987"/>
        <w:gridCol w:w="886"/>
        <w:gridCol w:w="831"/>
      </w:tblGrid>
      <w:tr>
        <w:trPr>
          <w:cantSplit/>
          <w:tblHeader/>
        </w:trPr>
        <w:tc>
          <w:tcPr>
            <w:tcW w:type="dxa" w:w="27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Khía cạnh, vấn đề</w:t>
            </w:r>
          </w:p>
        </w:tc>
        <w:tc>
          <w:tcPr>
            <w:tcW w:type="dxa" w:w="15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Mục tiêu</w:t>
            </w:r>
          </w:p>
        </w:tc>
        <w:tc>
          <w:tcPr>
            <w:tcW w:type="dxa" w:w="29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Biện pháp đã áp dụng, đề xuất</w:t>
            </w:r>
          </w:p>
        </w:tc>
        <w:tc>
          <w:tcPr>
            <w:tcW w:type="dxa" w:w="88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Đánh giá hiệu quả</w:t>
            </w:r>
          </w:p>
        </w:tc>
        <w:tc>
          <w:tcPr>
            <w:tcW w:type="dxa" w:w="8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Kiến nghị</w:t>
            </w:r>
          </w:p>
        </w:tc>
      </w:tr>
      <w:tr>
        <w:trPr>
          <w:cantSplit/>
          <w:tblHeader w:val="false"/>
        </w:trPr>
        <w:tc>
          <w:tcPr>
            <w:tcW w:type="dxa" w:w="2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đầu ghi dùng mật khẩu mặc định, firmware lỗi thời bị chiếm quyền, bị dùng làm bàn đạp tấn công mạng nội bộ</w:t>
            </w:r>
          </w:p>
        </w:tc>
        <w:tc>
          <w:tcPr>
            <w:tcW w:type="dxa" w:w="1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có thiết bị dễ bị khai thác</w:t>
            </w:r>
          </w:p>
        </w:tc>
        <w:tc>
          <w:tcPr>
            <w:tcW w:type="dxa" w:w="2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Đổi mật khẩu khi lắp đặt; VLAN riêng; cập nhật firmware; tắt dịch vụ không dùng</w:t>
            </w:r>
          </w:p>
        </w:tc>
        <w:tc>
          <w:tcPr>
            <w:tcW w:type="dxa" w:w="8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Truy cập trái phép phần mềm quản lý video, xuất video hàng loạt</w:t>
            </w:r>
          </w:p>
        </w:tc>
        <w:tc>
          <w:tcPr>
            <w:tcW w:type="dxa" w:w="1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người có thẩm quyền truy cập</w:t>
            </w:r>
          </w:p>
        </w:tc>
        <w:tc>
          <w:tcPr>
            <w:tcW w:type="dxa" w:w="2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Xác thực đa yếu tố; phân quyền; cảnh báo xuất hàng loạt; nhật ký</w:t>
            </w:r>
          </w:p>
        </w:tc>
        <w:tc>
          <w:tcPr>
            <w:tcW w:type="dxa" w:w="8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cắp cơ sở dữ liệu template</w:t>
            </w:r>
          </w:p>
        </w:tc>
        <w:tc>
          <w:tcPr>
            <w:tcW w:type="dxa" w:w="1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vô dụng nếu bị lấy</w:t>
            </w:r>
          </w:p>
        </w:tc>
        <w:tc>
          <w:tcPr>
            <w:tcW w:type="dxa" w:w="2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Mã hóa khi lưu; khóa tách biệt; hạn chế sao lưu ra ngoài</w:t>
            </w:r>
          </w:p>
        </w:tc>
        <w:tc>
          <w:tcPr>
            <w:tcW w:type="dxa" w:w="8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Giả mạo khuôn mặt bằng ảnh, video, mặt nạ, deepfake để qua cửa</w:t>
            </w:r>
          </w:p>
        </w:tc>
        <w:tc>
          <w:tcPr>
            <w:tcW w:type="dxa" w:w="1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cho người không có quyền vào</w:t>
            </w:r>
          </w:p>
        </w:tc>
        <w:tc>
          <w:tcPr>
            <w:tcW w:type="dxa" w:w="2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người thật; kết hợp thẻ tại khu vực quan trọng</w:t>
            </w:r>
          </w:p>
        </w:tc>
        <w:tc>
          <w:tcPr>
            <w:tcW w:type="dxa" w:w="8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Kỹ thuật viên nhà cung cấp, đại lý truy cập, sao chép dữ liệu</w:t>
            </w:r>
          </w:p>
        </w:tc>
        <w:tc>
          <w:tcPr>
            <w:tcW w:type="dxa" w:w="1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Truy cập có kiểm soát</w:t>
            </w:r>
          </w:p>
        </w:tc>
        <w:tc>
          <w:tcPr>
            <w:tcW w:type="dxa" w:w="2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Phụ lục DPA; thỏa thuận hỗ trợ từ xa; cam kết bảo mật; phiên có phê duyệt, ghi nhật ký</w:t>
            </w:r>
          </w:p>
        </w:tc>
        <w:tc>
          <w:tcPr>
            <w:tcW w:type="dxa" w:w="8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Gián đoạn hệ thống (mất điện, mất mạng) làm kẹt cửa, mất dữ liệu chấm công</w:t>
            </w:r>
          </w:p>
        </w:tc>
        <w:tc>
          <w:tcPr>
            <w:tcW w:type="dxa" w:w="1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Duy trì hoạt động</w:t>
            </w:r>
          </w:p>
        </w:tc>
        <w:tc>
          <w:tcPr>
            <w:tcW w:type="dxa" w:w="2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Nguồn dự phòng; chế độ cửa an toàn khi sự cố; bộ nhớ đệm tại thiết bị</w:t>
            </w:r>
          </w:p>
        </w:tc>
        <w:tc>
          <w:tcPr>
            <w:tcW w:type="dxa" w:w="8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2.3. Tác động đến an ninh quốc gia, trật tự an toàn xã hội</w:t>
      </w:r>
      <w:r>
        <w:rPr>
          <w:rFonts w:ascii="Times New Roman" w:cs="Times New Roman" w:eastAsia="Times New Roman" w:hAnsi="Times New Roman"/>
          <w:b w:val="false"/>
          <w:bCs w:val="false"/>
          <w:i w:val="false"/>
          <w:iCs w:val="false"/>
          <w:sz w:val="26"/>
          <w:szCs w:val="26"/>
        </w:rPr>
        <w:t xml:space="preserve"> [KH — bắt buộc khi xử lý DLCN nhạy cảm của trên 10.000 chủ thể hoặc DLCN cơ bản của trên 100.000 chủ thể]</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{{Không áp dụng — số chủ thể dữ liệu sinh trắc học là SO_NHAN_VIEN, dưới 10.000.}} </w:t>
      </w:r>
      <w:r>
        <w:rPr>
          <w:rFonts w:ascii="Times New Roman" w:cs="Times New Roman" w:eastAsia="Times New Roman" w:hAnsi="Times New Roman"/>
          <w:b w:val="false"/>
          <w:bCs w:val="false"/>
          <w:i/>
          <w:iCs/>
          <w:sz w:val="26"/>
          <w:szCs w:val="26"/>
        </w:rPr>
        <w:t xml:space="preserve">Hoặc:</w:t>
      </w:r>
      <w:r>
        <w:rPr>
          <w:rFonts w:ascii="Times New Roman" w:cs="Times New Roman" w:eastAsia="Times New Roman" w:hAnsi="Times New Roman"/>
          <w:b w:val="false"/>
          <w:bCs w:val="false"/>
          <w:i w:val="false"/>
          <w:iCs w:val="false"/>
          <w:sz w:val="26"/>
          <w:szCs w:val="26"/>
        </w:rPr>
        <w:t xml:space="preserve"> {{đánh giá theo 5 nội dung: khía cạnh tác động; mục tiêu; biện pháp; hiệu quả; kiến nghị — tập trung vào rủi ro lộ lọt dữ liệu sinh trắc học quy mô lớn, khả năng bị lợi dụng để theo dõi, giả mạo danh tính.}}</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IV. PHỤ LỤC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5"/>
        <w:gridCol w:w="8310"/>
      </w:tblGrid>
      <w:tr>
        <w:trPr>
          <w:cantSplit/>
          <w:tblHeader/>
        </w:trPr>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STT</w:t>
            </w:r>
          </w:p>
        </w:tc>
        <w:tc>
          <w:tcPr>
            <w:tcW w:type="dxa" w:w="83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Tài liệu kèm theo</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Sơ đồ kiến trúc hệ thống và luồng dữ liệu</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 sao Hợp đồng số </w:t>
            </w:r>
            <w:r>
              <w:rPr>
                <w:rFonts w:ascii="Times New Roman" w:cs="Times New Roman" w:eastAsia="Times New Roman" w:hAnsi="Times New Roman"/>
                <w:b w:val="false"/>
                <w:bCs w:val="false"/>
                <w:i w:val="false"/>
                <w:iCs w:val="false"/>
                <w:sz w:val="24"/>
                <w:szCs w:val="24"/>
                <w:highlight w:val="yellow"/>
              </w:rPr>
              <w:t xml:space="preserve">25/2026/HĐ-TURBO-SXM</w:t>
            </w:r>
            <w:r>
              <w:rPr>
                <w:rFonts w:ascii="Times New Roman" w:cs="Times New Roman" w:eastAsia="Times New Roman" w:hAnsi="Times New Roman"/>
                <w:b w:val="false"/>
                <w:bCs w:val="false"/>
                <w:i w:val="false"/>
                <w:iCs w:val="false"/>
                <w:sz w:val="24"/>
                <w:szCs w:val="24"/>
              </w:rPr>
              <w:t xml:space="preserve"> và Phụ lục thỏa thuận xử lý dữ liệu cá nhân với </w:t>
            </w: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Quyết định chỉ định bộ phận, nhân sự bảo vệ dữ liệu cá nhân</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Mẫu thông báo và đồng ý xử lý dữ liệu sinh trắc học (Mẫu A, B{{, C}})</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Mẫu biển báo camera và thông báo đầy đủ</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6</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Điều khoản nội quy lao động về giám sát bằng công nghệ</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7</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Chính sách lưu trữ, xóa, hủy dữ liệu</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8</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tiếp nhận yêu cầu của chủ thể dữ liệu</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9</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xử lý sự cố dữ liệu cá nhân</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10</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liệu giải thích nguyên tắc hoạt động thuật toán; tài liệu bảo mật sản phẩm</w:t>
            </w: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B. THÔNG TIN CÁC BÊN LIÊN QUAN TRONG HOẠT ĐỘNG XỬ LÝ DỮ LIỆU CÁ NHÂN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 Thông tin của bên kiểm soát dữ liệu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3605"/>
        <w:gridCol w:w="772"/>
        <w:gridCol w:w="1059"/>
        <w:gridCol w:w="1557"/>
        <w:gridCol w:w="772"/>
        <w:gridCol w:w="630"/>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36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tổ chức</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Mã số thuế</w:t>
            </w:r>
          </w:p>
        </w:tc>
        <w:tc>
          <w:tcPr>
            <w:tcW w:type="dxa" w:w="10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Bộ phận, nhân sự BVDLCN</w:t>
            </w:r>
          </w:p>
        </w:tc>
        <w:tc>
          <w:tcPr>
            <w:tcW w:type="dxa" w:w="15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Hợp đồng, thỏa thuận xử lý (số, ngày)</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Dịch vụ hợp tác</w:t>
            </w:r>
          </w:p>
        </w:tc>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Ghi chú</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36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Không có (bên nộp hồ sơ là bên kiểm soát)</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5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II. Thông tin của bên xử lý dữ liệu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16"/>
        <w:gridCol w:w="755"/>
        <w:gridCol w:w="1272"/>
        <w:gridCol w:w="1702"/>
        <w:gridCol w:w="2456"/>
        <w:gridCol w:w="1164"/>
        <w:gridCol w:w="1060"/>
      </w:tblGrid>
      <w:tr>
        <w:trPr>
          <w:cantSplit/>
          <w:tblHeader/>
        </w:trPr>
        <w:tc>
          <w:tcPr>
            <w:tcW w:type="dxa" w:w="6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7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tổ chức</w:t>
            </w:r>
          </w:p>
        </w:tc>
        <w:tc>
          <w:tcPr>
            <w:tcW w:type="dxa" w:w="12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Mã số thuế</w:t>
            </w:r>
          </w:p>
        </w:tc>
        <w:tc>
          <w:tcPr>
            <w:tcW w:type="dxa" w:w="17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Bộ phận, nhân sự BVDLCN</w:t>
            </w:r>
          </w:p>
        </w:tc>
        <w:tc>
          <w:tcPr>
            <w:tcW w:type="dxa" w:w="24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Hợp đồng, thỏa thuận xử lý (số, ngày)</w:t>
            </w:r>
          </w:p>
        </w:tc>
        <w:tc>
          <w:tcPr>
            <w:tcW w:type="dxa" w:w="11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Dịch vụ hợp tác</w:t>
            </w:r>
          </w:p>
        </w:tc>
        <w:tc>
          <w:tcPr>
            <w:tcW w:type="dxa" w:w="10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Ghi chú</w:t>
            </w:r>
          </w:p>
        </w:tc>
      </w:tr>
      <w:tr>
        <w:trPr>
          <w:cantSplit/>
          <w:tblHeader w:val="false"/>
        </w:trPr>
        <w:tc>
          <w:tcPr>
            <w:tcW w:type="dxa" w:w="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Công ty cổ phần Giải pháp Công nghệ TURBO</w:t>
            </w:r>
          </w:p>
        </w:tc>
        <w:tc>
          <w:tcPr>
            <w:tcW w:type="dxa" w:w="12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0000000000 (mô phỏng)</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Phạm Thu Dung, Chuyên viên bảo vệ DLCN</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val="false"/>
                <w:iCs w:val="false"/>
                <w:sz w:val="20"/>
                <w:szCs w:val="20"/>
                <w:highlight w:val="yellow"/>
              </w:rPr>
              <w:t xml:space="preserve">dpo@example.vn</w:t>
            </w:r>
          </w:p>
        </w:tc>
        <w:tc>
          <w:tcPr>
            <w:tcW w:type="dxa" w:w="2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25/2026/HĐ-TURBO-SXM</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highlight w:val="yellow"/>
              </w:rPr>
              <w:t xml:space="preserve">15/9/2026</w:t>
            </w:r>
            <w:r>
              <w:rPr>
                <w:rFonts w:ascii="Times New Roman" w:cs="Times New Roman" w:eastAsia="Times New Roman" w:hAnsi="Times New Roman"/>
                <w:b w:val="false"/>
                <w:bCs w:val="false"/>
                <w:i w:val="false"/>
                <w:iCs w:val="false"/>
                <w:sz w:val="20"/>
                <w:szCs w:val="20"/>
              </w:rPr>
              <w:t xml:space="preserve">; Phụ lục </w:t>
            </w:r>
            <w:r>
              <w:rPr>
                <w:rFonts w:ascii="Times New Roman" w:cs="Times New Roman" w:eastAsia="Times New Roman" w:hAnsi="Times New Roman"/>
                <w:b w:val="false"/>
                <w:bCs w:val="false"/>
                <w:i w:val="false"/>
                <w:iCs w:val="false"/>
                <w:sz w:val="20"/>
                <w:szCs w:val="20"/>
                <w:highlight w:val="yellow"/>
              </w:rPr>
              <w:t xml:space="preserve">02</w:t>
            </w:r>
          </w:p>
        </w:tc>
        <w:tc>
          <w:tcPr>
            <w:tcW w:type="dxa" w:w="11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{{Cung cấp, lắp đặt, bảo hành, hỗ trợ kỹ thuật/vận hành nền tảng cloud}} hệ thống </w:t>
            </w:r>
            <w:r>
              <w:rPr>
                <w:rFonts w:ascii="Times New Roman" w:cs="Times New Roman" w:eastAsia="Times New Roman" w:hAnsi="Times New Roman"/>
                <w:b w:val="false"/>
                <w:bCs w:val="false"/>
                <w:i w:val="false"/>
                <w:iCs w:val="false"/>
                <w:sz w:val="20"/>
                <w:szCs w:val="20"/>
                <w:highlight w:val="yellow"/>
              </w:rPr>
              <w:t xml:space="preserve">Hệ thống AI Vision VX (mô phỏng)</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{{Giấy chứng nhận đủ điều kiện kinh doanh dịch vụ xử lý DLCN số … (nếu M3/M4)}}</w:t>
            </w:r>
          </w:p>
        </w:tc>
      </w:tr>
      <w:tr>
        <w:trPr>
          <w:cantSplit/>
          <w:tblHeader w:val="false"/>
        </w:trPr>
        <w:tc>
          <w:tcPr>
            <w:tcW w:type="dxa" w:w="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{{Đại lý lắp đặt, nhà cung cấp hạ tầng — nếu có}}</w:t>
            </w:r>
          </w:p>
        </w:tc>
        <w:tc>
          <w:tcPr>
            <w:tcW w:type="dxa" w:w="12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III. Thông tin của bên thứ ba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3605"/>
        <w:gridCol w:w="772"/>
        <w:gridCol w:w="1059"/>
        <w:gridCol w:w="1557"/>
        <w:gridCol w:w="772"/>
        <w:gridCol w:w="630"/>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36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tổ chức</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Mã số thuế</w:t>
            </w:r>
          </w:p>
        </w:tc>
        <w:tc>
          <w:tcPr>
            <w:tcW w:type="dxa" w:w="10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Bộ phận, nhân sự BVDLCN</w:t>
            </w:r>
          </w:p>
        </w:tc>
        <w:tc>
          <w:tcPr>
            <w:tcW w:type="dxa" w:w="15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Hợp đồng, thỏa thuận xử lý (số, ngày)</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Dịch vụ hợp tác</w:t>
            </w:r>
          </w:p>
        </w:tc>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Ghi chú</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36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{{Đơn vị dịch vụ bảo vệ, nếu được xem video}}</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5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Hồ sơ đánh giá tác động xử lý dữ liệu cá nhân (Mẫu 10 NĐ 356) — điền sẵn phần kỹ thuật cho hệ thống AI vision</dc:title>
  <dc:creator>vn-cyber-compliance</dc:creator>
  <cp:lastModifiedBy>Un-named</cp:lastModifiedBy>
  <cp:revision>1</cp:revision>
  <dcterms:created xsi:type="dcterms:W3CDTF">2026-09-28T14:39:40.912Z</dcterms:created>
  <dcterms:modified xsi:type="dcterms:W3CDTF">2026-09-28T14:39:40.912Z</dcterms:modified>
</cp:coreProperties>
</file>

<file path=docProps/custom.xml><?xml version="1.0" encoding="utf-8"?>
<Properties xmlns="http://schemas.openxmlformats.org/officeDocument/2006/custom-properties" xmlns:vt="http://schemas.openxmlformats.org/officeDocument/2006/docPropsVTypes"/>
</file>