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75/2026/TB-TURBO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12</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VI PHẠM QUY ĐỊNH BẢO VỆ DỮ LIỆU CÁ NHÂN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Cơ quan chuyên trách bảo vệ dữ liệu cá nhân, Bộ Công 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quy định về bảo vệ dữ liệu cá nhân,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¹ xin gửi Cơ quan chuyên trách bảo vệ dữ liệu cá nhân, Bộ Công an thông báo vi phạm quy định bảo vệ dữ liệu cá nhân,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về tổ chức, doanh nghiệp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tổ chức, doanh nghiệp: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chính: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giao dịch: </w:t>
      </w:r>
      <w:r>
        <w:rPr>
          <w:rFonts w:ascii="Times New Roman" w:cs="Times New Roman" w:eastAsia="Times New Roman" w:hAnsi="Times New Roman"/>
          <w:b w:val="false"/>
          <w:bCs w:val="false"/>
          <w:i w:val="false"/>
          <w:iCs w:val="false"/>
          <w:sz w:val="26"/>
          <w:szCs w:val="26"/>
          <w:highlight w:val="yellow"/>
        </w:rPr>
        <w:t xml:space="preserve">Như địa chỉ trụ sở chính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Quyết định thành lập/Giấy chứng nhận đăng ký doanh nghiệp/Giấy chứng nhận đăng ký kinh doanh/Giấy chứng nhận đầu tư số: </w:t>
      </w:r>
      <w:r>
        <w:rPr>
          <w:rFonts w:ascii="Times New Roman" w:cs="Times New Roman" w:eastAsia="Times New Roman" w:hAnsi="Times New Roman"/>
          <w:b w:val="false"/>
          <w:bCs w:val="false"/>
          <w:i w:val="false"/>
          <w:iCs w:val="false"/>
          <w:sz w:val="26"/>
          <w:szCs w:val="26"/>
          <w:highlight w:val="yellow"/>
        </w:rPr>
        <w:t xml:space="preserve">0000000001 (giả lập)</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Phòng Đăng ký kinh doanh</w:t>
      </w:r>
      <w:r>
        <w:rPr>
          <w:rFonts w:ascii="Times New Roman" w:cs="Times New Roman" w:eastAsia="Times New Roman" w:hAnsi="Times New Roman"/>
          <w:b w:val="false"/>
          <w:bCs w:val="false"/>
          <w:i w:val="false"/>
          <w:iCs w:val="false"/>
          <w:sz w:val="26"/>
          <w:szCs w:val="26"/>
        </w:rPr>
        <w:t xml:space="preserve"> cấp ngày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tháng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năm </w:t>
      </w:r>
      <w:r>
        <w:rPr>
          <w:rFonts w:ascii="Times New Roman" w:cs="Times New Roman" w:eastAsia="Times New Roman" w:hAnsi="Times New Roman"/>
          <w:b w:val="false"/>
          <w:bCs w:val="false"/>
          <w:i w:val="false"/>
          <w:iCs w:val="false"/>
          <w:sz w:val="26"/>
          <w:szCs w:val="26"/>
          <w:highlight w:val="yellow"/>
        </w:rPr>
        <w:t xml:space="preserve">2015</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0000000001 (giả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Website: </w:t>
      </w:r>
      <w:r>
        <w:rPr>
          <w:rFonts w:ascii="Times New Roman" w:cs="Times New Roman" w:eastAsia="Times New Roman" w:hAnsi="Times New Roman"/>
          <w:b w:val="false"/>
          <w:bCs w:val="false"/>
          <w:i w:val="false"/>
          <w:iCs w:val="false"/>
          <w:sz w:val="26"/>
          <w:szCs w:val="26"/>
          <w:highlight w:val="yellow"/>
        </w:rPr>
        <w:t xml:space="preserve">https://example.vn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chịu trách nhiệm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w:t>
      </w:r>
      <w:r>
        <w:rPr>
          <w:rFonts w:ascii="Times New Roman" w:cs="Times New Roman" w:eastAsia="Times New Roman" w:hAnsi="Times New Roman"/>
          <w:b w:val="false"/>
          <w:bCs w:val="false"/>
          <w:i w:val="false"/>
          <w:iCs w:val="false"/>
          <w:sz w:val="26"/>
          <w:szCs w:val="26"/>
          <w:highlight w:val="yellow"/>
        </w:rPr>
        <w:t xml:space="preserve">Phạm Thu Dung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Chức danh: </w:t>
      </w:r>
      <w:r>
        <w:rPr>
          <w:rFonts w:ascii="Times New Roman" w:cs="Times New Roman" w:eastAsia="Times New Roman" w:hAnsi="Times New Roman"/>
          <w:b w:val="false"/>
          <w:bCs w:val="false"/>
          <w:i w:val="false"/>
          <w:iCs w:val="false"/>
          <w:sz w:val="26"/>
          <w:szCs w:val="26"/>
          <w:highlight w:val="yellow"/>
        </w:rPr>
        <w:t xml:space="preserve">Chuyên viên pháp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điện thoại liên lạc: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0901 234 588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Email: </w:t>
      </w:r>
      <w:r>
        <w:rPr>
          <w:rFonts w:ascii="Times New Roman" w:cs="Times New Roman" w:eastAsia="Times New Roman" w:hAnsi="Times New Roman"/>
          <w:b w:val="false"/>
          <w:bCs w:val="false"/>
          <w:i w:val="false"/>
          <w:iCs w:val="false"/>
          <w:sz w:val="26"/>
          <w:szCs w:val="26"/>
          <w:highlight w:val="yellow"/>
        </w:rPr>
        <w:t xml:space="preserve">dlcn@example.vn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Mô tả hành vi vi phạm quy định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gian: </w:t>
      </w:r>
      <w:r>
        <w:rPr>
          <w:rFonts w:ascii="Times New Roman" w:cs="Times New Roman" w:eastAsia="Times New Roman" w:hAnsi="Times New Roman"/>
          <w:b w:val="false"/>
          <w:bCs w:val="false"/>
          <w:i w:val="false"/>
          <w:iCs w:val="false"/>
          <w:sz w:val="26"/>
          <w:szCs w:val="26"/>
          <w:highlight w:val="yellow"/>
        </w:rPr>
        <w:t xml:space="preserve">Xảy ra lúc 16 giờ 48 phút ngày 08/12/2026; phát hiện lúc 17 giờ 05 phút ngày 08/12/2026 (người gửi tự phát hiện khi nhận thư trả lời tự động của bên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điểm: </w:t>
      </w:r>
      <w:r>
        <w:rPr>
          <w:rFonts w:ascii="Times New Roman" w:cs="Times New Roman" w:eastAsia="Times New Roman" w:hAnsi="Times New Roman"/>
          <w:b w:val="false"/>
          <w:bCs w:val="false"/>
          <w:i w:val="false"/>
          <w:iCs w:val="false"/>
          <w:sz w:val="26"/>
          <w:szCs w:val="26"/>
          <w:highlight w:val="yellow"/>
        </w:rPr>
        <w:t xml:space="preserve">Trụ sở Công ty (Phòng Tài chính – Kế toán); hệ thống thư điện tử HT-02-INTRANET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Hành vi: </w:t>
      </w:r>
      <w:r>
        <w:rPr>
          <w:rFonts w:ascii="Times New Roman" w:cs="Times New Roman" w:eastAsia="Times New Roman" w:hAnsi="Times New Roman"/>
          <w:b w:val="false"/>
          <w:bCs w:val="false"/>
          <w:i w:val="false"/>
          <w:iCs w:val="false"/>
          <w:sz w:val="26"/>
          <w:szCs w:val="26"/>
          <w:highlight w:val="yellow"/>
        </w:rPr>
        <w:t xml:space="preserve">01 chuyên viên Phòng Tài chính – Kế toán gửi nhầm thư điện tử kèm tệp bảng tính "Bảng lương tháng 11/2026 — Phòng Kinh doanh" (không đặt mật khẩu) tới 01 địa chỉ thư điện tử của một khách hàng doanh nghiệp (ke.toan@kh.example.vn) do chọn nhầm địa chỉ được phần mềm tự động gợi ý; dữ liệu cá nhân bị tiết lộ cho bên không có thẩm quyền. Không có dấu hiệu tấn công, xâm nhập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 chức, cá nhân liên quan: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 (bên kiểm soát dữ liệu cá nhân); 01 chuyên viên Phòng Tài chính – Kế toán (người gửi); Công ty TNHH Khách hàng Mẫu — 01 nhân viên kế toán (bên nhận ngoài ý muốn); Công ty TNHH Dữ liệu Mẫu (nhà cung cấp thư điện tử, bên xử lý — không có lỗi, hỗ trợ trích xuất nhật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Các loại dữ liệu cá nhân và số lượng dữ liệu liên quan: </w:t>
      </w:r>
      <w:r>
        <w:rPr>
          <w:rFonts w:ascii="Times New Roman" w:cs="Times New Roman" w:eastAsia="Times New Roman" w:hAnsi="Times New Roman"/>
          <w:b w:val="false"/>
          <w:bCs w:val="false"/>
          <w:i w:val="false"/>
          <w:iCs w:val="false"/>
          <w:sz w:val="26"/>
          <w:szCs w:val="26"/>
          <w:highlight w:val="yellow"/>
        </w:rPr>
        <w:t xml:space="preserve">14 chủ thể (người lao động Phòng Kinh doanh); 01 tệp, 14 dòng dữ liệu: họ tên, mã nhân viên, số định danh cá nhân, số tài khoản ngân hàng nhận lương, mức lương, các khoản khấu trừ bảo hiểm xã hội, thuế thu nhập cá nhân (dữ liệu cá nhân cơ bản — Điều 3 Nghị định số 356/2025/NĐ-CP); số ngày nghỉ hưởng chế độ ốm đau của 02 người (tình trạng sức khỏe — dữ liệu cá nhân nhạy cảm, điểm d khoản 1 Điều 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chịu trách nhiệm bảo vệ dữ liệu cá nhân: </w:t>
      </w:r>
      <w:r>
        <w:rPr>
          <w:rFonts w:ascii="Times New Roman" w:cs="Times New Roman" w:eastAsia="Times New Roman" w:hAnsi="Times New Roman"/>
          <w:b w:val="false"/>
          <w:bCs w:val="false"/>
          <w:i w:val="false"/>
          <w:iCs w:val="false"/>
          <w:sz w:val="26"/>
          <w:szCs w:val="26"/>
          <w:highlight w:val="yellow"/>
        </w:rPr>
        <w:t xml:space="preserve">đầu mối xử lý vụ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w:t>
      </w:r>
      <w:r>
        <w:rPr>
          <w:rFonts w:ascii="Times New Roman" w:cs="Times New Roman" w:eastAsia="Times New Roman" w:hAnsi="Times New Roman"/>
          <w:b w:val="false"/>
          <w:bCs w:val="false"/>
          <w:i w:val="false"/>
          <w:iCs w:val="false"/>
          <w:sz w:val="26"/>
          <w:szCs w:val="26"/>
          <w:highlight w:val="yellow"/>
        </w:rPr>
        <w:t xml:space="preserve">Phạm Thu Dung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Chức danh: </w:t>
      </w:r>
      <w:r>
        <w:rPr>
          <w:rFonts w:ascii="Times New Roman" w:cs="Times New Roman" w:eastAsia="Times New Roman" w:hAnsi="Times New Roman"/>
          <w:b w:val="false"/>
          <w:bCs w:val="false"/>
          <w:i w:val="false"/>
          <w:iCs w:val="false"/>
          <w:sz w:val="26"/>
          <w:szCs w:val="26"/>
          <w:highlight w:val="yellow"/>
        </w:rPr>
        <w:t xml:space="preserve">Chuyên viên pháp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điện thoại liên lạc: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0901 234 588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Email: </w:t>
      </w:r>
      <w:r>
        <w:rPr>
          <w:rFonts w:ascii="Times New Roman" w:cs="Times New Roman" w:eastAsia="Times New Roman" w:hAnsi="Times New Roman"/>
          <w:b w:val="false"/>
          <w:bCs w:val="false"/>
          <w:i w:val="false"/>
          <w:iCs w:val="false"/>
          <w:sz w:val="26"/>
          <w:szCs w:val="26"/>
          <w:highlight w:val="yellow"/>
        </w:rPr>
        <w:t xml:space="preserve">dlcn@example.vn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Hậu quả xảy ra: </w:t>
      </w:r>
      <w:r>
        <w:rPr>
          <w:rFonts w:ascii="Times New Roman" w:cs="Times New Roman" w:eastAsia="Times New Roman" w:hAnsi="Times New Roman"/>
          <w:b w:val="false"/>
          <w:bCs w:val="false"/>
          <w:i w:val="false"/>
          <w:iCs w:val="false"/>
          <w:sz w:val="26"/>
          <w:szCs w:val="26"/>
          <w:highlight w:val="yellow"/>
        </w:rPr>
        <w:t xml:space="preserve">Đã ghi nhận: tệp đã được bên nhận mở 01 lần; bên nhận xác nhận bằng văn bản đã xóa thư và tệp lúc 09 giờ 15 phút ngày 09/12/2026, không chuyển tiếp, không lưu bản sao; chưa ghi nhận thiệt hại cho người lao động. Có thể xảy ra: lộ thu nhập, thông tin nghỉ ốm ảnh hưởng đời sống riêng tư, danh dự của người lao động; số định danh, số tài khoản bị lợi dụng để lừa đảo, giả mạo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Biện pháp áp dụng: </w:t>
      </w:r>
      <w:r>
        <w:rPr>
          <w:rFonts w:ascii="Times New Roman" w:cs="Times New Roman" w:eastAsia="Times New Roman" w:hAnsi="Times New Roman"/>
          <w:b w:val="false"/>
          <w:bCs w:val="false"/>
          <w:i w:val="false"/>
          <w:iCs w:val="false"/>
          <w:sz w:val="26"/>
          <w:szCs w:val="26"/>
          <w:highlight w:val="yellow"/>
        </w:rPr>
        <w:t xml:space="preserve">(1) 17 giờ 30 phút ngày 08/12/2026: gọi điện và gửi thư yêu cầu bên nhận xóa thư, tệp, không chuyển tiếp; nhận xác nhận xóa ngày 09/12/2026; (2) trích nhật ký thư điện tử: thư chỉ gửi tới 01 địa chỉ, không bị chuyển tiếp từ hộp thư của Công ty; (3) lập biên bản xác nhận ngày 09/12/2026; (4) ngày 10/12/2026 thông báo cho 14 người lao động bị ảnh hưởng, hướng dẫn cảnh giác với cuộc gọi, tin nhắn lừa đảo; (5) đã tắt tự động gợi ý địa chỉ bên ngoài và bật cảnh báo khi gửi thư ra ngoài tổ chức (ngày 09/12/2026); (6) chuyển sang phiếu lương cá nhân trên phần mềm ERP, tệp có dữ liệu cá nhân gửi ra ngoài phải mã hóa; đào tạo lại Phòng Tài chính – Kế toán (hạn 31/12/2026)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Tài liệu kèm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val="false"/>
          <w:iCs w:val="false"/>
          <w:sz w:val="26"/>
          <w:szCs w:val="26"/>
          <w:highlight w:val="yellow"/>
        </w:rPr>
        <w:t xml:space="preserve">Biên bản xác nhận về việc xảy ra hành vi vi phạm quy định về bảo vệ dữ liệu cá nhân số 01/2026/BB-DLCN ngày 09/12/2026.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val="false"/>
          <w:iCs w:val="false"/>
          <w:sz w:val="26"/>
          <w:szCs w:val="26"/>
          <w:highlight w:val="yellow"/>
        </w:rPr>
        <w:t xml:space="preserve">Bản sao thư xác nhận đã xóa của Công ty TNHH Khách hàng Mẫu ngày 09/12/2026; trích nhật ký hệ thống thư điện tử (không kèm tệp dữ liệu bị gửi nhầm).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Cam kết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² xin cam kết chịu trách nhiệm về tính chính xác và tính hợp pháp của thông báo cùng các tài liệu kèm theo và cam kết tuân thủ các quy định của pháp luật.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 (để phối hợp);</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TM. TỔ CHỨC, DOANH NGHIỆP</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¹ Tên tổ chức, doanh nghiệp.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² Tên tổ chức, doanh nghiệp.</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01/2026/BB-DLCN</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09</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12</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Xác nhận về việc xảy ra hành vi vi phạm quy định về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khoản 2 Điều 23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Quy định bảo vệ dữ liệu cá nhân ban hành kèm theo Quyết định số 56/2026/QĐ-TURBO ngày 02/11/2026 và Quy trình ứng phó sự cố an ninh mạng ban hành kèm theo Quyết định số 41/2026/QĐ-TURBO ngày 05/10/2026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hồi </w:t>
      </w:r>
      <w:r>
        <w:rPr>
          <w:rFonts w:ascii="Times New Roman" w:cs="Times New Roman" w:eastAsia="Times New Roman" w:hAnsi="Times New Roman"/>
          <w:b w:val="false"/>
          <w:bCs w:val="false"/>
          <w:i w:val="false"/>
          <w:iCs w:val="false"/>
          <w:sz w:val="26"/>
          <w:szCs w:val="26"/>
          <w:highlight w:val="yellow"/>
        </w:rPr>
        <w:t xml:space="preserve">10 giờ 00 phút ngày 09/12/2026</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phòng họp Tầng 4, trụ sở Công ty</w:t>
      </w:r>
      <w:r>
        <w:rPr>
          <w:rFonts w:ascii="Times New Roman" w:cs="Times New Roman" w:eastAsia="Times New Roman" w:hAnsi="Times New Roman"/>
          <w:b w:val="false"/>
          <w:bCs w:val="false"/>
          <w:i w:val="false"/>
          <w:iCs w:val="false"/>
          <w:sz w:val="26"/>
          <w:szCs w:val="26"/>
        </w:rPr>
        <w:t xml:space="preserve">, chúng tôi gồm: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773"/>
        <w:gridCol w:w="3786"/>
        <w:gridCol w:w="2794"/>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Họ và tên</w:t>
            </w:r>
          </w:p>
        </w:tc>
        <w:tc>
          <w:tcPr>
            <w:tcW w:type="dxa" w:w="37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Chức danh, đơn vị</w:t>
            </w:r>
          </w:p>
        </w:tc>
        <w:tc>
          <w:tcPr>
            <w:tcW w:type="dxa" w:w="2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Vai trò</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3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pháp chế, Phòng Pháp chế</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Nhân sự bảo vệ dữ liệu cá nhân — chủ trì</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Lý Thị Thu</w:t>
            </w:r>
          </w:p>
        </w:tc>
        <w:tc>
          <w:tcPr>
            <w:tcW w:type="dxa" w:w="3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Trưởng phòng Tài chính – Kế toán</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Đại diện đơn vị xảy ra vi phạm</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3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Trưởng phòng An ninh mạng</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Đầu mối sự cố an ninh mạng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Đinh Quốc Huy</w:t>
            </w:r>
          </w:p>
        </w:tc>
        <w:tc>
          <w:tcPr>
            <w:tcW w:type="dxa" w:w="3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kế toán tiền lương, Phòng Tài chính – Kế toán</w:t>
            </w:r>
          </w:p>
        </w:tc>
        <w:tc>
          <w:tcPr>
            <w:tcW w:type="dxa" w:w="2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gửi thư</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cùng xác nhận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Diễn biến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Lúc 16 giờ 48 phút ngày 08/12/2026, chuyên viên kế toán tiền lương gửi bảng lương tháng 11/2026 của Phòng Kinh doanh để Trưởng phòng Kinh doanh kiểm tra, nhưng chọn nhầm địa chỉ thư điện tử của một khách hàng doanh nghiệp có tên gần giống được phần mềm tự động gợi ý. Lúc 17 giờ 05 phút, người gửi nhận thư trả lời tự động của bên nhận, phát hiện nhầm lẫn và báo ngay nhân sự bảo vệ dữ liệu cá nhân, đầu mối sự cố. Lúc 17 giờ 30 phút, Công ty liên hệ bên nhận yêu cầu xóa; 09 giờ 15 phút ngày 09/12/2026 bên nhận gửi thư xác nhận đã xóa. Phòng Vận hành hệ thống trích nhật ký thư điện tử xác nhận thư chỉ gửi tới 01 địa chỉ.</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xác nhận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78"/>
        <w:gridCol w:w="4447"/>
      </w:tblGrid>
      <w:tr>
        <w:trPr>
          <w:cantSplit/>
          <w:tblHeader/>
        </w:trPr>
        <w:tc>
          <w:tcPr>
            <w:tcW w:type="dxa" w:w="45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4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Kết quả xác nhận</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sự cố (sổ sự cố)</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SC-2026-007</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điểm xảy ra</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16 giờ 48 phút ngày 08/12/2026</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điểm phát hiện (T0); người phát hiện; cách phát hiện</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17 giờ 05 phút ngày 08/12/2026; người gửi tự phát hiện qua thư trả lời tự động của bên nhận</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Hành vi vi phạm</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Gửi nhầm tệp bảng lương có dữ liệu cá nhân tới địa chỉ thư điện tử bên ngoài; tệp không được mã hóa, đặt mật khẩu</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phương tiện liên quan</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Thư điện tử HT-02-INTRANET (dịch vụ đám mây của Công ty TNHH Dữ liệu Mẫu); tệp xuất từ phân hệ tiền lương HT-03-ERP</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cá nhân liên quan (kể cả bên xử lý, bên nhận)</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Người gửi: chuyên viên kế toán tiền lương; bên nhận: 01 nhân viên kế toán của Công ty TNHH Khách hàng Mẫu; bên xử lý: Công ty TNHH Dữ liệu Mẫu (không có lỗi)</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dữ liệu cá nhân; có dữ liệu nhạy cảm không (điểm, khoản 1 Điều 4 Nghị định số 356/2025/NĐ-CP)</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Họ tên, mã nhân viên, số định danh cá nhân, số tài khoản nhận lương, lương, khấu trừ bảo hiểm xã hội, thuế (cơ bản); số ngày nghỉ ốm của 02 người (nhạy cảm — điểm d)</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chủ thể, số bản ghi bị ảnh hưởng</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14 chủ thể; 01 tệp, 14 dòng</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đã bị truy cập, tiết lộ, sửa, xóa ngoài phạm vi chưa; đã thu hồi được chưa</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Đã bị tiết lộ cho 01 người bên ngoài (tệp đã được mở 01 lần); bên nhận xác nhận đã xóa lúc 09 giờ 15 phút ngày 09/12/2026</w:t>
            </w:r>
          </w:p>
        </w:tc>
      </w:tr>
      <w:tr>
        <w:trPr>
          <w:cantSplit/>
          <w:tblHeader w:val="false"/>
        </w:trPr>
        <w:tc>
          <w:tcPr>
            <w:tcW w:type="dxa" w:w="4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dữ liệu vị trí, sinh trắc học (phải thông báo chủ thể trong 72 giờ — Điều 29 Nghị định số 356/2025/NĐ-CP)</w:t>
            </w:r>
          </w:p>
        </w:tc>
        <w:tc>
          <w:tcPr>
            <w:tcW w:type="dxa" w:w="4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Đánh giá mức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Vi phạm có thể gây tổn hại đến quốc phòng, an ninh quốc gia, trật tự, an toàn xã hội hoặc xâm phạm tính mạng, sức khỏe, danh dự, nhân phẩm, tài sản của chủ thể dữ liệu (khoản 1 Điều 23 Luật Bảo vệ dữ liệu cá nhân): 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Lý do: </w:t>
      </w:r>
      <w:r>
        <w:rPr>
          <w:rFonts w:ascii="Times New Roman" w:cs="Times New Roman" w:eastAsia="Times New Roman" w:hAnsi="Times New Roman"/>
          <w:b w:val="false"/>
          <w:bCs w:val="false"/>
          <w:i w:val="false"/>
          <w:iCs w:val="false"/>
          <w:sz w:val="26"/>
          <w:szCs w:val="26"/>
          <w:highlight w:val="yellow"/>
        </w:rPr>
        <w:t xml:space="preserve">dữ liệu gồm số định danh, số tài khoản, thu nhập và thông tin sức khỏe; có thể bị lợi dụng để lừa đảo, xâm phạm tài sản, danh dự của người lao động; việc xóa của bên nhận không kiểm chứng được hoàn toàn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Thông báo cơ quan chuyên trách bảo vệ dữ liệu cá nhân (Mẫu số 08): </w:t>
      </w:r>
      <w:r>
        <w:rPr>
          <w:rFonts w:ascii="Times New Roman" w:cs="Times New Roman" w:eastAsia="Times New Roman" w:hAnsi="Times New Roman"/>
          <w:b w:val="false"/>
          <w:bCs w:val="false"/>
          <w:i w:val="false"/>
          <w:iCs w:val="false"/>
          <w:sz w:val="26"/>
          <w:szCs w:val="26"/>
          <w:highlight w:val="yellow"/>
        </w:rPr>
        <w:t xml:space="preserve">phải gửi chậm nhất 17 giờ 05 phút ngày 11/12/2026; dự kiến gửi ngày 10/12/2026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Đồng thời là sự cố an ninh mạng phải báo cáo Bộ Công an theo quy trình ứng phó sự cố: 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lỗi thao tác, không có tấn công, không gián đoạn hệ thống; đã ghi sổ sự cố nhóm "lộ, mất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Thông báo cho chủ thể bị ảnh hưởng: </w:t>
      </w:r>
      <w:r>
        <w:rPr>
          <w:rFonts w:ascii="Times New Roman" w:cs="Times New Roman" w:eastAsia="Times New Roman" w:hAnsi="Times New Roman"/>
          <w:b w:val="false"/>
          <w:bCs w:val="false"/>
          <w:i w:val="false"/>
          <w:iCs w:val="false"/>
          <w:sz w:val="26"/>
          <w:szCs w:val="26"/>
          <w:highlight w:val="yellow"/>
        </w:rPr>
        <w:t xml:space="preserve">Có — gửi thư cho 14 người lao động trong ngày 10/12/2026 (nhân sự bảo vệ dữ liệu cá nhân soạn, Trưởng phòng Tài chính – Kế toán gửi)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Biện pháp đã và sẽ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069"/>
        <w:gridCol w:w="2343"/>
        <w:gridCol w:w="294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w:t>
            </w:r>
          </w:p>
        </w:tc>
        <w:tc>
          <w:tcPr>
            <w:tcW w:type="dxa" w:w="23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thực hiện</w:t>
            </w:r>
          </w:p>
        </w:tc>
        <w:tc>
          <w:tcPr>
            <w:tcW w:type="dxa" w:w="2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 / kết quả</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Yêu cầu bên nhận xóa thư, tệp, không chuyển tiếp; lấy xác nhận bằng văn bản</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Lý Thị Thu</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xong 09/12/2026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Trích nhật ký thư điện tử, xác nhận phạm vi gửi</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xong 08/12/2026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Tắt tự động gợi ý địa chỉ bên ngoài; bật cảnh báo khi gửi thư ra ngoài tổ chức</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Đã xong 09/12/2026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cho 14 người lao động bị ảnh hưởng</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 Lý Thị Thu</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Gửi Thông báo theo Mẫu số 08 cho cơ quan chuyên trách bảo vệ dữ liệu cá nhân</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10/12/2026 (hạn chót 17 giờ 05 phút ngày 11/12/2026)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Chuyển sang phiếu lương cá nhân trên ERP; mã hóa tệp gửi ra ngoài; đào tạo lại Phòng Tài chính – Kế toán</w:t>
            </w:r>
          </w:p>
        </w:tc>
        <w:tc>
          <w:tcPr>
            <w:tcW w:type="dxa" w:w="2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Tài chính – Kế toán, Phòng Vận hành hệ thống</w:t>
            </w:r>
          </w:p>
        </w:tc>
        <w:tc>
          <w:tcPr>
            <w:tcW w:type="dxa" w:w="2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Bằng chứng kèm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Ảnh chụp thư đã gửi (đã che dữ liệu); trích nhật ký hệ thống thư điện tử; thư yêu cầu xóa lúc 17 giờ 30 phút ngày 08/12/2026; thư xác nhận đã xóa của bên nhận ngày 09/12/2026.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Kết luận,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Xác nhận đã xảy ra hành vi vi phạm quy định về bảo vệ dữ liệu cá nhân (dữ liệu cá nhân bị tiết lộ cho bên không có thẩm quyền) do lỗi thao tác; thuộc trường hợp phải thông báo cơ quan chuyên trách bảo vệ dữ liệu cá nhân trong 72 giờ. Kiến nghị Tổng Giám đốc ký Thông báo theo Mẫu số 08, chỉ đạo thực hiện các biện pháp tại mục IV; nhân sự bảo vệ dữ liệu cá nhân cập nhật đánh giá rủi ro trong hồ sơ đánh giá tác động xử lý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kết thúc hồi </w:t>
      </w:r>
      <w:r>
        <w:rPr>
          <w:rFonts w:ascii="Times New Roman" w:cs="Times New Roman" w:eastAsia="Times New Roman" w:hAnsi="Times New Roman"/>
          <w:b w:val="false"/>
          <w:bCs w:val="false"/>
          <w:i w:val="false"/>
          <w:iCs w:val="false"/>
          <w:sz w:val="26"/>
          <w:szCs w:val="26"/>
          <w:highlight w:val="yellow"/>
        </w:rPr>
        <w:t xml:space="preserve">11 giờ 00 phút</w:t>
      </w:r>
      <w:r>
        <w:rPr>
          <w:rFonts w:ascii="Times New Roman" w:cs="Times New Roman" w:eastAsia="Times New Roman" w:hAnsi="Times New Roman"/>
          <w:b w:val="false"/>
          <w:bCs w:val="false"/>
          <w:i w:val="false"/>
          <w:iCs w:val="false"/>
          <w:sz w:val="26"/>
          <w:szCs w:val="26"/>
        </w:rPr>
        <w:t xml:space="preserve"> cùng ngày,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các thành viên đã đọc lại và thống nhất ký tên.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91"/>
        <w:gridCol w:w="2314"/>
        <w:gridCol w:w="2351"/>
        <w:gridCol w:w="1969"/>
      </w:tblGrid>
      <w:tr>
        <w:trPr>
          <w:cantSplit/>
          <w:tblHeader/>
        </w:trPr>
        <w:tc>
          <w:tcPr>
            <w:tcW w:type="dxa" w:w="23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NHÂN SỰ BẢO VỆ DỮ LIỆU CÁ NHÂN</w:t>
            </w:r>
          </w:p>
        </w:tc>
        <w:tc>
          <w:tcPr>
            <w:tcW w:type="dxa" w:w="23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ĐẠI DIỆN ĐƠN VỊ XẢY RA VI PHẠM</w:t>
            </w:r>
          </w:p>
        </w:tc>
        <w:tc>
          <w:tcPr>
            <w:tcW w:type="dxa" w:w="23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ĐẠI DIỆN BỘ PHẬN AN NINH MẠNG</w:t>
            </w:r>
          </w:p>
        </w:tc>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LIÊN QUAN</w:t>
            </w:r>
          </w:p>
        </w:tc>
      </w:tr>
      <w:tr>
        <w:trPr>
          <w:cantSplit/>
          <w:tblHeader w:val="false"/>
        </w:trPr>
        <w:tc>
          <w:tcPr>
            <w:tcW w:type="dxa" w:w="2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23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Lý Thị Thu</w:t>
            </w:r>
          </w:p>
        </w:tc>
        <w:tc>
          <w:tcPr>
            <w:tcW w:type="dxa" w:w="23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Đinh Quốc Huy</w:t>
            </w:r>
          </w:p>
        </w:tc>
      </w:tr>
    </w:tbl>
    <w:p>
      <w:pPr>
        <w:spacing w:after="6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XÁC NHẬN CỦA </w:t>
      </w:r>
      <w:r>
        <w:rPr>
          <w:rFonts w:ascii="Times New Roman" w:cs="Times New Roman" w:eastAsia="Times New Roman" w:hAnsi="Times New Roman"/>
          <w:b/>
          <w:bCs/>
          <w:i w:val="false"/>
          <w:iCs w:val="false"/>
          <w:sz w:val="28"/>
          <w:szCs w:val="28"/>
          <w:highlight w:val="yellow"/>
        </w:rPr>
        <w:t xml:space="preserve">TỔNG GIÁM ĐỐC</w:t>
      </w:r>
    </w:p>
    <w:p>
      <w:pPr>
        <w:keepNext/>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keepNext/>
        <w:spacing w:after="0" w:before="0" w:line="240" w:lineRule="auto"/>
        <w:jc w:val="center"/>
      </w:pPr>
    </w:p>
    <w:p>
      <w:pPr>
        <w:keepNext/>
        <w:spacing w:after="0" w:before="0" w:line="240" w:lineRule="auto"/>
        <w:jc w:val="center"/>
      </w:pPr>
    </w:p>
    <w:p>
      <w:pPr>
        <w:keepNext/>
        <w:spacing w:after="180" w:before="0" w:line="240" w:lineRule="auto"/>
        <w:jc w:val="center"/>
      </w:pPr>
      <w:r>
        <w:rPr>
          <w:rFonts w:ascii="Times New Roman" w:cs="Times New Roman" w:eastAsia="Times New Roman" w:hAnsi="Times New Roman"/>
          <w:b/>
          <w:bCs/>
          <w:i w:val="false"/>
          <w:iCs w:val="false"/>
          <w:sz w:val="28"/>
          <w:szCs w:val="28"/>
          <w:highlight w:val="yellow"/>
        </w:rPr>
        <w:t xml:space="preserve">Nguyễn Văn An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Thông báo vi phạm quy định về bảo vệ dữ liệu cá nhân (Mẫu số 08 NĐ 356) và biên bản xác nhận</dc:title>
  <dc:creator>vn-cyber-compliance</dc:creator>
  <cp:lastModifiedBy>Un-named</cp:lastModifiedBy>
  <cp:revision>1</cp:revision>
  <dcterms:created xsi:type="dcterms:W3CDTF">2026-09-29T06:06:20.437Z</dcterms:created>
  <dcterms:modified xsi:type="dcterms:W3CDTF">2026-09-29T06:06:20.438Z</dcterms:modified>
</cp:coreProperties>
</file>

<file path=docProps/custom.xml><?xml version="1.0" encoding="utf-8"?>
<Properties xmlns="http://schemas.openxmlformats.org/officeDocument/2006/custom-properties" xmlns:vt="http://schemas.openxmlformats.org/officeDocument/2006/docPropsVTypes"/>
</file>