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0" w:before="12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DANH MỤC HỒ SƠ TUÂN THỦ</w:t>
      </w:r>
    </w:p>
    <w:p>
      <w:pPr>
        <w:keepNext/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DỰ ÁN KIỂM SOÁT RA VÀO BẰNG NHẬN DIỆN KHUÔN MẶT</w:t>
      </w:r>
    </w:p>
    <w:p>
      <w:pPr>
        <w:keepNext/>
        <w:spacing w:after="180" w:before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  <w:highlight w:val="yellow"/>
        </w:rPr>
        <w:t xml:space="preserve">Nhà máy Công ty TNHH Sản xuất Mẫu, Lô A1, Khu công nghiệp Mẫu</w:t>
      </w: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6"/>
          <w:szCs w:val="26"/>
        </w:rPr>
        <w:t xml:space="preserve">1. Thông tin dự án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3031"/>
        <w:gridCol w:w="5994"/>
      </w:tblGrid>
      <w:tr>
        <w:trPr>
          <w:cantSplit/>
          <w:tblHeader/>
        </w:trPr>
        <w:tc>
          <w:tcPr>
            <w:tcW w:type="dxa" w:w="30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Nội dung</w:t>
            </w:r>
          </w:p>
        </w:tc>
        <w:tc>
          <w:tcPr>
            <w:tcW w:type="dxa" w:w="5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Thông tin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Bên kiểm soát dữ liệu (đơn vị quản lý địa điểm)</w:t>
            </w:r>
          </w:p>
        </w:tc>
        <w:tc>
          <w:tcPr>
            <w:tcW w:type="dxa" w:w="5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Công ty TNHH Sản xuất Mẫu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— đầu mối bảo vệ dữ liệu cá nhân: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Trần Quốc Huy, Trưởng phòng Pháp chế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Nhà cung cấp hệ thống</w:t>
            </w:r>
          </w:p>
        </w:tc>
        <w:tc>
          <w:tcPr>
            <w:tcW w:type="dxa" w:w="5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Công ty cổ phần Giải pháp Công nghệ TURBO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— đầu mối: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Phạm Thu Dung, Chuyên viên bảo vệ DLCN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Hệ thống</w:t>
            </w:r>
          </w:p>
        </w:tc>
        <w:tc>
          <w:tcPr>
            <w:tcW w:type="dxa" w:w="5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Hệ thống AI Vision VX (mô phỏng)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— phiên bản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3.2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Nơi đặt máy chủ</w:t>
            </w:r>
          </w:p>
        </w:tc>
        <w:tc>
          <w:tcPr>
            <w:tcW w:type="dxa" w:w="5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Máy chủ đặt tại phòng máy của khách hàng, Bình Dương (Việt Nam)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Mô hình hỗ trợ</w:t>
            </w:r>
          </w:p>
        </w:tc>
        <w:tc>
          <w:tcPr>
            <w:tcW w:type="dxa" w:w="5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M1 — khách hàng tự vận hành ☐ M2 — nhà cung cấp lắp đặt, bảo hành, hỗ trợ tại chỗ, từ xa theo phiếu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Số điểm kiểm soát ra vào</w:t>
            </w:r>
          </w:p>
        </w:tc>
        <w:tc>
          <w:tcPr>
            <w:tcW w:type="dxa" w:w="5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04 cổng (02 cổng chính, 01 cổng phụ, 01 cổng xe)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Số người dự kiến đăng ký khuôn mặt</w:t>
            </w:r>
          </w:p>
        </w:tc>
        <w:tc>
          <w:tcPr>
            <w:tcW w:type="dxa" w:w="5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Nhân viên: ...... · Người lao động đơn vị đối tác: ...... · Khách (ước tính/tháng): ......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Số đơn vị đối tác</w:t>
            </w:r>
          </w:p>
        </w:tc>
        <w:tc>
          <w:tcPr>
            <w:tcW w:type="dxa" w:w="5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(danh sách tại mục 3, dòng 13)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Chế độ so khớp đã chọn</w:t>
            </w:r>
          </w:p>
        </w:tc>
        <w:tc>
          <w:tcPr>
            <w:tcW w:type="dxa" w:w="5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1:N ☐ 1:N chia danh sách theo cổng ☐ 1:1 (thẻ, mã QR kết hợp khuôn mặt) — theo Biên bản đo thử (K13)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Ngày xử lý đầu tiên (ngày đăng ký khuôn mặt người đầu tiên)</w:t>
            </w:r>
          </w:p>
        </w:tc>
        <w:tc>
          <w:tcPr>
            <w:tcW w:type="dxa" w:w="5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....../....../............ → hạn nộp hồ sơ đánh giá tác động: + 60 ngày</w:t>
            </w: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6"/>
          <w:szCs w:val="26"/>
        </w:rPr>
        <w:t xml:space="preserve">2. Nhóm người và cơ sở xử lý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756"/>
        <w:gridCol w:w="2118"/>
        <w:gridCol w:w="1905"/>
        <w:gridCol w:w="1168"/>
        <w:gridCol w:w="2078"/>
      </w:tblGrid>
      <w:tr>
        <w:trPr>
          <w:cantSplit/>
          <w:tblHeader/>
        </w:trPr>
        <w:tc>
          <w:tcPr>
            <w:tcW w:type="dxa" w:w="1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Nhóm</w:t>
            </w:r>
          </w:p>
        </w:tc>
        <w:tc>
          <w:tcPr>
            <w:tcW w:type="dxa" w:w="2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Khuôn mặt</w:t>
            </w:r>
          </w:p>
        </w:tc>
        <w:tc>
          <w:tcPr>
            <w:tcW w:type="dxa" w:w="19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Danh sách, thẻ ra vào</w:t>
            </w:r>
          </w:p>
        </w:tc>
        <w:tc>
          <w:tcPr>
            <w:tcW w:type="dxa" w:w="11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Mẫu thông báo, đồng ý</w:t>
            </w:r>
          </w:p>
        </w:tc>
        <w:tc>
          <w:tcPr>
            <w:tcW w:type="dxa" w:w="20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Tài liệu đi kèm</w:t>
            </w:r>
          </w:p>
        </w:tc>
      </w:tr>
      <w:tr>
        <w:trPr>
          <w:cantSplit/>
          <w:tblHeader w:val="false"/>
        </w:trPr>
        <w:tc>
          <w:tcPr>
            <w:tcW w:type="dxa" w:w="1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Nhân viên của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Công ty TNHH Sản xuất Mẫu</w:t>
            </w:r>
          </w:p>
        </w:tc>
        <w:tc>
          <w:tcPr>
            <w:tcW w:type="dxa" w:w="2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Đồng ý, có phương thức thay thế</w:t>
            </w:r>
          </w:p>
        </w:tc>
        <w:tc>
          <w:tcPr>
            <w:tcW w:type="dxa" w:w="19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Quản lý lao động</w:t>
            </w:r>
          </w:p>
        </w:tc>
        <w:tc>
          <w:tcPr>
            <w:tcW w:type="dxa" w:w="11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K2 Mẫu A</w:t>
            </w:r>
          </w:p>
        </w:tc>
        <w:tc>
          <w:tcPr>
            <w:tcW w:type="dxa" w:w="20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K3 (biện pháp công nghệ trong quản lý người lao động)</w:t>
            </w:r>
          </w:p>
        </w:tc>
      </w:tr>
      <w:tr>
        <w:trPr>
          <w:cantSplit/>
          <w:tblHeader w:val="false"/>
        </w:trPr>
        <w:tc>
          <w:tcPr>
            <w:tcW w:type="dxa" w:w="1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Người lao động của đơn vị đối tác</w:t>
            </w:r>
          </w:p>
        </w:tc>
        <w:tc>
          <w:tcPr>
            <w:tcW w:type="dxa" w:w="2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Đồng ý, có phương thức thay thế</w:t>
            </w:r>
          </w:p>
        </w:tc>
        <w:tc>
          <w:tcPr>
            <w:tcW w:type="dxa" w:w="19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Thực hiện thỏa thuận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[CẦN ĐỐI CHIẾU]</w:t>
            </w:r>
          </w:p>
        </w:tc>
        <w:tc>
          <w:tcPr>
            <w:tcW w:type="dxa" w:w="11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K2 Mẫu E</w:t>
            </w:r>
          </w:p>
        </w:tc>
        <w:tc>
          <w:tcPr>
            <w:tcW w:type="dxa" w:w="20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K11 ký với từng đơn vị đối tác</w:t>
            </w:r>
          </w:p>
        </w:tc>
      </w:tr>
      <w:tr>
        <w:trPr>
          <w:cantSplit/>
          <w:tblHeader w:val="false"/>
        </w:trPr>
        <w:tc>
          <w:tcPr>
            <w:tcW w:type="dxa" w:w="1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Khách vãng lai</w:t>
            </w:r>
          </w:p>
        </w:tc>
        <w:tc>
          <w:tcPr>
            <w:tcW w:type="dxa" w:w="2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Đồng ý tại kiosk, lễ tân; hoặc chỉ cấp thẻ khách</w:t>
            </w:r>
          </w:p>
        </w:tc>
        <w:tc>
          <w:tcPr>
            <w:tcW w:type="dxa" w:w="19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Đồng ý tại thời điểm đăng ký</w:t>
            </w:r>
          </w:p>
        </w:tc>
        <w:tc>
          <w:tcPr>
            <w:tcW w:type="dxa" w:w="11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K2 Mẫu B</w:t>
            </w:r>
          </w:p>
        </w:tc>
        <w:tc>
          <w:tcPr>
            <w:tcW w:type="dxa" w:w="20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K1</w:t>
            </w:r>
          </w:p>
        </w:tc>
      </w:tr>
      <w:tr>
        <w:trPr>
          <w:cantSplit/>
          <w:tblHeader w:val="false"/>
        </w:trPr>
        <w:tc>
          <w:tcPr>
            <w:tcW w:type="dxa" w:w="1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Mọi nhóm — rút lại đồng ý</w:t>
            </w:r>
          </w:p>
        </w:tc>
        <w:tc>
          <w:tcPr>
            <w:tcW w:type="dxa" w:w="2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19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11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K2 Mẫu D</w:t>
            </w:r>
          </w:p>
        </w:tc>
        <w:tc>
          <w:tcPr>
            <w:tcW w:type="dxa" w:w="20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K5</w:t>
            </w: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6"/>
          <w:szCs w:val="26"/>
        </w:rPr>
        <w:t xml:space="preserve">3. Danh mục hồ sơ theo giai đoạn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530"/>
        <w:gridCol w:w="2692"/>
        <w:gridCol w:w="1077"/>
        <w:gridCol w:w="1811"/>
        <w:gridCol w:w="2141"/>
        <w:gridCol w:w="774"/>
      </w:tblGrid>
      <w:tr>
        <w:trPr>
          <w:cantSplit/>
          <w:tblHeader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#</w:t>
            </w:r>
          </w:p>
        </w:tc>
        <w:tc>
          <w:tcPr>
            <w:tcW w:type="dxa" w:w="2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Tài liệu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Mẫu</w:t>
            </w:r>
          </w:p>
        </w:tc>
        <w:tc>
          <w:tcPr>
            <w:tcW w:type="dxa" w:w="1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Bên lập / ký</w:t>
            </w:r>
          </w:p>
        </w:tc>
        <w:tc>
          <w:tcPr>
            <w:tcW w:type="dxa" w:w="21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Thời điểm</w:t>
            </w:r>
          </w:p>
        </w:tc>
        <w:tc>
          <w:tcPr>
            <w:tcW w:type="dxa" w:w="7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Xong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2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Giai đoạn 1 — Trước khi ký hợp đồng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1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21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7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Phiếu đánh giá nhanh, xếp mức hỗ trợ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Nhà cung cấp lập với khách hàng</w:t>
            </w:r>
          </w:p>
        </w:tc>
        <w:tc>
          <w:tcPr>
            <w:tcW w:type="dxa" w:w="21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Trước báo giá</w:t>
            </w:r>
          </w:p>
        </w:tc>
        <w:tc>
          <w:tcPr>
            <w:tcW w:type="dxa" w:w="7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Phụ lục xử lý dữ liệu cá nhân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C1</w:t>
            </w:r>
          </w:p>
        </w:tc>
        <w:tc>
          <w:tcPr>
            <w:tcW w:type="dxa" w:w="1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Khách hàng và nhà cung cấp ký</w:t>
            </w:r>
          </w:p>
        </w:tc>
        <w:tc>
          <w:tcPr>
            <w:tcW w:type="dxa" w:w="21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Cùng hợp đồng;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trước khi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nhà cung cấp tiếp cận dữ liệu</w:t>
            </w:r>
          </w:p>
        </w:tc>
        <w:tc>
          <w:tcPr>
            <w:tcW w:type="dxa" w:w="7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Thỏa thuận hỗ trợ kỹ thuật, bảo hành, truy cập từ xa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C3</w:t>
            </w:r>
          </w:p>
        </w:tc>
        <w:tc>
          <w:tcPr>
            <w:tcW w:type="dxa" w:w="1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Khách hàng và nhà cung cấp ký</w:t>
            </w:r>
          </w:p>
        </w:tc>
        <w:tc>
          <w:tcPr>
            <w:tcW w:type="dxa" w:w="21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Cùng C1</w:t>
            </w:r>
          </w:p>
        </w:tc>
        <w:tc>
          <w:tcPr>
            <w:tcW w:type="dxa" w:w="7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Cam kết bảo mật của từng kỹ thuật viên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C4</w:t>
            </w:r>
          </w:p>
        </w:tc>
        <w:tc>
          <w:tcPr>
            <w:tcW w:type="dxa" w:w="1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Kỹ thuật viên ký</w:t>
            </w:r>
          </w:p>
        </w:tc>
        <w:tc>
          <w:tcPr>
            <w:tcW w:type="dxa" w:w="21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Trước khi đến địa điểm</w:t>
            </w:r>
          </w:p>
        </w:tc>
        <w:tc>
          <w:tcPr>
            <w:tcW w:type="dxa" w:w="7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2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Giai đoạn 2 — Trước khi lắp đặt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1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21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7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Quyết định chỉ định nhân sự, bộ phận bảo vệ dữ liệu cá nhân của khách hàng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Sửa từ A1</w:t>
            </w:r>
          </w:p>
        </w:tc>
        <w:tc>
          <w:tcPr>
            <w:tcW w:type="dxa" w:w="1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Khách hàng ban hành</w:t>
            </w:r>
          </w:p>
        </w:tc>
        <w:tc>
          <w:tcPr>
            <w:tcW w:type="dxa" w:w="21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Nếu chưa có</w:t>
            </w:r>
          </w:p>
        </w:tc>
        <w:tc>
          <w:tcPr>
            <w:tcW w:type="dxa" w:w="7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Chính sách lưu trữ, xóa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K4</w:t>
            </w:r>
          </w:p>
        </w:tc>
        <w:tc>
          <w:tcPr>
            <w:tcW w:type="dxa" w:w="1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Khách hàng ban hành</w:t>
            </w:r>
          </w:p>
        </w:tc>
        <w:tc>
          <w:tcPr>
            <w:tcW w:type="dxa" w:w="21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Trước khi cấu hình thời hạn</w:t>
            </w:r>
          </w:p>
        </w:tc>
        <w:tc>
          <w:tcPr>
            <w:tcW w:type="dxa" w:w="7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Quy định giám sát bằng camera, nhận diện tại nơi làm việc (cho nhân viên của khách hàng)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K3</w:t>
            </w:r>
          </w:p>
        </w:tc>
        <w:tc>
          <w:tcPr>
            <w:tcW w:type="dxa" w:w="1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Khách hàng ban hành</w:t>
            </w:r>
          </w:p>
        </w:tc>
        <w:tc>
          <w:tcPr>
            <w:tcW w:type="dxa" w:w="21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Sớm — cần thời gian để có hiệu lực (xem K3)</w:t>
            </w:r>
          </w:p>
        </w:tc>
        <w:tc>
          <w:tcPr>
            <w:tcW w:type="dxa" w:w="7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Tài liệu sản phẩm giao khách hàng: luồng dữ liệu, phân loại rủi ro AI, giải thích thuật toán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B1, B2, B3</w:t>
            </w:r>
          </w:p>
        </w:tc>
        <w:tc>
          <w:tcPr>
            <w:tcW w:type="dxa" w:w="1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Nhà cung cấp giao</w:t>
            </w:r>
          </w:p>
        </w:tc>
        <w:tc>
          <w:tcPr>
            <w:tcW w:type="dxa" w:w="21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Trước khi khách hàng lập hồ sơ đánh giá tác động</w:t>
            </w:r>
          </w:p>
        </w:tc>
        <w:tc>
          <w:tcPr>
            <w:tcW w:type="dxa" w:w="7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2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Giai đoạn 3 — Trước khi đăng ký khuôn mặt người đầu tiên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1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21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7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Biển báo camera, biển báo nhận diện khuôn mặt tại cổng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K1</w:t>
            </w:r>
          </w:p>
        </w:tc>
        <w:tc>
          <w:tcPr>
            <w:tcW w:type="dxa" w:w="1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Khách hàng lắp</w:t>
            </w:r>
          </w:p>
        </w:tc>
        <w:tc>
          <w:tcPr>
            <w:tcW w:type="dxa" w:w="21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Trước khi bật camera, đầu đọc</w:t>
            </w:r>
          </w:p>
        </w:tc>
        <w:tc>
          <w:tcPr>
            <w:tcW w:type="dxa" w:w="7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Quy trình vận hành điểm kiểm soát ra vào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K12</w:t>
            </w:r>
          </w:p>
        </w:tc>
        <w:tc>
          <w:tcPr>
            <w:tcW w:type="dxa" w:w="1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Khách hàng ban hành</w:t>
            </w:r>
          </w:p>
        </w:tc>
        <w:tc>
          <w:tcPr>
            <w:tcW w:type="dxa" w:w="21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Trước khi mở bàn đăng ký</w:t>
            </w:r>
          </w:p>
        </w:tc>
        <w:tc>
          <w:tcPr>
            <w:tcW w:type="dxa" w:w="7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Biên bản đo thử độ chính xác tại hiện trường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K13</w:t>
            </w:r>
          </w:p>
        </w:tc>
        <w:tc>
          <w:tcPr>
            <w:tcW w:type="dxa" w:w="1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Nhà cung cấp và khách hàng ký</w:t>
            </w:r>
          </w:p>
        </w:tc>
        <w:tc>
          <w:tcPr>
            <w:tcW w:type="dxa" w:w="21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Trước khi dùng kết quả nhận diện chính thức</w:t>
            </w:r>
          </w:p>
        </w:tc>
        <w:tc>
          <w:tcPr>
            <w:tcW w:type="dxa" w:w="7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Phiếu thông báo và đồng ý: Mẫu A (nhân viên), Mẫu B (khách), Mẫu E (người lao động đơn vị đối tác), Mẫu D (rút lại)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K2</w:t>
            </w:r>
          </w:p>
        </w:tc>
        <w:tc>
          <w:tcPr>
            <w:tcW w:type="dxa" w:w="1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Khách hàng ban hành; từng người ký</w:t>
            </w:r>
          </w:p>
        </w:tc>
        <w:tc>
          <w:tcPr>
            <w:tcW w:type="dxa" w:w="21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Trước khi đăng ký từng người</w:t>
            </w:r>
          </w:p>
        </w:tc>
        <w:tc>
          <w:tcPr>
            <w:tcW w:type="dxa" w:w="7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Thỏa thuận chuyển giao dữ liệu với từng đơn vị đối tác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K11</w:t>
            </w:r>
          </w:p>
        </w:tc>
        <w:tc>
          <w:tcPr>
            <w:tcW w:type="dxa" w:w="1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Khách hàng và từng đơn vị đối tác ký</w:t>
            </w:r>
          </w:p>
        </w:tc>
        <w:tc>
          <w:tcPr>
            <w:tcW w:type="dxa" w:w="21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Trước khi nhận danh sách đầu tiên của đơn vị đó</w:t>
            </w:r>
          </w:p>
        </w:tc>
        <w:tc>
          <w:tcPr>
            <w:tcW w:type="dxa" w:w="7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Checklist nghiệm thu tuân thủ, biên bản bàn giao; xác nhận bối cảnh lắp đặt (B2 mục 5.3)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K8</w:t>
            </w:r>
          </w:p>
        </w:tc>
        <w:tc>
          <w:tcPr>
            <w:tcW w:type="dxa" w:w="1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Nhà cung cấp và khách hàng ký</w:t>
            </w:r>
          </w:p>
        </w:tc>
        <w:tc>
          <w:tcPr>
            <w:tcW w:type="dxa" w:w="21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Khi bàn giao</w:t>
            </w:r>
          </w:p>
        </w:tc>
        <w:tc>
          <w:tcPr>
            <w:tcW w:type="dxa" w:w="7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2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Giai đoạn 4 — Trong 60 ngày kể từ ngày xử lý đầu tiên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1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21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7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Hồ sơ đánh giá tác động xử lý dữ liệu cá nhân, kèm K2, K11, K12, K13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K6</w:t>
            </w:r>
          </w:p>
        </w:tc>
        <w:tc>
          <w:tcPr>
            <w:tcW w:type="dxa" w:w="1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Khách hàng lập, nộp; nhà cung cấp điền sẵn phần kỹ thuật</w:t>
            </w:r>
          </w:p>
        </w:tc>
        <w:tc>
          <w:tcPr>
            <w:tcW w:type="dxa" w:w="21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≤ 60 ngày</w:t>
            </w:r>
          </w:p>
        </w:tc>
        <w:tc>
          <w:tcPr>
            <w:tcW w:type="dxa" w:w="7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2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Giai đoạn 5 — Vận hành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1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21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7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Tiếp nhận yêu cầu của người lao động, khách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K5</w:t>
            </w:r>
          </w:p>
        </w:tc>
        <w:tc>
          <w:tcPr>
            <w:tcW w:type="dxa" w:w="1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Khách hàng</w:t>
            </w:r>
          </w:p>
        </w:tc>
        <w:tc>
          <w:tcPr>
            <w:tcW w:type="dxa" w:w="21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Khi có yêu cầu</w:t>
            </w:r>
          </w:p>
        </w:tc>
        <w:tc>
          <w:tcPr>
            <w:tcW w:type="dxa" w:w="7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Thông báo sự cố dữ liệu sinh trắc học (72 giờ)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K7</w:t>
            </w:r>
          </w:p>
        </w:tc>
        <w:tc>
          <w:tcPr>
            <w:tcW w:type="dxa" w:w="1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Khách hàng; nhà cung cấp phối hợp</w:t>
            </w:r>
          </w:p>
        </w:tc>
        <w:tc>
          <w:tcPr>
            <w:tcW w:type="dxa" w:w="21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Khi có sự cố</w:t>
            </w:r>
          </w:p>
        </w:tc>
        <w:tc>
          <w:tcPr>
            <w:tcW w:type="dxa" w:w="7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Cung cấp video cho cơ quan có thẩm quyền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K9</w:t>
            </w:r>
          </w:p>
        </w:tc>
        <w:tc>
          <w:tcPr>
            <w:tcW w:type="dxa" w:w="1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Khách hàng</w:t>
            </w:r>
          </w:p>
        </w:tc>
        <w:tc>
          <w:tcPr>
            <w:tcW w:type="dxa" w:w="21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Khi có yêu cầu bằng văn bản</w:t>
            </w:r>
          </w:p>
        </w:tc>
        <w:tc>
          <w:tcPr>
            <w:tcW w:type="dxa" w:w="7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Đối chiếu danh sách định kỳ với từng đơn vị đối tác; thống kê từ chối nhầm; đo thử lại khi thay đổi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K12 mục 6, K13</w:t>
            </w:r>
          </w:p>
        </w:tc>
        <w:tc>
          <w:tcPr>
            <w:tcW w:type="dxa" w:w="1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Khách hàng; nhà cung cấp hỗ trợ</w:t>
            </w:r>
          </w:p>
        </w:tc>
        <w:tc>
          <w:tcPr>
            <w:tcW w:type="dxa" w:w="21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Theo chu kỳ tại K12</w:t>
            </w:r>
          </w:p>
        </w:tc>
        <w:tc>
          <w:tcPr>
            <w:tcW w:type="dxa" w:w="7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Cập nhật hồ sơ đánh giá tác động khi phát sinh mục đích mới hoặc phát sinh, thay đổi bên xử lý, bên thứ ba — ví dụ thêm đơn vị đối tác nhận bảng tổng hợp có tên, đổi nhà cung cấp hỗ trợ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K6 (Mẫu số 03a NĐ 356)</w:t>
            </w:r>
          </w:p>
        </w:tc>
        <w:tc>
          <w:tcPr>
            <w:tcW w:type="dxa" w:w="1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Khách hàng</w:t>
            </w:r>
          </w:p>
        </w:tc>
        <w:tc>
          <w:tcPr>
            <w:tcW w:type="dxa" w:w="21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Định kỳ 06 tháng kể từ lần nộp đầu, gộp các thay đổi phát sinh</w:t>
            </w:r>
          </w:p>
        </w:tc>
        <w:tc>
          <w:tcPr>
            <w:tcW w:type="dxa" w:w="7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2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Giai đoạn 6 — Kết thúc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1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21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7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2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Xóa dữ liệu khuôn mặt của người lao động đơn vị đối tác khi hợp đồng với đơn vị đó chấm dứt; biên bản xóa gửi đơn vị đối tác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K11 Điều 7, K4</w:t>
            </w:r>
          </w:p>
        </w:tc>
        <w:tc>
          <w:tcPr>
            <w:tcW w:type="dxa" w:w="1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Khách hàng</w:t>
            </w:r>
          </w:p>
        </w:tc>
        <w:tc>
          <w:tcPr>
            <w:tcW w:type="dxa" w:w="21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Theo K11</w:t>
            </w:r>
          </w:p>
        </w:tc>
        <w:tc>
          <w:tcPr>
            <w:tcW w:type="dxa" w:w="7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2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Nhà cung cấp thu hồi tài khoản, trả khóa, xóa dữ liệu tạm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C3 Điều 12</w:t>
            </w:r>
          </w:p>
        </w:tc>
        <w:tc>
          <w:tcPr>
            <w:tcW w:type="dxa" w:w="1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Nhà cung cấp</w:t>
            </w:r>
          </w:p>
        </w:tc>
        <w:tc>
          <w:tcPr>
            <w:tcW w:type="dxa" w:w="21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Khi hợp đồng hỗ trợ chấm dứt</w:t>
            </w:r>
          </w:p>
        </w:tc>
        <w:tc>
          <w:tcPr>
            <w:tcW w:type="dxa" w:w="7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6"/>
          <w:szCs w:val="26"/>
        </w:rPr>
        <w:t xml:space="preserve">4. Cấu hình khuyến nghị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468"/>
        <w:gridCol w:w="3941"/>
        <w:gridCol w:w="2616"/>
      </w:tblGrid>
      <w:tr>
        <w:trPr>
          <w:cantSplit/>
          <w:tblHeader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Hạng mục</w:t>
            </w:r>
          </w:p>
        </w:tc>
        <w:tc>
          <w:tcPr>
            <w:tcW w:type="dxa" w:w="3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Giá trị khuyến nghị</w:t>
            </w:r>
          </w:p>
        </w:tc>
        <w:tc>
          <w:tcPr>
            <w:tcW w:type="dxa" w:w="2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Căn cứ, tài liệu</w:t>
            </w:r>
          </w:p>
        </w:tc>
      </w:tr>
      <w:tr>
        <w:trPr>
          <w:cantSplit/>
          <w:tblHeader w:val="false"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Nhận diện chỉ bật cho người đã đồng ý</w:t>
            </w:r>
          </w:p>
        </w:tc>
        <w:tc>
          <w:tcPr>
            <w:tcW w:type="dxa" w:w="3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Bắt buộc</w:t>
            </w:r>
          </w:p>
        </w:tc>
        <w:tc>
          <w:tcPr>
            <w:tcW w:type="dxa" w:w="2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K2; K8 mục C1, C2</w:t>
            </w:r>
          </w:p>
        </w:tc>
      </w:tr>
      <w:tr>
        <w:trPr>
          <w:cantSplit/>
          <w:tblHeader w:val="false"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Phương thức thay thế tại mọi cổng</w:t>
            </w:r>
          </w:p>
        </w:tc>
        <w:tc>
          <w:tcPr>
            <w:tcW w:type="dxa" w:w="3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{{thẻ/mã QR}}; bảo vệ đối chiếu; lượt ra vào vẫn được ghi</w:t>
            </w:r>
          </w:p>
        </w:tc>
        <w:tc>
          <w:tcPr>
            <w:tcW w:type="dxa" w:w="2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K12 mục 4</w:t>
            </w:r>
          </w:p>
        </w:tc>
      </w:tr>
      <w:tr>
        <w:trPr>
          <w:cantSplit/>
          <w:tblHeader w:val="false"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Chống giả mạo khuôn mặt</w:t>
            </w:r>
          </w:p>
        </w:tc>
        <w:tc>
          <w:tcPr>
            <w:tcW w:type="dxa" w:w="3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Bật</w:t>
            </w:r>
          </w:p>
        </w:tc>
        <w:tc>
          <w:tcPr>
            <w:tcW w:type="dxa" w:w="2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B3 mục B.4</w:t>
            </w:r>
          </w:p>
        </w:tc>
      </w:tr>
      <w:tr>
        <w:trPr>
          <w:cantSplit/>
          <w:tblHeader w:val="false"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Chế độ so khớp, ngưỡng</w:t>
            </w:r>
          </w:p>
        </w:tc>
        <w:tc>
          <w:tcPr>
            <w:tcW w:type="dxa" w:w="3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Theo K13</w:t>
            </w:r>
          </w:p>
        </w:tc>
        <w:tc>
          <w:tcPr>
            <w:tcW w:type="dxa" w:w="2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B3 mục B.3</w:t>
            </w:r>
          </w:p>
        </w:tc>
      </w:tr>
      <w:tr>
        <w:trPr>
          <w:cantSplit/>
          <w:tblHeader w:val="false"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Không nhận diện được sau số lần thử</w:t>
            </w:r>
          </w:p>
        </w:tc>
        <w:tc>
          <w:tcPr>
            <w:tcW w:type="dxa" w:w="3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Chuyển phương thức thay thế; không tự động ghi vắng mặt</w:t>
            </w:r>
          </w:p>
        </w:tc>
        <w:tc>
          <w:tcPr>
            <w:tcW w:type="dxa" w:w="2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NĐ 330 Đ67.3.b; B3 mục B.8</w:t>
            </w:r>
          </w:p>
        </w:tc>
      </w:tr>
      <w:tr>
        <w:trPr>
          <w:cantSplit/>
          <w:tblHeader w:val="false"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Xóa đặc trưng khuôn mặt khi rời địa điểm</w:t>
            </w:r>
          </w:p>
        </w:tc>
        <w:tc>
          <w:tcPr>
            <w:tcW w:type="dxa" w:w="3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07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ngày</w:t>
            </w:r>
          </w:p>
        </w:tc>
        <w:tc>
          <w:tcPr>
            <w:tcW w:type="dxa" w:w="2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K4; K11 Điều 7</w:t>
            </w:r>
          </w:p>
        </w:tc>
      </w:tr>
      <w:tr>
        <w:trPr>
          <w:cantSplit/>
          <w:tblHeader w:val="false"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Ảnh gốc đăng ký</w:t>
            </w:r>
          </w:p>
        </w:tc>
        <w:tc>
          <w:tcPr>
            <w:tcW w:type="dxa" w:w="3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không lưu ảnh gốc sau khi tạo đặc trưng</w:t>
            </w:r>
          </w:p>
        </w:tc>
        <w:tc>
          <w:tcPr>
            <w:tcW w:type="dxa" w:w="2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K4</w:t>
            </w:r>
          </w:p>
        </w:tc>
      </w:tr>
      <w:tr>
        <w:trPr>
          <w:cantSplit/>
          <w:tblHeader w:val="false"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Video</w:t>
            </w:r>
          </w:p>
        </w:tc>
        <w:tc>
          <w:tcPr>
            <w:tcW w:type="dxa" w:w="3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30 ngày</w:t>
            </w:r>
          </w:p>
        </w:tc>
        <w:tc>
          <w:tcPr>
            <w:tcW w:type="dxa" w:w="2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K4</w:t>
            </w:r>
          </w:p>
        </w:tc>
      </w:tr>
      <w:tr>
        <w:trPr>
          <w:cantSplit/>
          <w:tblHeader w:val="false"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Ảnh chụp tại thời điểm nhận diện</w:t>
            </w:r>
          </w:p>
        </w:tc>
        <w:tc>
          <w:tcPr>
            <w:tcW w:type="dxa" w:w="3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30 ngày</w:t>
            </w:r>
          </w:p>
        </w:tc>
        <w:tc>
          <w:tcPr>
            <w:tcW w:type="dxa" w:w="2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K4</w:t>
            </w:r>
          </w:p>
        </w:tc>
      </w:tr>
      <w:tr>
        <w:trPr>
          <w:cantSplit/>
          <w:tblHeader w:val="false"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Nhật ký ra vào</w:t>
            </w:r>
          </w:p>
        </w:tc>
        <w:tc>
          <w:tcPr>
            <w:tcW w:type="dxa" w:w="3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12 tháng</w:t>
            </w:r>
          </w:p>
        </w:tc>
        <w:tc>
          <w:tcPr>
            <w:tcW w:type="dxa" w:w="2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K4</w:t>
            </w:r>
          </w:p>
        </w:tc>
      </w:tr>
      <w:tr>
        <w:trPr>
          <w:cantSplit/>
          <w:tblHeader w:val="false"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Bảng tổng hợp gửi đơn vị đối tác</w:t>
            </w:r>
          </w:p>
        </w:tc>
        <w:tc>
          <w:tcPr>
            <w:tcW w:type="dxa" w:w="3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Loại A mặc định; loại B chỉ người đã đồng ý</w:t>
            </w:r>
          </w:p>
        </w:tc>
        <w:tc>
          <w:tcPr>
            <w:tcW w:type="dxa" w:w="2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K11 Điều 4</w:t>
            </w:r>
          </w:p>
        </w:tc>
      </w:tr>
      <w:tr>
        <w:trPr>
          <w:cantSplit/>
          <w:tblHeader w:val="false"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Tài khoản người đăng ký</w:t>
            </w:r>
          </w:p>
        </w:tc>
        <w:tc>
          <w:tcPr>
            <w:tcW w:type="dxa" w:w="3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Tài khoản riêng; không xuất ảnh, đặc trưng khuôn mặt; ghi nhật ký thao tác</w:t>
            </w:r>
          </w:p>
        </w:tc>
        <w:tc>
          <w:tcPr>
            <w:tcW w:type="dxa" w:w="2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Luật 91 Đ31.4.a; NĐ 330 Đ70.1.c–d</w:t>
            </w:r>
          </w:p>
        </w:tc>
      </w:tr>
      <w:tr>
        <w:trPr>
          <w:cantSplit/>
          <w:tblHeader w:val="false"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Truy cập của nhà cung cấp</w:t>
            </w:r>
          </w:p>
        </w:tc>
        <w:tc>
          <w:tcPr>
            <w:tcW w:type="dxa" w:w="3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Tắt mặc định; mở theo từng phiếu hỗ trợ</w:t>
            </w:r>
          </w:p>
        </w:tc>
        <w:tc>
          <w:tcPr>
            <w:tcW w:type="dxa" w:w="2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C3 Điều 4</w:t>
            </w:r>
          </w:p>
        </w:tc>
      </w:tr>
      <w:tr>
        <w:trPr>
          <w:cantSplit/>
          <w:tblHeader w:val="false"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Camera giám sát khu vực chung</w:t>
            </w:r>
          </w:p>
        </w:tc>
        <w:tc>
          <w:tcPr>
            <w:tcW w:type="dxa" w:w="3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Không bật nhận diện khuôn mặt</w:t>
            </w:r>
          </w:p>
        </w:tc>
        <w:tc>
          <w:tcPr>
            <w:tcW w:type="dxa" w:w="2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K8 mục B6</w:t>
            </w:r>
          </w:p>
        </w:tc>
      </w:tr>
      <w:tr>
        <w:trPr>
          <w:cantSplit/>
          <w:tblHeader w:val="false"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Giấy tờ tùy thân</w:t>
            </w:r>
          </w:p>
        </w:tc>
        <w:tc>
          <w:tcPr>
            <w:tcW w:type="dxa" w:w="3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Không chụp, không lưu cho mục đích kiểm soát ra vào</w:t>
            </w:r>
          </w:p>
        </w:tc>
        <w:tc>
          <w:tcPr>
            <w:tcW w:type="dxa" w:w="2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K2 Mẫu B, Mẫu E</w:t>
            </w:r>
          </w:p>
        </w:tc>
      </w:tr>
    </w:tbl>
    <w:p>
      <w:pPr>
        <w:spacing w:after="60" w:before="0" w:line="276" w:lineRule="auto"/>
        <w:jc w:val="both"/>
      </w:pPr>
    </w:p>
    <w:p>
      <w:pPr>
        <w:spacing w:after="0" w:before="0" w:line="276" w:lineRule="auto"/>
        <w:jc w:val="both"/>
      </w:pPr>
    </w:p>
    <w:tbl>
      <w:tblPr>
        <w:tblW w:type="dxa" w:w="902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513"/>
        <w:gridCol w:w="4512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ĐẠI DIỆN BÊN CUNG CẤP HỆ THỐNG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6"/>
                <w:szCs w:val="26"/>
              </w:rPr>
              <w:t xml:space="preserve">(Ký, ghi rõ họ tên)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  <w:highlight w:val="yellow"/>
              </w:rPr>
              <w:t xml:space="preserve">Phạm Thu Dung, Chuyên viên bảo vệ DLCN</w:t>
            </w:r>
          </w:p>
        </w:tc>
        <w:tc>
          <w:tcPr>
            <w:tcW w:type="dxa" w:w="4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ĐẠI DIỆN BÊN KIỂM SOÁT DỮ LIỆU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6"/>
                <w:szCs w:val="26"/>
              </w:rPr>
              <w:t xml:space="preserve">(Ký, ghi rõ họ tên)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  <w:highlight w:val="yellow"/>
              </w:rPr>
              <w:t xml:space="preserve">Trần Quốc Huy, Trưởng phòng Pháp chế</w:t>
            </w:r>
          </w:p>
        </w:tc>
      </w:tr>
    </w:tbl>
    <w:sectPr>
      <w:pgSz w:w="11905" w:h="16837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tình huống S1 — Kiểm soát ra vào bằng nhận diện khuôn mặt tại địa điểm có nhiều đơn vị cùng làm việc</dc:title>
  <dc:creator>vn-cyber-compliance</dc:creator>
  <cp:lastModifiedBy>Un-named</cp:lastModifiedBy>
  <cp:revision>1</cp:revision>
  <dcterms:created xsi:type="dcterms:W3CDTF">2026-09-30T09:51:33.950Z</dcterms:created>
  <dcterms:modified xsi:type="dcterms:W3CDTF">2026-09-30T09:51:33.950Z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