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A. Thông tin chung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195"/>
        <w:gridCol w:w="5147"/>
        <w:gridCol w:w="1683"/>
      </w:tblGrid>
      <w:tr>
        <w:trPr>
          <w:cantSplit/>
          <w:tblHeader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Căn cứ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Mã hệ thống (nội bộ)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HT-01-CRM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Tên hệ thống thông tin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Hệ thống quản lý khách hàng trực tuyến (CRM Online)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Chủ quản HTTT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cổ phần Giải pháp Công nghệ 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văn bản xác định: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Quyết định số 15/2026/QĐ-TURBO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Đ4; Luật 116 Đ2.8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ủy quyền chủ quản?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— văn bản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áp dụng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phạm vi, thời hạn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Đ4.3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vận hành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Đ5.1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Nhiều đơn vị vận hành? Đơn vị chủ trì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Vận hành hệ thống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Đ5.2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Thuê dịch vụ CNTT?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— nhà cung cấp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hợp đồng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08/2026/HĐDV/TURBO-DLM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điều khoản trách nhiệm ANM đã có? ☐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Đ5.3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chuyên trách ANM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Phòng An ninh mạng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Đ3.2, Đ31.1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Tình trạng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Đang vận hành ☐ Dự án xây mới ☐ Mở rộng/nâng cấp ☐ Thuê dịch vụ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Đ19, Đ20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Đã có cấp độ theo quy định cũ?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— cấp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QĐ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Luật 116 Đ45.1; NĐ 331 Đ39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Mục đích, chức năng nghiệp vụ chính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Quản lý thông tin, hợp đồng, yêu cầu hỗ trợ của khách hàng; cổng tự phục vụ trực tuyến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Đ7.1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Đối tượng sử dụng / phục vụ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Nhân sự nội bộ ☐ Khách hàng cá nhân ☐ Khách hàng tổ chức ☐ Người dân ☐ Cơ quan nhà nước ☐ Khác: {{...}}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Đ7.1, Đ9.2</w:t>
            </w:r>
          </w:p>
        </w:tc>
      </w:tr>
      <w:tr>
        <w:trPr>
          <w:cantSplit/>
          <w:tblHeader w:val="false"/>
        </w:trPr>
        <w:tc>
          <w:tcPr>
            <w:tcW w:type="dxa" w:w="2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Vị trí triển khai</w:t>
            </w:r>
          </w:p>
        </w:tc>
        <w:tc>
          <w:tcPr>
            <w:tcW w:type="dxa" w:w="5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On-premise ☐ Trung tâm dữ liệu thuê ☐ Cloud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vùng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) ☐ Hỗn hợp</w:t>
            </w:r>
          </w:p>
        </w:tc>
        <w:tc>
          <w:tcPr>
            <w:tcW w:type="dxa" w:w="1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Đ30.8, Đ30.9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B. Xác định HTTT và phạm vi (NĐ 331 Đ7, Đ8)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B1. Điều kiện là HTTT (Đ7.1, Đ8.1)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chức năng nghiệp vụ rõ ràng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xử lý dữ liệu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người dùng/đối tượng vận hành/đối tượng phục vụ cụ thể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kết quả đầu ra là thông tin, dữ liệu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Chỉ có một chủ quản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Có thể hoạt động độc lập, phục vụ nghiệp vụ/sản xuất/kinh doanh cụ thể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B2. Thành phần trong phạm 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306"/>
        <w:gridCol w:w="2161"/>
        <w:gridCol w:w="4558"/>
      </w:tblGrid>
      <w:tr>
        <w:trPr>
          <w:cantSplit/>
          <w:tblHeader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Thành phần (ứng dụng, CSDL, máy chủ, dịch vụ cloud, API...)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Vai trò</w:t>
            </w:r>
          </w:p>
        </w:tc>
        <w:tc>
          <w:tcPr>
            <w:tcW w:type="dxa" w:w="4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Lý do đưa vào phạm vi (chọn căn cứ Đ7.2.a)</w:t>
            </w:r>
          </w:p>
        </w:tc>
      </w:tr>
      <w:tr>
        <w:trPr>
          <w:cantSplit/>
          <w:tblHeader w:val="false"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web khách hàng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Giao diện dịch vụ trực tuyến</w:t>
            </w:r>
          </w:p>
        </w:tc>
        <w:tc>
          <w:tcPr>
            <w:tcW w:type="dxa" w:w="4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Cùng chức năng ☐ Dòng dữ liệu ☐ Phụ thuộc vận hành ☐ Ảnh hưởng sự cố</w:t>
            </w:r>
          </w:p>
        </w:tc>
      </w:tr>
      <w:tr>
        <w:trPr>
          <w:cantSplit/>
          <w:tblHeader w:val="false"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CSDL khách hàng</w:t>
            </w:r>
          </w:p>
        </w:tc>
        <w:tc>
          <w:tcPr>
            <w:tcW w:type="dxa" w:w="21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45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☐ ☐ ☐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B3. Thành phần/hệ thống liên quan nhưng để NGOÀI phạm 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403"/>
        <w:gridCol w:w="1081"/>
        <w:gridCol w:w="1081"/>
        <w:gridCol w:w="1460"/>
      </w:tblGrid>
      <w:tr>
        <w:trPr>
          <w:cantSplit/>
          <w:tblHeader/>
        </w:trPr>
        <w:tc>
          <w:tcPr>
            <w:tcW w:type="dxa" w:w="5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Hệ thống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Quan hệ (kết nối, chia sẻ hạ tầng)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Lý do để ngoài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Đánh giá lan truyền rủi ro (Đ7.2.b)</w:t>
            </w:r>
          </w:p>
        </w:tc>
      </w:tr>
      <w:tr>
        <w:trPr>
          <w:cantSplit/>
          <w:tblHeader w:val="false"/>
        </w:trPr>
        <w:tc>
          <w:tcPr>
            <w:tcW w:type="dxa" w:w="5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Cổng thông tin nội bộ (Intranet) – cấp độ 2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B4. Tự kiểm tra Đ8.3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Việc tách/gộp trên có làm cấp độ thấp hơn so với phương án khác không? ☐ Không ☐ Có → 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—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C. Loại thông tin xử lý (NĐ 331 Đ9.1)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212"/>
        <w:gridCol w:w="715"/>
        <w:gridCol w:w="4098"/>
      </w:tblGrid>
      <w:tr>
        <w:trPr>
          <w:cantSplit/>
          <w:tblHeader/>
        </w:trPr>
        <w:tc>
          <w:tcPr>
            <w:tcW w:type="dxa" w:w="4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Loại thông tin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Có?</w:t>
            </w:r>
          </w:p>
        </w:tc>
        <w:tc>
          <w:tcPr>
            <w:tcW w:type="dxa" w:w="4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Mô tả/ví dụ dữ liệu trong hệ thống</w:t>
            </w:r>
          </w:p>
        </w:tc>
      </w:tr>
      <w:tr>
        <w:trPr>
          <w:cantSplit/>
          <w:tblHeader w:val="false"/>
        </w:trPr>
        <w:tc>
          <w:tcPr>
            <w:tcW w:type="dxa" w:w="4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công cộng (Đ9.1.a)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riêng (Đ9.1.b)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cá nhân (Đ9.1.c)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Thông tin bí mật nhà nước (Đ9.1.d)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Độ mật: ☐ Mật ☐ Tối mật ☐ Tuyệt mật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D. Loại hình hệ thống (NĐ 331 Đ9.2)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415"/>
        <w:gridCol w:w="887"/>
        <w:gridCol w:w="4723"/>
      </w:tblGrid>
      <w:tr>
        <w:trPr>
          <w:cantSplit/>
          <w:tblHeader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Loại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Chọn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Lý do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a. Phục vụ hoạt động nội bộ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b. Phục vụ người dân, doanh nghiệp (dịch vụ trực tuyến; DVC trực tuyến)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Lĩnh vực: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Dịch vụ công nghệ thông tin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; có giải quyết TTHC? ☐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c. Cơ sở hạ tầng thông tin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Phạm vi phục vụ: ☐ một tổ chức ☐ một bộ/ngành/tỉnh/một số tỉnh ☐ toàn quốc 24/7 ☐ kết nối quốc tế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d. Điều khiển công nghiệp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Cấp công trình xây dựng: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áp dụng</w:t>
            </w: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đ. Khác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4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Đã tra danh mục HTTT do Bộ Công an công bố (Đ9.2.e)?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4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Ngày tra: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E. Số chủ thể dữ liệu cá nhân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669"/>
        <w:gridCol w:w="3213"/>
        <w:gridCol w:w="2155"/>
        <w:gridCol w:w="988"/>
      </w:tblGrid>
      <w:tr>
        <w:trPr>
          <w:cantSplit/>
          <w:tblHeader/>
        </w:trPr>
        <w:tc>
          <w:tcPr>
            <w:tcW w:type="dxa" w:w="2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Chỉ tiêu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Phương pháp đếm (truy vấn, thời điểm chốt, loại trừ trùng)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Dự báo 12–36 tháng</w:t>
            </w:r>
          </w:p>
        </w:tc>
      </w:tr>
      <w:tr>
        <w:trPr>
          <w:cantSplit/>
          <w:tblHeader w:val="false"/>
        </w:trPr>
        <w:tc>
          <w:tcPr>
            <w:tcW w:type="dxa" w:w="2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Số chủ thể có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DLCN cơ bản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(NĐ 356 Đ3)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khoảng 150.000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Số chủ thể có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DLCN nhạy cảm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(NĐ 356 Đ4)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0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Loại DLCN nhạy cảm: {{...}}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Vai trò đối với DLCN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Bên kiểm soát ☐ Bên kiểm soát và xử lý ☐ Bên xử lý (thay khách hàng)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Luật 91/2025 Đ2.7–Đ2.9</w:t>
            </w: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Vượt ngưỡng 100.000 (cơ bản) hoặc 10.000 (nhạy cảm)?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Có → tiêu chí Đ13.2.c ☐ Không → Đ12.2.b</w:t>
            </w:r>
          </w:p>
        </w:tc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Xem cách đếm thận trọng khi là bên xử lý: tieu-chi-cap-do.md mục 6.3.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F. Ngành, nghề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308"/>
        <w:gridCol w:w="4717"/>
      </w:tblGrid>
      <w:tr>
        <w:trPr>
          <w:cantSplit/>
          <w:tblHeader/>
        </w:trPr>
        <w:tc>
          <w:tcPr>
            <w:tcW w:type="dxa" w:w="4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4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4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Dịch vụ trực tuyến cung cấp</w:t>
            </w:r>
          </w:p>
        </w:tc>
        <w:tc>
          <w:tcPr>
            <w:tcW w:type="dxa" w:w="4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Cổng tự phục vụ khách hàng (tra cứu hợp đồng, gửi yêu cầu hỗ trợ)</w:t>
            </w:r>
          </w:p>
        </w:tc>
      </w:tr>
      <w:tr>
        <w:trPr>
          <w:cantSplit/>
          <w:tblHeader w:val="false"/>
        </w:trPr>
        <w:tc>
          <w:tcPr>
            <w:tcW w:type="dxa" w:w="4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Ngành, nghề tương ứng</w:t>
            </w:r>
          </w:p>
        </w:tc>
        <w:tc>
          <w:tcPr>
            <w:tcW w:type="dxa" w:w="4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Lập trình máy vi tính; hoạt động dịch vụ công nghệ thông tin</w:t>
            </w:r>
          </w:p>
        </w:tc>
      </w:tr>
      <w:tr>
        <w:trPr>
          <w:cantSplit/>
          <w:tblHeader w:val="false"/>
        </w:trPr>
        <w:tc>
          <w:tcPr>
            <w:tcW w:type="dxa" w:w="4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Thuộc danh mục ngành, nghề ĐTKD có điều kiện (Phụ lục IV Luật Đầu tư)?</w:t>
            </w:r>
          </w:p>
        </w:tc>
        <w:tc>
          <w:tcPr>
            <w:tcW w:type="dxa" w:w="4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Có — STT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☐ Không ☐ Chưa rõ</w:t>
            </w:r>
          </w:p>
        </w:tc>
      </w:tr>
      <w:tr>
        <w:trPr>
          <w:cantSplit/>
          <w:tblHeader w:val="false"/>
        </w:trPr>
        <w:tc>
          <w:tcPr>
            <w:tcW w:type="dxa" w:w="4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Văn bản đã tra, phiên bản, ngày tra</w:t>
            </w:r>
          </w:p>
        </w:tc>
        <w:tc>
          <w:tcPr>
            <w:tcW w:type="dxa" w:w="4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Phụ lục IV Luật Đầu tư (bản hợp nhất), tra ngày 10/9/2026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[CẦN ĐỐI CHIẾU] Phụ lục IV Luật Đầu tư chưa có trong repo</w:t>
            </w:r>
          </w:p>
        </w:tc>
      </w:tr>
      <w:tr>
        <w:trPr>
          <w:cantSplit/>
          <w:tblHeader w:val="false"/>
        </w:trPr>
        <w:tc>
          <w:tcPr>
            <w:tcW w:type="dxa" w:w="4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Giấy phép/điều kiện kinh doanh đang có</w:t>
            </w:r>
          </w:p>
        </w:tc>
        <w:tc>
          <w:tcPr>
            <w:tcW w:type="dxa" w:w="4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Giấy chứng nhận đăng ký doanh nghiệp (không có giấy phép con)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G. Kết nối, liên thông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37"/>
        <w:gridCol w:w="772"/>
        <w:gridCol w:w="2255"/>
        <w:gridCol w:w="1773"/>
        <w:gridCol w:w="772"/>
        <w:gridCol w:w="916"/>
      </w:tblGrid>
      <w:tr>
        <w:trPr>
          <w:cantSplit/>
          <w:tblHeader/>
        </w:trPr>
        <w:tc>
          <w:tcPr>
            <w:tcW w:type="dxa" w:w="2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Hệ thống kết nối</w:t>
            </w:r>
          </w:p>
        </w:tc>
        <w:tc>
          <w:tcPr>
            <w:tcW w:type="dxa" w:w="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quản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Chiều dữ liệu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Giao thức/phương thức</w:t>
            </w:r>
          </w:p>
        </w:tc>
        <w:tc>
          <w:tcPr>
            <w:tcW w:type="dxa" w:w="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Loại dữ liệu trao đổi</w:t>
            </w:r>
          </w:p>
        </w:tc>
        <w:tc>
          <w:tcPr>
            <w:tcW w:type="dxa" w:w="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Cấp độ của hệ thống kia (nếu biết)</w:t>
            </w:r>
          </w:p>
        </w:tc>
      </w:tr>
      <w:tr>
        <w:trPr>
          <w:cantSplit/>
          <w:tblHeader w:val="false"/>
        </w:trPr>
        <w:tc>
          <w:tcPr>
            <w:tcW w:type="dxa" w:w="2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Hệ thống thư điện tử nội bộ</w:t>
            </w:r>
          </w:p>
        </w:tc>
        <w:tc>
          <w:tcPr>
            <w:tcW w:type="dxa" w:w="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Vào ☐ Ra ☐ Hai chiều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Ghi chú: kết nối liên thông, chia sẻ dữ liệu là trường hợp phải đánh giá rủi ro (NĐ 331 Đ10.2.c); với cấp 4–5 phải nêu các HTTT liên quan/kết nối trong thuyết minh (Đ22.5.a).</w:t>
      </w: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H. Kết quả đánh giá rủi ro sơ bộ (NĐ 331 Đ10.3)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742"/>
        <w:gridCol w:w="1920"/>
        <w:gridCol w:w="4363"/>
      </w:tblGrid>
      <w:tr>
        <w:trPr>
          <w:cantSplit/>
          <w:tblHeader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 (Đ10.3)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Tóm tắt kết quả</w:t>
            </w: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Tài liệu chi tiết</w:t>
            </w: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a) Tài sản, chức năng trọng yếu, xếp hạng tài sản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bao-cao-danh-gia-rui-ro.md</w:t>
            </w: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b) Loại thông tin xử lý, lưu trữ, truyền đưa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(xem Phần C)</w:t>
            </w: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c) Mối đe dọa, điểm yếu, lỗ hổng, khả năng khai thác chính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d) Khả năng xảy ra &amp; mức tác động tới ANQG, TT-ATXH, quyền lợi tổ chức/cá nhân, lợi ích công cộng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Mức tổn hại dự kiến theo Luật 116 Đ8.1: ☐ cấp 1 ☐ 2 ☐ 3 ☐ 4 ☐ 5</w:t>
            </w: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đ) Năng lực phòng ngừa, phát hiện, ứng phó, khắc phục hiện có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e) Kế hoạch giảm thiểu rủi ro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g) Truyền thông rủi ro, báo cáo cơ quan có thẩm quyền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4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I. Cấp đề xuất và căn cứ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12"/>
        <w:gridCol w:w="4556"/>
        <w:gridCol w:w="1257"/>
      </w:tblGrid>
      <w:tr>
        <w:trPr>
          <w:cantSplit/>
          <w:tblHeader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Tiêu chí khớp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Điều khoản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Cấp tương ứng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Xử lý DLCN cơ bản ≥ 100.000 chủ thể (Đ13.2.c)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NĐ 331 Đ{{...}}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Dịch vụ trực tuyến không thuộc danh mục ĐTKD có điều kiện (Đ12.2.a)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Mức tổn hại theo đánh giá rủi ro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Luật 116 Đ8.1; NĐ 331 Đ10.5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Cấp đề xuất (cao nhất — Đ8.2)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highlight w:val="yellow"/>
              </w:rPr>
              <w:t xml:space="preserve">Cấp độ 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dấu hiệu HTTT quan trọng về ANQG (Đ16)?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Không ☐ Có → Đ17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Vùng xám đã gặp và lựa chọn áp dụng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Cách đếm chủ thể DLCN – chọn đếm tích lũy, loại trùng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Thẩm quyền thẩm định/phê duyệt dự kiến</w:t>
            </w:r>
          </w:p>
        </w:tc>
        <w:tc>
          <w:tcPr>
            <w:tcW w:type="dxa" w:w="4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Xem tham-quyen-trinh-tu.md</w:t>
            </w:r>
          </w:p>
        </w:tc>
        <w:tc>
          <w:tcPr>
            <w:tcW w:type="dxa" w:w="1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Phần J. Người lập, soát xét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314"/>
        <w:gridCol w:w="1773"/>
        <w:gridCol w:w="1187"/>
        <w:gridCol w:w="830"/>
        <w:gridCol w:w="921"/>
      </w:tblGrid>
      <w:tr>
        <w:trPr>
          <w:cantSplit/>
          <w:tblHeader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Vai trò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Họ tên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Chức danh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Ký</w:t>
            </w:r>
          </w:p>
        </w:tc>
      </w:tr>
      <w:tr>
        <w:trPr>
          <w:cantSplit/>
          <w:tblHeader w:val="false"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lập (đơn vị vận hành)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Lê Minh Cường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15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Soát xét (đơn vị chuyên trách ANM)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Trần Thị Bình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15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nhận của chủ quản (nếu cần)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Nguyễn Văn An</w:t>
            </w:r>
          </w:p>
        </w:tc>
        <w:tc>
          <w:tcPr>
            <w:tcW w:type="dxa" w:w="1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15</w:t>
            </w:r>
          </w:p>
        </w:tc>
        <w:tc>
          <w:tcPr>
            <w:tcW w:type="dxa" w:w="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Lịch sử phiên bản: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1.0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Ban hành lần đầu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Lưu phiếu cùng hồ sơ đánh giá rủi ro; chủ quản phải lưu giữ hồ sơ đánh giá rủi ro và cung cấp khi thanh tra, kiểm tra (NĐ 331 Đ10.6).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xác định cấp độ hệ thống thông tin (worksheet)</dc:title>
  <dc:creator>vn-cyber-compliance</dc:creator>
  <cp:lastModifiedBy>Un-named</cp:lastModifiedBy>
  <cp:revision>1</cp:revision>
  <dcterms:created xsi:type="dcterms:W3CDTF">2026-09-24T10:49:57.026Z</dcterms:created>
  <dcterms:modified xsi:type="dcterms:W3CDTF">2026-09-24T10:49:57.027Z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