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A. Thông tin chung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2195"/>
        <w:gridCol w:w="5147"/>
        <w:gridCol w:w="1683"/>
      </w:tblGrid>
      <w:tr>
        <w:trPr>
          <w:cantSplit/>
          <w:tblHeader/>
        </w:trPr>
        <w:tc>
          <w:tcPr>
            <w:tcW w:type="dxa" w:w="2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Trường</w:t>
            </w:r>
          </w:p>
        </w:tc>
        <w:tc>
          <w:tcPr>
            <w:tcW w:type="dxa" w:w="5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Giá trị</w:t>
            </w:r>
          </w:p>
        </w:tc>
        <w:tc>
          <w:tcPr>
            <w:tcW w:type="dxa" w:w="1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Căn cứ</w:t>
            </w:r>
          </w:p>
        </w:tc>
      </w:tr>
      <w:tr>
        <w:trPr>
          <w:cantSplit/>
          <w:tblHeader w:val="false"/>
        </w:trPr>
        <w:tc>
          <w:tcPr>
            <w:tcW w:type="dxa" w:w="2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Mã hệ thống (nội bộ)</w:t>
            </w:r>
          </w:p>
        </w:tc>
        <w:tc>
          <w:tcPr>
            <w:tcW w:type="dxa" w:w="5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HT-01-CRM</w:t>
            </w:r>
          </w:p>
        </w:tc>
        <w:tc>
          <w:tcPr>
            <w:tcW w:type="dxa" w:w="1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Tên hệ thống thông tin</w:t>
            </w:r>
          </w:p>
        </w:tc>
        <w:tc>
          <w:tcPr>
            <w:tcW w:type="dxa" w:w="5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Hệ thống quản lý khách hàng trực tuyến (CRM Online)</w:t>
            </w:r>
          </w:p>
        </w:tc>
        <w:tc>
          <w:tcPr>
            <w:tcW w:type="dxa" w:w="1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Chủ quản HTTT</w:t>
            </w:r>
          </w:p>
        </w:tc>
        <w:tc>
          <w:tcPr>
            <w:tcW w:type="dxa" w:w="5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Công ty cổ phần Giải pháp Công nghệ TURBO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— văn bản xác định: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Quyết định số 15/2026/QĐ-TURBO</w:t>
            </w:r>
          </w:p>
        </w:tc>
        <w:tc>
          <w:tcPr>
            <w:tcW w:type="dxa" w:w="1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NĐ 331 Đ4; Luật 116 Đ2.8</w:t>
            </w:r>
          </w:p>
        </w:tc>
      </w:tr>
      <w:tr>
        <w:trPr>
          <w:cantSplit/>
          <w:tblHeader w:val="false"/>
        </w:trPr>
        <w:tc>
          <w:tcPr>
            <w:tcW w:type="dxa" w:w="2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Có ủy quyền chủ quản?</w:t>
            </w:r>
          </w:p>
        </w:tc>
        <w:tc>
          <w:tcPr>
            <w:tcW w:type="dxa" w:w="5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Không ☐ Có — văn bản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Không áp dụng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, phạm vi, thời hạn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—</w:t>
            </w:r>
          </w:p>
        </w:tc>
        <w:tc>
          <w:tcPr>
            <w:tcW w:type="dxa" w:w="1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Đ4.3</w:t>
            </w:r>
          </w:p>
        </w:tc>
      </w:tr>
      <w:tr>
        <w:trPr>
          <w:cantSplit/>
          <w:tblHeader w:val="false"/>
        </w:trPr>
        <w:tc>
          <w:tcPr>
            <w:tcW w:type="dxa" w:w="2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Đơn vị vận hành</w:t>
            </w:r>
          </w:p>
        </w:tc>
        <w:tc>
          <w:tcPr>
            <w:tcW w:type="dxa" w:w="5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Phòng Vận hành hệ thống</w:t>
            </w:r>
          </w:p>
        </w:tc>
        <w:tc>
          <w:tcPr>
            <w:tcW w:type="dxa" w:w="1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Đ5.1</w:t>
            </w:r>
          </w:p>
        </w:tc>
      </w:tr>
      <w:tr>
        <w:trPr>
          <w:cantSplit/>
          <w:tblHeader w:val="false"/>
        </w:trPr>
        <w:tc>
          <w:tcPr>
            <w:tcW w:type="dxa" w:w="2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Nhiều đơn vị vận hành? Đơn vị chủ trì</w:t>
            </w:r>
          </w:p>
        </w:tc>
        <w:tc>
          <w:tcPr>
            <w:tcW w:type="dxa" w:w="5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Phòng Vận hành hệ thống</w:t>
            </w:r>
          </w:p>
        </w:tc>
        <w:tc>
          <w:tcPr>
            <w:tcW w:type="dxa" w:w="1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Đ5.2</w:t>
            </w:r>
          </w:p>
        </w:tc>
      </w:tr>
      <w:tr>
        <w:trPr>
          <w:cantSplit/>
          <w:tblHeader w:val="false"/>
        </w:trPr>
        <w:tc>
          <w:tcPr>
            <w:tcW w:type="dxa" w:w="2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Thuê dịch vụ CNTT?</w:t>
            </w:r>
          </w:p>
        </w:tc>
        <w:tc>
          <w:tcPr>
            <w:tcW w:type="dxa" w:w="5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Không ☐ Có — nhà cung cấp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Công ty TNHH Dữ liệu Mẫu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, hợp đồng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08/2026/HĐDV/TURBO-DLM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; điều khoản trách nhiệm ANM đã có? ☐</w:t>
            </w:r>
          </w:p>
        </w:tc>
        <w:tc>
          <w:tcPr>
            <w:tcW w:type="dxa" w:w="1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Đ5.3</w:t>
            </w:r>
          </w:p>
        </w:tc>
      </w:tr>
      <w:tr>
        <w:trPr>
          <w:cantSplit/>
          <w:tblHeader w:val="false"/>
        </w:trPr>
        <w:tc>
          <w:tcPr>
            <w:tcW w:type="dxa" w:w="2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Đơn vị chuyên trách ANM</w:t>
            </w:r>
          </w:p>
        </w:tc>
        <w:tc>
          <w:tcPr>
            <w:tcW w:type="dxa" w:w="5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Phòng An ninh mạng</w:t>
            </w:r>
          </w:p>
        </w:tc>
        <w:tc>
          <w:tcPr>
            <w:tcW w:type="dxa" w:w="1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Đ3.2, Đ31.1</w:t>
            </w:r>
          </w:p>
        </w:tc>
      </w:tr>
      <w:tr>
        <w:trPr>
          <w:cantSplit/>
          <w:tblHeader w:val="false"/>
        </w:trPr>
        <w:tc>
          <w:tcPr>
            <w:tcW w:type="dxa" w:w="2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Tình trạng</w:t>
            </w:r>
          </w:p>
        </w:tc>
        <w:tc>
          <w:tcPr>
            <w:tcW w:type="dxa" w:w="5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Đang vận hành ☐ Dự án xây mới ☐ Mở rộng/nâng cấp ☐ Thuê dịch vụ</w:t>
            </w:r>
          </w:p>
        </w:tc>
        <w:tc>
          <w:tcPr>
            <w:tcW w:type="dxa" w:w="1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Đ19, Đ20</w:t>
            </w:r>
          </w:p>
        </w:tc>
      </w:tr>
      <w:tr>
        <w:trPr>
          <w:cantSplit/>
          <w:tblHeader w:val="false"/>
        </w:trPr>
        <w:tc>
          <w:tcPr>
            <w:tcW w:type="dxa" w:w="2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Đã có cấp độ theo quy định cũ?</w:t>
            </w:r>
          </w:p>
        </w:tc>
        <w:tc>
          <w:tcPr>
            <w:tcW w:type="dxa" w:w="5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Không ☐ Có — cấp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—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, QĐ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—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ngày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15</w:t>
            </w:r>
          </w:p>
        </w:tc>
        <w:tc>
          <w:tcPr>
            <w:tcW w:type="dxa" w:w="1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Luật 116 Đ45.1; NĐ 331 Đ39</w:t>
            </w:r>
          </w:p>
        </w:tc>
      </w:tr>
      <w:tr>
        <w:trPr>
          <w:cantSplit/>
          <w:tblHeader w:val="false"/>
        </w:trPr>
        <w:tc>
          <w:tcPr>
            <w:tcW w:type="dxa" w:w="2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Mục đích, chức năng nghiệp vụ chính</w:t>
            </w:r>
          </w:p>
        </w:tc>
        <w:tc>
          <w:tcPr>
            <w:tcW w:type="dxa" w:w="5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Quản lý thông tin, hợp đồng, yêu cầu hỗ trợ của khách hàng; cổng tự phục vụ trực tuyến</w:t>
            </w:r>
          </w:p>
        </w:tc>
        <w:tc>
          <w:tcPr>
            <w:tcW w:type="dxa" w:w="1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Đ7.1</w:t>
            </w:r>
          </w:p>
        </w:tc>
      </w:tr>
      <w:tr>
        <w:trPr>
          <w:cantSplit/>
          <w:tblHeader w:val="false"/>
        </w:trPr>
        <w:tc>
          <w:tcPr>
            <w:tcW w:type="dxa" w:w="2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Đối tượng sử dụng / phục vụ</w:t>
            </w:r>
          </w:p>
        </w:tc>
        <w:tc>
          <w:tcPr>
            <w:tcW w:type="dxa" w:w="5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Nhân sự nội bộ ☐ Khách hàng cá nhân ☐ Khách hàng tổ chức ☐ Người dân ☐ Cơ quan nhà nước ☐ Khác: {{...}}</w:t>
            </w:r>
          </w:p>
        </w:tc>
        <w:tc>
          <w:tcPr>
            <w:tcW w:type="dxa" w:w="1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Đ7.1, Đ9.2</w:t>
            </w:r>
          </w:p>
        </w:tc>
      </w:tr>
      <w:tr>
        <w:trPr>
          <w:cantSplit/>
          <w:tblHeader w:val="false"/>
        </w:trPr>
        <w:tc>
          <w:tcPr>
            <w:tcW w:type="dxa" w:w="21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Vị trí triển khai</w:t>
            </w:r>
          </w:p>
        </w:tc>
        <w:tc>
          <w:tcPr>
            <w:tcW w:type="dxa" w:w="51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On-premise ☐ Trung tâm dữ liệu thuê ☐ Cloud (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Công ty TNHH Dữ liệu Mẫu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, vùng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TP. Hồ Chí Minh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) ☐ Hỗn hợp</w:t>
            </w:r>
          </w:p>
        </w:tc>
        <w:tc>
          <w:tcPr>
            <w:tcW w:type="dxa" w:w="168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Đ30.8, Đ30.9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B. Xác định HTTT và phạm vi (NĐ 331 Đ7, Đ8)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B1. Điều kiện là HTTT (Đ7.1, Đ8.1)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Có chức năng nghiệp vụ rõ ràng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Có xử lý dữ liệu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Có người dùng/đối tượng vận hành/đối tượng phục vụ cụ thể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Có kết quả đầu ra là thông tin, dữ liệu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Chỉ có một chủ quản</w:t>
      </w:r>
    </w:p>
    <w:p>
      <w:pPr>
        <w:spacing w:after="60" w:before="0" w:line="276" w:lineRule="auto"/>
        <w:ind w:left="453" w:hanging="34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☐ Có thể hoạt động độc lập, phục vụ nghiệp vụ/sản xuất/kinh doanh cụ thể</w:t>
      </w: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B2. Thành phần trong phạm vi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2796"/>
        <w:gridCol w:w="1830"/>
        <w:gridCol w:w="4399"/>
      </w:tblGrid>
      <w:tr>
        <w:trPr>
          <w:cantSplit/>
          <w:tblHeader/>
        </w:trPr>
        <w:tc>
          <w:tcPr>
            <w:tcW w:type="dxa" w:w="2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Thành phần (ứng dụng, CSDL, máy chủ, dịch vụ cloud, API...)</w:t>
            </w:r>
          </w:p>
        </w:tc>
        <w:tc>
          <w:tcPr>
            <w:tcW w:type="dxa" w:w="1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Vai trò</w:t>
            </w:r>
          </w:p>
        </w:tc>
        <w:tc>
          <w:tcPr>
            <w:tcW w:type="dxa" w:w="43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Lý do đưa vào phạm vi (chọn căn cứ Đ7.2.a)</w:t>
            </w:r>
          </w:p>
        </w:tc>
      </w:tr>
      <w:tr>
        <w:trPr>
          <w:cantSplit/>
          <w:tblHeader w:val="false"/>
        </w:trPr>
        <w:tc>
          <w:tcPr>
            <w:tcW w:type="dxa" w:w="2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Cổng web khách hàng</w:t>
            </w:r>
          </w:p>
        </w:tc>
        <w:tc>
          <w:tcPr>
            <w:tcW w:type="dxa" w:w="1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Giao diện dịch vụ trực tuyến</w:t>
            </w:r>
          </w:p>
        </w:tc>
        <w:tc>
          <w:tcPr>
            <w:tcW w:type="dxa" w:w="43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Cùng chức năng ☐ Dòng dữ liệu ☐ Phụ thuộc vận hành ☐ Ảnh hưởng sự cố</w:t>
            </w:r>
          </w:p>
        </w:tc>
      </w:tr>
      <w:tr>
        <w:trPr>
          <w:cantSplit/>
          <w:tblHeader w:val="false"/>
        </w:trPr>
        <w:tc>
          <w:tcPr>
            <w:tcW w:type="dxa" w:w="279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CSDL khách hàng</w:t>
            </w:r>
          </w:p>
        </w:tc>
        <w:tc>
          <w:tcPr>
            <w:tcW w:type="dxa" w:w="1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  <w:tc>
          <w:tcPr>
            <w:tcW w:type="dxa" w:w="439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☐ ☐ ☐</w:t>
            </w: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B3. Thành phần/hệ thống liên quan nhưng để NGOÀI phạm vi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4854"/>
        <w:gridCol w:w="1572"/>
        <w:gridCol w:w="987"/>
        <w:gridCol w:w="1612"/>
      </w:tblGrid>
      <w:tr>
        <w:trPr>
          <w:cantSplit/>
          <w:tblHeader/>
        </w:trPr>
        <w:tc>
          <w:tcPr>
            <w:tcW w:type="dxa" w:w="4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Hệ thống</w:t>
            </w:r>
          </w:p>
        </w:tc>
        <w:tc>
          <w:tcPr>
            <w:tcW w:type="dxa" w:w="15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Quan hệ (kết nối, chia sẻ hạ tầng)</w:t>
            </w: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Lý do để ngoài</w:t>
            </w:r>
          </w:p>
        </w:tc>
        <w:tc>
          <w:tcPr>
            <w:tcW w:type="dxa" w:w="16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Đánh giá lan truyền rủi ro (Đ7.2.b)</w:t>
            </w:r>
          </w:p>
        </w:tc>
      </w:tr>
      <w:tr>
        <w:trPr>
          <w:cantSplit/>
          <w:tblHeader w:val="false"/>
        </w:trPr>
        <w:tc>
          <w:tcPr>
            <w:tcW w:type="dxa" w:w="4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Cổng thông tin nội bộ (Intranet) – cấp độ 2</w:t>
            </w:r>
          </w:p>
        </w:tc>
        <w:tc>
          <w:tcPr>
            <w:tcW w:type="dxa" w:w="15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  <w:tc>
          <w:tcPr>
            <w:tcW w:type="dxa" w:w="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  <w:tc>
          <w:tcPr>
            <w:tcW w:type="dxa" w:w="16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B4. Tự kiểm tra Đ8.3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— Việc tách/gộp trên có làm cấp độ thấp hơn so với phương án khác không? ☐ Không ☐ Có → giải thích: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—</w:t>
      </w: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C. Loại thông tin xử lý (NĐ 331 Đ9.1)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3897"/>
        <w:gridCol w:w="715"/>
        <w:gridCol w:w="4413"/>
      </w:tblGrid>
      <w:tr>
        <w:trPr>
          <w:cantSplit/>
          <w:tblHeader/>
        </w:trPr>
        <w:tc>
          <w:tcPr>
            <w:tcW w:type="dxa" w:w="3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Loại thông tin</w:t>
            </w: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Có?</w:t>
            </w:r>
          </w:p>
        </w:tc>
        <w:tc>
          <w:tcPr>
            <w:tcW w:type="dxa" w:w="44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Mô tả/ví dụ dữ liệu trong hệ thống</w:t>
            </w:r>
          </w:p>
        </w:tc>
      </w:tr>
      <w:tr>
        <w:trPr>
          <w:cantSplit/>
          <w:tblHeader w:val="false"/>
        </w:trPr>
        <w:tc>
          <w:tcPr>
            <w:tcW w:type="dxa" w:w="3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Thông tin công cộng (Đ9.1.a)</w:t>
            </w: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44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Thông tin riêng (Đ9.1.b)</w:t>
            </w: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44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Thông tin cá nhân (Đ9.1.c)</w:t>
            </w: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44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89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Thông tin bí mật nhà nước (Đ9.1.d)</w:t>
            </w:r>
          </w:p>
        </w:tc>
        <w:tc>
          <w:tcPr>
            <w:tcW w:type="dxa" w:w="7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44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Độ mật: ☐ Mật ☐ Tối mật ☐ Tuyệt mật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D. Loại hình hệ thống (NĐ 331 Đ9.2)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3415"/>
        <w:gridCol w:w="887"/>
        <w:gridCol w:w="4723"/>
      </w:tblGrid>
      <w:tr>
        <w:trPr>
          <w:cantSplit/>
          <w:tblHeader/>
        </w:trPr>
        <w:tc>
          <w:tcPr>
            <w:tcW w:type="dxa" w:w="34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Loại</w:t>
            </w:r>
          </w:p>
        </w:tc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Chọn</w:t>
            </w:r>
          </w:p>
        </w:tc>
        <w:tc>
          <w:tcPr>
            <w:tcW w:type="dxa" w:w="4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Lý do</w:t>
            </w:r>
          </w:p>
        </w:tc>
      </w:tr>
      <w:tr>
        <w:trPr>
          <w:cantSplit/>
          <w:tblHeader w:val="false"/>
        </w:trPr>
        <w:tc>
          <w:tcPr>
            <w:tcW w:type="dxa" w:w="34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a. Phục vụ hoạt động nội bộ</w:t>
            </w:r>
          </w:p>
        </w:tc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4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4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b. Phục vụ người dân, doanh nghiệp (dịch vụ trực tuyến; DVC trực tuyến)</w:t>
            </w:r>
          </w:p>
        </w:tc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4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Lĩnh vực: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Dịch vụ công nghệ thông tin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; có giải quyết TTHC? ☐</w:t>
            </w:r>
          </w:p>
        </w:tc>
      </w:tr>
      <w:tr>
        <w:trPr>
          <w:cantSplit/>
          <w:tblHeader w:val="false"/>
        </w:trPr>
        <w:tc>
          <w:tcPr>
            <w:tcW w:type="dxa" w:w="34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c. Cơ sở hạ tầng thông tin</w:t>
            </w:r>
          </w:p>
        </w:tc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4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Phạm vi phục vụ: ☐ một tổ chức ☐ một bộ/ngành/tỉnh/một số tỉnh ☐ toàn quốc 24/7 ☐ kết nối quốc tế</w:t>
            </w:r>
          </w:p>
        </w:tc>
      </w:tr>
      <w:tr>
        <w:trPr>
          <w:cantSplit/>
          <w:tblHeader w:val="false"/>
        </w:trPr>
        <w:tc>
          <w:tcPr>
            <w:tcW w:type="dxa" w:w="34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d. Điều khiển công nghiệp</w:t>
            </w:r>
          </w:p>
        </w:tc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4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Cấp công trình xây dựng: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Không áp dụng</w:t>
            </w:r>
          </w:p>
        </w:tc>
      </w:tr>
      <w:tr>
        <w:trPr>
          <w:cantSplit/>
          <w:tblHeader w:val="false"/>
        </w:trPr>
        <w:tc>
          <w:tcPr>
            <w:tcW w:type="dxa" w:w="34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đ. Khác</w:t>
            </w:r>
          </w:p>
        </w:tc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4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41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Đã tra danh mục HTTT do Bộ Công an công bố (Đ9.2.e)?</w:t>
            </w:r>
          </w:p>
        </w:tc>
        <w:tc>
          <w:tcPr>
            <w:tcW w:type="dxa" w:w="8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472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Ngày tra: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15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E. Số chủ thể dữ liệu cá nhân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2233"/>
        <w:gridCol w:w="2631"/>
        <w:gridCol w:w="3173"/>
        <w:gridCol w:w="988"/>
      </w:tblGrid>
      <w:tr>
        <w:trPr>
          <w:cantSplit/>
          <w:tblHeader/>
        </w:trPr>
        <w:tc>
          <w:tcPr>
            <w:tcW w:type="dxa" w:w="22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Chỉ tiêu</w:t>
            </w:r>
          </w:p>
        </w:tc>
        <w:tc>
          <w:tcPr>
            <w:tcW w:type="dxa" w:w="26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Số lượng</w:t>
            </w:r>
          </w:p>
        </w:tc>
        <w:tc>
          <w:tcPr>
            <w:tcW w:type="dxa" w:w="31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Phương pháp đếm (truy vấn, thời điểm chốt, loại trừ trùng)</w:t>
            </w:r>
          </w:p>
        </w:tc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Dự báo 12–36 tháng</w:t>
            </w:r>
          </w:p>
        </w:tc>
      </w:tr>
      <w:tr>
        <w:trPr>
          <w:cantSplit/>
          <w:tblHeader w:val="false"/>
        </w:trPr>
        <w:tc>
          <w:tcPr>
            <w:tcW w:type="dxa" w:w="22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Số chủ thể có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DLCN cơ bản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(NĐ 356 Đ3)</w:t>
            </w:r>
          </w:p>
        </w:tc>
        <w:tc>
          <w:tcPr>
            <w:tcW w:type="dxa" w:w="26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khoảng 150.000</w:t>
            </w:r>
          </w:p>
        </w:tc>
        <w:tc>
          <w:tcPr>
            <w:tcW w:type="dxa" w:w="31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</w:p>
        </w:tc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2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Số chủ thể có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DLCN nhạy cảm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(NĐ 356 Đ4)</w:t>
            </w:r>
          </w:p>
        </w:tc>
        <w:tc>
          <w:tcPr>
            <w:tcW w:type="dxa" w:w="26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0</w:t>
            </w:r>
          </w:p>
        </w:tc>
        <w:tc>
          <w:tcPr>
            <w:tcW w:type="dxa" w:w="31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Loại DLCN nhạy cảm: {{...}}</w:t>
            </w:r>
          </w:p>
        </w:tc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2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Vai trò đối với DLCN</w:t>
            </w:r>
          </w:p>
        </w:tc>
        <w:tc>
          <w:tcPr>
            <w:tcW w:type="dxa" w:w="26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☐ Bên kiểm soát ☐ Bên kiểm soát và xử lý ☐ Bên xử lý (thay khách hàng)</w:t>
            </w:r>
          </w:p>
        </w:tc>
        <w:tc>
          <w:tcPr>
            <w:tcW w:type="dxa" w:w="31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Luật 91/2025 Đ2.7–Đ2.9</w:t>
            </w:r>
          </w:p>
        </w:tc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2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Vượt ngưỡng 100.000 (cơ bản) hoặc 10.000 (nhạy cảm)?</w:t>
            </w:r>
          </w:p>
        </w:tc>
        <w:tc>
          <w:tcPr>
            <w:tcW w:type="dxa" w:w="26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☐ Có → tiêu chí Đ13.2.c ☐ Không → Đ12.2.b</w:t>
            </w:r>
          </w:p>
        </w:tc>
        <w:tc>
          <w:tcPr>
            <w:tcW w:type="dxa" w:w="31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  <w:tc>
          <w:tcPr>
            <w:tcW w:type="dxa" w:w="9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Xem cách đếm thận trọng khi là bên xử lý: tieu-chi-cap-do.md mục 6.3.</w:t>
      </w: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F. Ngành, nghề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4308"/>
        <w:gridCol w:w="4717"/>
      </w:tblGrid>
      <w:tr>
        <w:trPr>
          <w:cantSplit/>
          <w:tblHeader/>
        </w:trPr>
        <w:tc>
          <w:tcPr>
            <w:tcW w:type="dxa" w:w="43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Trường</w:t>
            </w:r>
          </w:p>
        </w:tc>
        <w:tc>
          <w:tcPr>
            <w:tcW w:type="dxa" w:w="47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Giá trị</w:t>
            </w:r>
          </w:p>
        </w:tc>
      </w:tr>
      <w:tr>
        <w:trPr>
          <w:cantSplit/>
          <w:tblHeader w:val="false"/>
        </w:trPr>
        <w:tc>
          <w:tcPr>
            <w:tcW w:type="dxa" w:w="43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Dịch vụ trực tuyến cung cấp</w:t>
            </w:r>
          </w:p>
        </w:tc>
        <w:tc>
          <w:tcPr>
            <w:tcW w:type="dxa" w:w="47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Cổng tự phục vụ khách hàng (tra cứu hợp đồng, gửi yêu cầu hỗ trợ)</w:t>
            </w:r>
          </w:p>
        </w:tc>
      </w:tr>
      <w:tr>
        <w:trPr>
          <w:cantSplit/>
          <w:tblHeader w:val="false"/>
        </w:trPr>
        <w:tc>
          <w:tcPr>
            <w:tcW w:type="dxa" w:w="43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Ngành, nghề tương ứng</w:t>
            </w:r>
          </w:p>
        </w:tc>
        <w:tc>
          <w:tcPr>
            <w:tcW w:type="dxa" w:w="47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Lập trình máy vi tính; hoạt động dịch vụ công nghệ thông tin</w:t>
            </w:r>
          </w:p>
        </w:tc>
      </w:tr>
      <w:tr>
        <w:trPr>
          <w:cantSplit/>
          <w:tblHeader w:val="false"/>
        </w:trPr>
        <w:tc>
          <w:tcPr>
            <w:tcW w:type="dxa" w:w="43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Thuộc danh mục ngành, nghề ĐTKD có điều kiện (Phụ lục IV Luật Đầu tư)?</w:t>
            </w:r>
          </w:p>
        </w:tc>
        <w:tc>
          <w:tcPr>
            <w:tcW w:type="dxa" w:w="47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Có — STT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—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☐ Không ☐ Chưa rõ</w:t>
            </w:r>
          </w:p>
        </w:tc>
      </w:tr>
      <w:tr>
        <w:trPr>
          <w:cantSplit/>
          <w:tblHeader w:val="false"/>
        </w:trPr>
        <w:tc>
          <w:tcPr>
            <w:tcW w:type="dxa" w:w="43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Văn bản đã tra, phiên bản, ngày tra</w:t>
            </w:r>
          </w:p>
        </w:tc>
        <w:tc>
          <w:tcPr>
            <w:tcW w:type="dxa" w:w="47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Phụ lục IV Luật Đầu tư (bản hợp nhất), tra ngày 10/9/2026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[CẦN ĐỐI CHIẾU] Phụ lục IV Luật Đầu tư chưa có trong repo</w:t>
            </w:r>
          </w:p>
        </w:tc>
      </w:tr>
      <w:tr>
        <w:trPr>
          <w:cantSplit/>
          <w:tblHeader w:val="false"/>
        </w:trPr>
        <w:tc>
          <w:tcPr>
            <w:tcW w:type="dxa" w:w="43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Giấy phép/điều kiện kinh doanh đang có</w:t>
            </w:r>
          </w:p>
        </w:tc>
        <w:tc>
          <w:tcPr>
            <w:tcW w:type="dxa" w:w="471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Giấy chứng nhận đăng ký doanh nghiệp (không có giấy phép con)</w:t>
            </w: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G. Kết nối, liên thông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2137"/>
        <w:gridCol w:w="772"/>
        <w:gridCol w:w="1925"/>
        <w:gridCol w:w="1773"/>
        <w:gridCol w:w="970"/>
        <w:gridCol w:w="1448"/>
      </w:tblGrid>
      <w:tr>
        <w:trPr>
          <w:cantSplit/>
          <w:tblHeader/>
        </w:trPr>
        <w:tc>
          <w:tcPr>
            <w:tcW w:type="dxa" w:w="21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Hệ thống kết nối</w:t>
            </w:r>
          </w:p>
        </w:tc>
        <w:tc>
          <w:tcPr>
            <w:tcW w:type="dxa" w:w="7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Chủ quản</w:t>
            </w:r>
          </w:p>
        </w:tc>
        <w:tc>
          <w:tcPr>
            <w:tcW w:type="dxa" w:w="19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Chiều dữ liệu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Giao thức/phương thức</w:t>
            </w:r>
          </w:p>
        </w:tc>
        <w:tc>
          <w:tcPr>
            <w:tcW w:type="dxa" w:w="9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Loại dữ liệu trao đổi</w:t>
            </w:r>
          </w:p>
        </w:tc>
        <w:tc>
          <w:tcPr>
            <w:tcW w:type="dxa" w:w="14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0"/>
                <w:szCs w:val="20"/>
              </w:rPr>
              <w:t xml:space="preserve">Cấp độ của hệ thống kia (nếu biết)</w:t>
            </w:r>
          </w:p>
        </w:tc>
      </w:tr>
      <w:tr>
        <w:trPr>
          <w:cantSplit/>
          <w:tblHeader w:val="false"/>
        </w:trPr>
        <w:tc>
          <w:tcPr>
            <w:tcW w:type="dxa" w:w="21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  <w:highlight w:val="yellow"/>
              </w:rPr>
              <w:t xml:space="preserve">Hệ thống thư điện tử nội bộ</w:t>
            </w:r>
          </w:p>
        </w:tc>
        <w:tc>
          <w:tcPr>
            <w:tcW w:type="dxa" w:w="7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  <w:tc>
          <w:tcPr>
            <w:tcW w:type="dxa" w:w="192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☐ Vào ☐ Ra ☐ Hai chiều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  <w:tc>
          <w:tcPr>
            <w:tcW w:type="dxa" w:w="9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  <w:tc>
          <w:tcPr>
            <w:tcW w:type="dxa" w:w="14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Ghi chú: kết nối liên thông, chia sẻ dữ liệu là trường hợp phải đánh giá rủi ro (NĐ 331 Đ10.2.c); với cấp 4–5 phải nêu các HTTT liên quan/kết nối trong thuyết minh (Đ22.5.a).</w:t>
      </w: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H. Kết quả đánh giá rủi ro sơ bộ (NĐ 331 Đ10.3)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2742"/>
        <w:gridCol w:w="1920"/>
        <w:gridCol w:w="4363"/>
      </w:tblGrid>
      <w:tr>
        <w:trPr>
          <w:cantSplit/>
          <w:tblHeader/>
        </w:trPr>
        <w:tc>
          <w:tcPr>
            <w:tcW w:type="dxa" w:w="2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Nội dung (Đ10.3)</w:t>
            </w:r>
          </w:p>
        </w:tc>
        <w:tc>
          <w:tcPr>
            <w:tcW w:type="dxa" w:w="19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Tóm tắt kết quả</w:t>
            </w:r>
          </w:p>
        </w:tc>
        <w:tc>
          <w:tcPr>
            <w:tcW w:type="dxa" w:w="4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Tài liệu chi tiết</w:t>
            </w:r>
          </w:p>
        </w:tc>
      </w:tr>
      <w:tr>
        <w:trPr>
          <w:cantSplit/>
          <w:tblHeader w:val="false"/>
        </w:trPr>
        <w:tc>
          <w:tcPr>
            <w:tcW w:type="dxa" w:w="2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a) Tài sản, chức năng trọng yếu, xếp hạng tài sản</w:t>
            </w:r>
          </w:p>
        </w:tc>
        <w:tc>
          <w:tcPr>
            <w:tcW w:type="dxa" w:w="19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</w:p>
        </w:tc>
        <w:tc>
          <w:tcPr>
            <w:tcW w:type="dxa" w:w="4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bao-cao-danh-gia-rui-ro.md</w:t>
            </w:r>
          </w:p>
        </w:tc>
      </w:tr>
      <w:tr>
        <w:trPr>
          <w:cantSplit/>
          <w:tblHeader w:val="false"/>
        </w:trPr>
        <w:tc>
          <w:tcPr>
            <w:tcW w:type="dxa" w:w="2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b) Loại thông tin xử lý, lưu trữ, truyền đưa</w:t>
            </w:r>
          </w:p>
        </w:tc>
        <w:tc>
          <w:tcPr>
            <w:tcW w:type="dxa" w:w="19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(xem Phần C)</w:t>
            </w:r>
          </w:p>
        </w:tc>
        <w:tc>
          <w:tcPr>
            <w:tcW w:type="dxa" w:w="4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c) Mối đe dọa, điểm yếu, lỗ hổng, khả năng khai thác chính</w:t>
            </w:r>
          </w:p>
        </w:tc>
        <w:tc>
          <w:tcPr>
            <w:tcW w:type="dxa" w:w="19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</w:p>
        </w:tc>
        <w:tc>
          <w:tcPr>
            <w:tcW w:type="dxa" w:w="4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d) Khả năng xảy ra &amp; mức tác động tới ANQG, TT-ATXH, quyền lợi tổ chức/cá nhân, lợi ích công cộng</w:t>
            </w:r>
          </w:p>
        </w:tc>
        <w:tc>
          <w:tcPr>
            <w:tcW w:type="dxa" w:w="19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Mức tổn hại dự kiến theo Luật 116 Đ8.1: ☐ cấp 1 ☐ 2 ☐ 3 ☐ 4 ☐ 5</w:t>
            </w:r>
          </w:p>
        </w:tc>
        <w:tc>
          <w:tcPr>
            <w:tcW w:type="dxa" w:w="4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đ) Năng lực phòng ngừa, phát hiện, ứng phó, khắc phục hiện có</w:t>
            </w:r>
          </w:p>
        </w:tc>
        <w:tc>
          <w:tcPr>
            <w:tcW w:type="dxa" w:w="19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</w:p>
        </w:tc>
        <w:tc>
          <w:tcPr>
            <w:tcW w:type="dxa" w:w="4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e) Kế hoạch giảm thiểu rủi ro</w:t>
            </w:r>
          </w:p>
        </w:tc>
        <w:tc>
          <w:tcPr>
            <w:tcW w:type="dxa" w:w="19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</w:p>
        </w:tc>
        <w:tc>
          <w:tcPr>
            <w:tcW w:type="dxa" w:w="4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274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g) Truyền thông rủi ro, báo cáo cơ quan có thẩm quyền</w:t>
            </w:r>
          </w:p>
        </w:tc>
        <w:tc>
          <w:tcPr>
            <w:tcW w:type="dxa" w:w="19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  <w:tc>
          <w:tcPr>
            <w:tcW w:type="dxa" w:w="436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I. Cấp đề xuất và căn cứ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3212"/>
        <w:gridCol w:w="4556"/>
        <w:gridCol w:w="1257"/>
      </w:tblGrid>
      <w:tr>
        <w:trPr>
          <w:cantSplit/>
          <w:tblHeader/>
        </w:trPr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Tiêu chí khớp</w:t>
            </w:r>
          </w:p>
        </w:tc>
        <w:tc>
          <w:tcPr>
            <w:tcW w:type="dxa" w:w="4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Điều khoản</w:t>
            </w:r>
          </w:p>
        </w:tc>
        <w:tc>
          <w:tcPr>
            <w:tcW w:type="dxa" w:w="12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Cấp tương ứng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Xử lý DLCN cơ bản ≥ 100.000 chủ thể (Đ13.2.c)</w:t>
            </w:r>
          </w:p>
        </w:tc>
        <w:tc>
          <w:tcPr>
            <w:tcW w:type="dxa" w:w="4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NĐ 331 Đ{{...}}</w:t>
            </w:r>
          </w:p>
        </w:tc>
        <w:tc>
          <w:tcPr>
            <w:tcW w:type="dxa" w:w="12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Dịch vụ trực tuyến không thuộc danh mục ĐTKD có điều kiện (Đ12.2.a)</w:t>
            </w:r>
          </w:p>
        </w:tc>
        <w:tc>
          <w:tcPr>
            <w:tcW w:type="dxa" w:w="4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</w:p>
        </w:tc>
        <w:tc>
          <w:tcPr>
            <w:tcW w:type="dxa" w:w="12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Mức tổn hại theo đánh giá rủi ro</w:t>
            </w:r>
          </w:p>
        </w:tc>
        <w:tc>
          <w:tcPr>
            <w:tcW w:type="dxa" w:w="4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Luật 116 Đ8.1; NĐ 331 Đ10.5</w:t>
            </w:r>
          </w:p>
        </w:tc>
        <w:tc>
          <w:tcPr>
            <w:tcW w:type="dxa" w:w="12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Cấp đề xuất (cao nhất — Đ8.2)</w:t>
            </w:r>
          </w:p>
        </w:tc>
        <w:tc>
          <w:tcPr>
            <w:tcW w:type="dxa" w:w="4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</w:p>
        </w:tc>
        <w:tc>
          <w:tcPr>
            <w:tcW w:type="dxa" w:w="12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  <w:highlight w:val="yellow"/>
              </w:rPr>
              <w:t xml:space="preserve">Cấp độ 3</w:t>
            </w:r>
          </w:p>
        </w:tc>
      </w:tr>
      <w:tr>
        <w:trPr>
          <w:cantSplit/>
          <w:tblHeader w:val="false"/>
        </w:trPr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Có dấu hiệu HTTT quan trọng về ANQG (Đ16)?</w:t>
            </w:r>
          </w:p>
        </w:tc>
        <w:tc>
          <w:tcPr>
            <w:tcW w:type="dxa" w:w="4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Không ☐ Có → Đ17</w:t>
            </w:r>
          </w:p>
        </w:tc>
        <w:tc>
          <w:tcPr>
            <w:tcW w:type="dxa" w:w="12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Vùng xám đã gặp và lựa chọn áp dụng</w:t>
            </w:r>
          </w:p>
        </w:tc>
        <w:tc>
          <w:tcPr>
            <w:tcW w:type="dxa" w:w="4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  <w:highlight w:val="yellow"/>
              </w:rPr>
              <w:t xml:space="preserve">Cách đếm chủ thể DLCN – chọn đếm tích lũy, loại trùng</w:t>
            </w:r>
          </w:p>
        </w:tc>
        <w:tc>
          <w:tcPr>
            <w:tcW w:type="dxa" w:w="12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321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Thẩm quyền thẩm định/phê duyệt dự kiến</w:t>
            </w:r>
          </w:p>
        </w:tc>
        <w:tc>
          <w:tcPr>
            <w:tcW w:type="dxa" w:w="45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Xem tham-quyen-trinh-tu.md</w:t>
            </w:r>
          </w:p>
        </w:tc>
        <w:tc>
          <w:tcPr>
            <w:tcW w:type="dxa" w:w="125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keepNext/>
        <w:spacing w:after="120" w:before="18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aps w:val="false"/>
          <w:sz w:val="28"/>
          <w:szCs w:val="28"/>
        </w:rPr>
        <w:t xml:space="preserve">Phần J. Người lập, soát xét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4314"/>
        <w:gridCol w:w="1773"/>
        <w:gridCol w:w="1187"/>
        <w:gridCol w:w="830"/>
        <w:gridCol w:w="921"/>
      </w:tblGrid>
      <w:tr>
        <w:trPr>
          <w:cantSplit/>
          <w:tblHeader/>
        </w:trPr>
        <w:tc>
          <w:tcPr>
            <w:tcW w:type="dxa" w:w="43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Vai trò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Họ tên</w:t>
            </w:r>
          </w:p>
        </w:tc>
        <w:tc>
          <w:tcPr>
            <w:tcW w:type="dxa" w:w="11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Chức danh</w:t>
            </w:r>
          </w:p>
        </w:tc>
        <w:tc>
          <w:tcPr>
            <w:tcW w:type="dxa" w:w="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Ngày</w:t>
            </w:r>
          </w:p>
        </w:tc>
        <w:tc>
          <w:tcPr>
            <w:tcW w:type="dxa" w:w="9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Ký</w:t>
            </w:r>
          </w:p>
        </w:tc>
      </w:tr>
      <w:tr>
        <w:trPr>
          <w:cantSplit/>
          <w:tblHeader w:val="false"/>
        </w:trPr>
        <w:tc>
          <w:tcPr>
            <w:tcW w:type="dxa" w:w="43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Người lập (đơn vị vận hành)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Lê Minh Cường</w:t>
            </w:r>
          </w:p>
        </w:tc>
        <w:tc>
          <w:tcPr>
            <w:tcW w:type="dxa" w:w="11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</w:p>
        </w:tc>
        <w:tc>
          <w:tcPr>
            <w:tcW w:type="dxa" w:w="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15</w:t>
            </w:r>
          </w:p>
        </w:tc>
        <w:tc>
          <w:tcPr>
            <w:tcW w:type="dxa" w:w="9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43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Soát xét (đơn vị chuyên trách ANM)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Trần Thị Bình</w:t>
            </w:r>
          </w:p>
        </w:tc>
        <w:tc>
          <w:tcPr>
            <w:tcW w:type="dxa" w:w="11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</w:p>
        </w:tc>
        <w:tc>
          <w:tcPr>
            <w:tcW w:type="dxa" w:w="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15</w:t>
            </w:r>
          </w:p>
        </w:tc>
        <w:tc>
          <w:tcPr>
            <w:tcW w:type="dxa" w:w="9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/>
              <w:spacing w:after="0" w:before="0" w:line="240" w:lineRule="auto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43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Xác nhận của chủ quản (nếu cần)</w:t>
            </w:r>
          </w:p>
        </w:tc>
        <w:tc>
          <w:tcPr>
            <w:tcW w:type="dxa" w:w="177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Nguyễn Văn An</w:t>
            </w:r>
          </w:p>
        </w:tc>
        <w:tc>
          <w:tcPr>
            <w:tcW w:type="dxa" w:w="11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  <w:tc>
          <w:tcPr>
            <w:tcW w:type="dxa" w:w="83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  <w:highlight w:val="yellow"/>
              </w:rPr>
              <w:t xml:space="preserve">15</w:t>
            </w:r>
          </w:p>
        </w:tc>
        <w:tc>
          <w:tcPr>
            <w:tcW w:type="dxa" w:w="9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spacing w:after="0" w:before="0" w:line="240" w:lineRule="auto"/>
              <w:jc w:val="left"/>
            </w:pPr>
          </w:p>
        </w:tc>
      </w:tr>
    </w:tbl>
    <w:p>
      <w:pPr>
        <w:spacing w:after="60" w:before="0" w:line="276" w:lineRule="auto"/>
        <w:jc w:val="both"/>
      </w:pPr>
    </w:p>
    <w:p>
      <w:pPr>
        <w:spacing w:after="120" w:before="0" w:line="276" w:lineRule="auto"/>
        <w:ind w:firstLine="566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Lịch sử phiên bản: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1.0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15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  <w:highlight w:val="yellow"/>
        </w:rPr>
        <w:t xml:space="preserve">Ban hành lần đầu</w:t>
      </w:r>
    </w:p>
    <w:p>
      <w:pPr>
        <w:pBdr>
          <w:left w:val="single" w:color="999999" w:sz="12" w:space="8"/>
        </w:pBdr>
        <w:spacing w:after="120" w:before="0" w:line="276" w:lineRule="auto"/>
        <w:ind w:left="283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Lưu phiếu cùng hồ sơ đánh giá rủi ro; chủ quản phải lưu giữ hồ sơ đánh giá rủi ro và cung cấp khi thanh tra, kiểm tra (NĐ 331 Đ10.6).</w:t>
      </w:r>
    </w:p>
    <w:sectPr>
      <w:pgSz w:w="11905" w:h="16837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Phiếu xác định cấp độ hệ thống thông tin (worksheet)</dc:title>
  <dc:creator>vn-cyber-compliance</dc:creator>
  <cp:lastModifiedBy>Un-named</cp:lastModifiedBy>
  <cp:revision>1</cp:revision>
  <dcterms:created xsi:type="dcterms:W3CDTF">2026-09-25T02:31:03.610Z</dcterms:created>
  <dcterms:modified xsi:type="dcterms:W3CDTF">2026-09-25T02:31:03.610Z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