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791"/>
        <w:gridCol w:w="5234"/>
      </w:tblGrid>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highlight w:val="yellow"/>
              </w:rPr>
              <w:t xml:space="preserve">CÔNG TY CỔ PHẦN GIẢI PHÁP CÔNG NGHỆ TURBO</w:t>
            </w:r>
          </w:p>
          <w:p>
            <w:pPr>
              <w:pBdr>
                <w:top w:val="single" w:color="000000" w:sz="6" w:space="1"/>
              </w:pBdr>
              <w:spacing w:after="60" w:before="0"/>
              <w:ind w:left="1327" w:right="1327"/>
            </w:pP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rPr>
              <w:t xml:space="preserve">CỘNG HÒA XÃ HỘI CHỦ NGHĨA VIỆT NAM</w:t>
            </w:r>
          </w:p>
          <w:p>
            <w:pPr>
              <w:spacing w:after="0" w:before="0" w:line="240" w:lineRule="auto"/>
              <w:jc w:val="center"/>
            </w:pPr>
            <w:r>
              <w:rPr>
                <w:rFonts w:ascii="Times New Roman" w:cs="Times New Roman" w:eastAsia="Times New Roman" w:hAnsi="Times New Roman"/>
                <w:b/>
                <w:bCs/>
                <w:i w:val="false"/>
                <w:iCs w:val="false"/>
                <w:caps w:val="false"/>
                <w:sz w:val="26"/>
                <w:szCs w:val="26"/>
              </w:rPr>
              <w:t xml:space="preserve">Độc lập - Tự do - Hạnh phúc</w:t>
            </w:r>
          </w:p>
          <w:p>
            <w:pPr>
              <w:pBdr>
                <w:top w:val="single" w:color="000000" w:sz="6" w:space="1"/>
              </w:pBdr>
              <w:spacing w:after="60" w:before="0"/>
              <w:ind w:left="1047" w:right="1047"/>
            </w:pPr>
          </w:p>
        </w:tc>
      </w:tr>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rPr>
              <w:t xml:space="preserve">Số: </w:t>
            </w:r>
            <w:r>
              <w:rPr>
                <w:rFonts w:ascii="Times New Roman" w:cs="Times New Roman" w:eastAsia="Times New Roman" w:hAnsi="Times New Roman"/>
                <w:b w:val="false"/>
                <w:bCs w:val="false"/>
                <w:i w:val="false"/>
                <w:iCs w:val="false"/>
                <w:caps w:val="false"/>
                <w:sz w:val="26"/>
                <w:szCs w:val="26"/>
                <w:highlight w:val="yellow"/>
              </w:rPr>
              <w:t xml:space="preserve">54/2026/QĐ-TURBO</w:t>
            </w: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highlight w:val="yellow"/>
              </w:rPr>
              <w:t xml:space="preserve">TP. Hồ Chí Minh</w:t>
            </w:r>
            <w:r>
              <w:rPr>
                <w:rFonts w:ascii="Times New Roman" w:cs="Times New Roman" w:eastAsia="Times New Roman" w:hAnsi="Times New Roman"/>
                <w:b w:val="false"/>
                <w:bCs w:val="false"/>
                <w:i w:val="false"/>
                <w:iCs w:val="false"/>
                <w:caps w:val="false"/>
                <w:sz w:val="26"/>
                <w:szCs w:val="26"/>
              </w:rPr>
              <w:t xml:space="preserve">, ngày </w:t>
            </w:r>
            <w:r>
              <w:rPr>
                <w:rFonts w:ascii="Times New Roman" w:cs="Times New Roman" w:eastAsia="Times New Roman" w:hAnsi="Times New Roman"/>
                <w:b w:val="false"/>
                <w:bCs w:val="false"/>
                <w:i w:val="false"/>
                <w:iCs w:val="false"/>
                <w:caps w:val="false"/>
                <w:sz w:val="26"/>
                <w:szCs w:val="26"/>
                <w:highlight w:val="yellow"/>
              </w:rPr>
              <w:t xml:space="preserve">02</w:t>
            </w:r>
            <w:r>
              <w:rPr>
                <w:rFonts w:ascii="Times New Roman" w:cs="Times New Roman" w:eastAsia="Times New Roman" w:hAnsi="Times New Roman"/>
                <w:b w:val="false"/>
                <w:bCs w:val="false"/>
                <w:i w:val="false"/>
                <w:iCs w:val="false"/>
                <w:caps w:val="false"/>
                <w:sz w:val="26"/>
                <w:szCs w:val="26"/>
              </w:rPr>
              <w:t xml:space="preserve"> tháng </w:t>
            </w:r>
            <w:r>
              <w:rPr>
                <w:rFonts w:ascii="Times New Roman" w:cs="Times New Roman" w:eastAsia="Times New Roman" w:hAnsi="Times New Roman"/>
                <w:b w:val="false"/>
                <w:bCs w:val="false"/>
                <w:i w:val="false"/>
                <w:iCs w:val="false"/>
                <w:caps w:val="false"/>
                <w:sz w:val="26"/>
                <w:szCs w:val="26"/>
                <w:highlight w:val="yellow"/>
              </w:rPr>
              <w:t xml:space="preserve">11</w:t>
            </w:r>
            <w:r>
              <w:rPr>
                <w:rFonts w:ascii="Times New Roman" w:cs="Times New Roman" w:eastAsia="Times New Roman" w:hAnsi="Times New Roman"/>
                <w:b w:val="false"/>
                <w:bCs w:val="false"/>
                <w:i w:val="false"/>
                <w:iCs w:val="false"/>
                <w:caps w:val="false"/>
                <w:sz w:val="26"/>
                <w:szCs w:val="26"/>
              </w:rPr>
              <w:t xml:space="preserve"> năm </w:t>
            </w:r>
            <w:r>
              <w:rPr>
                <w:rFonts w:ascii="Times New Roman" w:cs="Times New Roman" w:eastAsia="Times New Roman" w:hAnsi="Times New Roman"/>
                <w:b w:val="false"/>
                <w:bCs w:val="false"/>
                <w:i w:val="false"/>
                <w:iCs w:val="false"/>
                <w:caps w:val="false"/>
                <w:sz w:val="26"/>
                <w:szCs w:val="26"/>
                <w:highlight w:val="yellow"/>
              </w:rPr>
              <w:t xml:space="preserve">2026</w:t>
            </w:r>
          </w:p>
        </w:tc>
      </w:tr>
    </w:tbl>
    <w:p>
      <w:pPr>
        <w:spacing w:after="120" w:before="0" w:line="276" w:lineRule="auto"/>
        <w:jc w:val="both"/>
      </w:pP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QUYẾT ĐỊNH</w:t>
      </w:r>
    </w:p>
    <w:p>
      <w:pPr>
        <w:keepNext/>
        <w:spacing w:after="180" w:before="0" w:line="240" w:lineRule="auto"/>
        <w:jc w:val="center"/>
      </w:pPr>
      <w:r>
        <w:rPr>
          <w:rFonts w:ascii="Times New Roman" w:cs="Times New Roman" w:eastAsia="Times New Roman" w:hAnsi="Times New Roman"/>
          <w:b/>
          <w:bCs/>
          <w:i w:val="false"/>
          <w:iCs w:val="false"/>
          <w:sz w:val="26"/>
          <w:szCs w:val="26"/>
        </w:rPr>
        <w:t xml:space="preserve">Về việc ban hành Quy trình tiếp nhận, xử lý yêu cầu của chủ thể dữ liệu cá nhân</w:t>
      </w:r>
    </w:p>
    <w:p>
      <w:pPr>
        <w:keepNext/>
        <w:spacing w:after="180" w:before="120" w:line="240" w:lineRule="auto"/>
        <w:jc w:val="center"/>
      </w:pPr>
      <w:r>
        <w:rPr>
          <w:rFonts w:ascii="Times New Roman" w:cs="Times New Roman" w:eastAsia="Times New Roman" w:hAnsi="Times New Roman"/>
          <w:b/>
          <w:bCs/>
          <w:i w:val="false"/>
          <w:iCs w:val="false"/>
          <w:sz w:val="28"/>
          <w:szCs w:val="28"/>
          <w:highlight w:val="yellow"/>
        </w:rPr>
        <w:t xml:space="preserve">TỔNG GIÁM ĐỐC</w:t>
      </w:r>
      <w:r>
        <w:rPr>
          <w:rFonts w:ascii="Times New Roman" w:cs="Times New Roman" w:eastAsia="Times New Roman" w:hAnsi="Times New Roman"/>
          <w:b/>
          <w:bCs/>
          <w:i w:val="false"/>
          <w:iCs w:val="false"/>
          <w:sz w:val="28"/>
          <w:szCs w:val="28"/>
        </w:rPr>
        <w:t xml:space="preserve"> </w:t>
      </w:r>
      <w:r>
        <w:rPr>
          <w:rFonts w:ascii="Times New Roman" w:cs="Times New Roman" w:eastAsia="Times New Roman" w:hAnsi="Times New Roman"/>
          <w:b/>
          <w:bCs/>
          <w:i w:val="false"/>
          <w:iCs w:val="false"/>
          <w:sz w:val="28"/>
          <w:szCs w:val="28"/>
          <w:highlight w:val="yellow"/>
        </w:rPr>
        <w:t xml:space="preserve">CÔNG TY CỔ PHẦN GIẢI PHÁP CÔNG NGHỆ TURBO</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Luật Bảo vệ dữ liệu cá nhân số 91/2025/QH15 ngày 26 tháng 6 năm 2025;</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Nghị định số 356/2025/NĐ-CP ngày 31 tháng 12 năm 2025 của Chính phủ quy định chi tiết một số điều và biện pháp thi hành Luật Bảo vệ dữ liệu cá nhân;</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w:t>
      </w:r>
      <w:r>
        <w:rPr>
          <w:rFonts w:ascii="Times New Roman" w:cs="Times New Roman" w:eastAsia="Times New Roman" w:hAnsi="Times New Roman"/>
          <w:b w:val="false"/>
          <w:bCs w:val="false"/>
          <w:i/>
          <w:iCs/>
          <w:sz w:val="26"/>
          <w:szCs w:val="26"/>
          <w:highlight w:val="yellow"/>
        </w:rPr>
        <w:t xml:space="preserve">Điều lệ Công ty cổ phần Giải pháp Công nghệ TURBO</w:t>
      </w:r>
      <w:r>
        <w:rPr>
          <w:rFonts w:ascii="Times New Roman" w:cs="Times New Roman" w:eastAsia="Times New Roman" w:hAnsi="Times New Roman"/>
          <w:b w:val="false"/>
          <w:bCs w:val="false"/>
          <w:i/>
          <w:iCs/>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Theo đề nghị của </w:t>
      </w:r>
      <w:r>
        <w:rPr>
          <w:rFonts w:ascii="Times New Roman" w:cs="Times New Roman" w:eastAsia="Times New Roman" w:hAnsi="Times New Roman"/>
          <w:b w:val="false"/>
          <w:bCs w:val="false"/>
          <w:i/>
          <w:iCs/>
          <w:sz w:val="26"/>
          <w:szCs w:val="26"/>
          <w:highlight w:val="yellow"/>
        </w:rPr>
        <w:t xml:space="preserve">Trưởng phòng Pháp chế</w:t>
      </w:r>
      <w:r>
        <w:rPr>
          <w:rFonts w:ascii="Times New Roman" w:cs="Times New Roman" w:eastAsia="Times New Roman" w:hAnsi="Times New Roman"/>
          <w:b w:val="false"/>
          <w:bCs w:val="false"/>
          <w:i/>
          <w:iCs/>
          <w:sz w:val="26"/>
          <w:szCs w:val="26"/>
        </w:rPr>
        <w:t xml:space="preserve">.</w:t>
      </w:r>
    </w:p>
    <w:p>
      <w:pPr>
        <w:keepNext/>
        <w:spacing w:after="180" w:before="120" w:line="240" w:lineRule="auto"/>
        <w:jc w:val="center"/>
      </w:pPr>
      <w:r>
        <w:rPr>
          <w:rFonts w:ascii="Times New Roman" w:cs="Times New Roman" w:eastAsia="Times New Roman" w:hAnsi="Times New Roman"/>
          <w:b/>
          <w:bCs/>
          <w:i w:val="false"/>
          <w:iCs w:val="false"/>
          <w:sz w:val="28"/>
          <w:szCs w:val="28"/>
        </w:rPr>
        <w:t xml:space="preserve">QUYẾT ĐỊNH:</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1.</w:t>
      </w:r>
      <w:r>
        <w:rPr>
          <w:rFonts w:ascii="Times New Roman" w:cs="Times New Roman" w:eastAsia="Times New Roman" w:hAnsi="Times New Roman"/>
          <w:b w:val="false"/>
          <w:bCs w:val="false"/>
          <w:i w:val="false"/>
          <w:iCs w:val="false"/>
          <w:sz w:val="26"/>
          <w:szCs w:val="26"/>
        </w:rPr>
        <w:t xml:space="preserve"> Ban hành kèm theo Quyết định này Quy trình tiếp nhận, xử lý yêu cầu của chủ thể dữ liệu cá nhân (mã QT-DLCN-01), gồm Phiếu yêu cầu (BM-DLCN-01) và Sổ theo dõi yêu cầu (BM-DLCN-02).</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2.</w:t>
      </w:r>
      <w:r>
        <w:rPr>
          <w:rFonts w:ascii="Times New Roman" w:cs="Times New Roman" w:eastAsia="Times New Roman" w:hAnsi="Times New Roman"/>
          <w:b w:val="false"/>
          <w:bCs w:val="false"/>
          <w:i w:val="false"/>
          <w:iCs w:val="false"/>
          <w:sz w:val="26"/>
          <w:szCs w:val="26"/>
        </w:rPr>
        <w:t xml:space="preserve"> Giao </w:t>
      </w:r>
      <w:r>
        <w:rPr>
          <w:rFonts w:ascii="Times New Roman" w:cs="Times New Roman" w:eastAsia="Times New Roman" w:hAnsi="Times New Roman"/>
          <w:b w:val="false"/>
          <w:bCs w:val="false"/>
          <w:i w:val="false"/>
          <w:iCs w:val="false"/>
          <w:sz w:val="26"/>
          <w:szCs w:val="26"/>
          <w:highlight w:val="yellow"/>
        </w:rPr>
        <w:t xml:space="preserve">Chuyên viên bảo vệ DLCN (bà Phạm Thu Dung)</w:t>
      </w:r>
      <w:r>
        <w:rPr>
          <w:rFonts w:ascii="Times New Roman" w:cs="Times New Roman" w:eastAsia="Times New Roman" w:hAnsi="Times New Roman"/>
          <w:b w:val="false"/>
          <w:bCs w:val="false"/>
          <w:i w:val="false"/>
          <w:iCs w:val="false"/>
          <w:sz w:val="26"/>
          <w:szCs w:val="26"/>
        </w:rPr>
        <w:t xml:space="preserve"> làm đầu mối tiếp nhận, theo dõi, phản hồi yêu cầu của chủ thể dữ liệu cá nhân; </w:t>
      </w:r>
      <w:r>
        <w:rPr>
          <w:rFonts w:ascii="Times New Roman" w:cs="Times New Roman" w:eastAsia="Times New Roman" w:hAnsi="Times New Roman"/>
          <w:b w:val="false"/>
          <w:bCs w:val="false"/>
          <w:i w:val="false"/>
          <w:iCs w:val="false"/>
          <w:sz w:val="26"/>
          <w:szCs w:val="26"/>
          <w:highlight w:val="yellow"/>
        </w:rPr>
        <w:t xml:space="preserve">chuyên viên Phòng Hành chính – Nhân sự được Trưởng phòng Pháp chế chỉ định bằng văn bản</w:t>
      </w:r>
      <w:r>
        <w:rPr>
          <w:rFonts w:ascii="Times New Roman" w:cs="Times New Roman" w:eastAsia="Times New Roman" w:hAnsi="Times New Roman"/>
          <w:b w:val="false"/>
          <w:bCs w:val="false"/>
          <w:i w:val="false"/>
          <w:iCs w:val="false"/>
          <w:sz w:val="26"/>
          <w:szCs w:val="26"/>
        </w:rPr>
        <w:t xml:space="preserve"> làm đầu mối dự phòng. </w:t>
      </w:r>
      <w:r>
        <w:rPr>
          <w:rFonts w:ascii="Times New Roman" w:cs="Times New Roman" w:eastAsia="Times New Roman" w:hAnsi="Times New Roman"/>
          <w:b w:val="false"/>
          <w:bCs w:val="false"/>
          <w:i w:val="false"/>
          <w:iCs w:val="false"/>
          <w:sz w:val="26"/>
          <w:szCs w:val="26"/>
          <w:highlight w:val="yellow"/>
        </w:rPr>
        <w:t xml:space="preserve">Phòng Hành chính – Nhân sự</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Phòng Vận hành hệ thống</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Phòng An ninh mạng</w:t>
      </w:r>
      <w:r>
        <w:rPr>
          <w:rFonts w:ascii="Times New Roman" w:cs="Times New Roman" w:eastAsia="Times New Roman" w:hAnsi="Times New Roman"/>
          <w:b w:val="false"/>
          <w:bCs w:val="false"/>
          <w:i w:val="false"/>
          <w:iCs w:val="false"/>
          <w:sz w:val="26"/>
          <w:szCs w:val="26"/>
        </w:rPr>
        <w:t xml:space="preserve"> thực hiện yêu cầu theo trách nhiệm tại mục 8 Quy trình. Quy trình được đăng trên cổng thông tin nội bộ và trang thông tin điện tử của Công ty trong thời hạn 05 ngày làm việc kể từ ngày ký.</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3.</w:t>
      </w:r>
      <w:r>
        <w:rPr>
          <w:rFonts w:ascii="Times New Roman" w:cs="Times New Roman" w:eastAsia="Times New Roman" w:hAnsi="Times New Roman"/>
          <w:b w:val="false"/>
          <w:bCs w:val="false"/>
          <w:i w:val="false"/>
          <w:iCs w:val="false"/>
          <w:sz w:val="26"/>
          <w:szCs w:val="26"/>
        </w:rPr>
        <w:t xml:space="preserve"> Quyết định này có hiệu lực kể từ ngày ký. </w:t>
      </w:r>
      <w:r>
        <w:rPr>
          <w:rFonts w:ascii="Times New Roman" w:cs="Times New Roman" w:eastAsia="Times New Roman" w:hAnsi="Times New Roman"/>
          <w:b w:val="false"/>
          <w:bCs w:val="false"/>
          <w:i w:val="false"/>
          <w:iCs w:val="false"/>
          <w:sz w:val="26"/>
          <w:szCs w:val="26"/>
          <w:highlight w:val="yellow"/>
        </w:rPr>
        <w:t xml:space="preserve">Phòng Pháp chế, Phòng Hành chính – Nhân sự, Phòng Vận hành hệ thống, Phòng An ninh mạng</w:t>
      </w:r>
      <w:r>
        <w:rPr>
          <w:rFonts w:ascii="Times New Roman" w:cs="Times New Roman" w:eastAsia="Times New Roman" w:hAnsi="Times New Roman"/>
          <w:b w:val="false"/>
          <w:bCs w:val="false"/>
          <w:i w:val="false"/>
          <w:iCs w:val="false"/>
          <w:sz w:val="26"/>
          <w:szCs w:val="26"/>
        </w:rPr>
        <w:t xml:space="preserve"> và người lao động của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chịu trách nhiệm thi hành Quyết định này.</w:t>
      </w:r>
    </w:p>
    <w:p>
      <w:pPr>
        <w:spacing w:after="0" w:before="0" w:line="276" w:lineRule="auto"/>
        <w:jc w:val="both"/>
      </w:pP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61"/>
        <w:gridCol w:w="4964"/>
      </w:tblGrid>
      <w:tr>
        <w:tc>
          <w:tcPr>
            <w:tcW w:type="dxa" w:w="4061"/>
            <w:tcBorders>
              <w:top w:val="none" w:color="FFFFFF" w:sz="0"/>
              <w:left w:val="none" w:color="FFFFFF" w:sz="0"/>
              <w:bottom w:val="none" w:color="FFFFFF" w:sz="0"/>
              <w:right w:val="none" w:color="FFFFFF" w:sz="0"/>
            </w:tcBorders>
          </w:tcPr>
          <w:p>
            <w:pPr>
              <w:spacing w:after="0" w:before="0" w:line="240" w:lineRule="auto"/>
              <w:jc w:val="left"/>
            </w:pPr>
            <w:r>
              <w:rPr>
                <w:rFonts w:ascii="Times New Roman" w:cs="Times New Roman" w:eastAsia="Times New Roman" w:hAnsi="Times New Roman"/>
                <w:b w:val="false"/>
                <w:bCs w:val="false"/>
                <w:i/>
                <w:iCs/>
                <w:sz w:val="24"/>
                <w:szCs w:val="24"/>
              </w:rPr>
              <w:t xml:space="preserve">Nơi nhận:</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Như Điều 3;</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Đăng cổng thông tin nội bộ, trang thông tin điện tử;</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Lưu: VT, </w:t>
            </w:r>
            <w:r>
              <w:rPr>
                <w:rFonts w:ascii="Times New Roman" w:cs="Times New Roman" w:eastAsia="Times New Roman" w:hAnsi="Times New Roman"/>
                <w:b w:val="false"/>
                <w:bCs w:val="false"/>
                <w:i w:val="false"/>
                <w:iCs w:val="false"/>
                <w:sz w:val="22"/>
                <w:szCs w:val="22"/>
                <w:highlight w:val="yellow"/>
              </w:rPr>
              <w:t xml:space="preserve">PPC</w:t>
            </w:r>
            <w:r>
              <w:rPr>
                <w:rFonts w:ascii="Times New Roman" w:cs="Times New Roman" w:eastAsia="Times New Roman" w:hAnsi="Times New Roman"/>
                <w:b w:val="false"/>
                <w:bCs w:val="false"/>
                <w:i w:val="false"/>
                <w:iCs w:val="false"/>
                <w:sz w:val="22"/>
                <w:szCs w:val="22"/>
              </w:rPr>
              <w:t xml:space="preserve">.</w:t>
            </w:r>
          </w:p>
        </w:tc>
        <w:tc>
          <w:tcPr>
            <w:tcW w:type="dxa" w:w="496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TỔNG GIÁM ĐỐC</w:t>
            </w:r>
          </w:p>
          <w:p>
            <w:pPr>
              <w:spacing w:after="0" w:before="0" w:line="240" w:lineRule="auto"/>
              <w:jc w:val="center"/>
            </w:pPr>
            <w:r>
              <w:rPr>
                <w:rFonts w:ascii="Times New Roman" w:cs="Times New Roman" w:eastAsia="Times New Roman" w:hAnsi="Times New Roman"/>
                <w:b w:val="false"/>
                <w:bCs w:val="false"/>
                <w:i/>
                <w:iCs/>
                <w:sz w:val="26"/>
                <w:szCs w:val="26"/>
              </w:rPr>
              <w:t xml:space="preserve">(Ký, ghi rõ họ tên, đóng dấu)</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Nguyễn Văn An</w:t>
            </w:r>
          </w:p>
        </w:tc>
      </w:tr>
    </w:tbl>
    <w:p>
      <w:r>
        <w:br w:type="page"/>
      </w: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QUY TRÌNH</w:t>
      </w:r>
    </w:p>
    <w:p>
      <w:pPr>
        <w:keepNext/>
        <w:spacing w:after="0" w:before="0" w:line="240" w:lineRule="auto"/>
        <w:jc w:val="center"/>
      </w:pPr>
      <w:r>
        <w:rPr>
          <w:rFonts w:ascii="Times New Roman" w:cs="Times New Roman" w:eastAsia="Times New Roman" w:hAnsi="Times New Roman"/>
          <w:b/>
          <w:bCs/>
          <w:i w:val="false"/>
          <w:iCs w:val="false"/>
          <w:sz w:val="28"/>
          <w:szCs w:val="28"/>
        </w:rPr>
        <w:t xml:space="preserve">TIẾP NHẬN, XỬ LÝ YÊU CẦU CỦA CHỦ THỂ DỮ LIỆU CÁ NHÂN</w:t>
      </w:r>
    </w:p>
    <w:p>
      <w:pPr>
        <w:keepNext/>
        <w:spacing w:after="180" w:before="0" w:line="240" w:lineRule="auto"/>
        <w:jc w:val="center"/>
      </w:pPr>
      <w:r>
        <w:rPr>
          <w:rFonts w:ascii="Times New Roman" w:cs="Times New Roman" w:eastAsia="Times New Roman" w:hAnsi="Times New Roman"/>
          <w:b w:val="false"/>
          <w:bCs w:val="false"/>
          <w:i/>
          <w:iCs/>
          <w:sz w:val="26"/>
          <w:szCs w:val="26"/>
        </w:rPr>
        <w:t xml:space="preserve">(Ban hành kèm theo Quyết định số </w:t>
      </w:r>
      <w:r>
        <w:rPr>
          <w:rFonts w:ascii="Times New Roman" w:cs="Times New Roman" w:eastAsia="Times New Roman" w:hAnsi="Times New Roman"/>
          <w:b w:val="false"/>
          <w:bCs w:val="false"/>
          <w:i/>
          <w:iCs/>
          <w:sz w:val="26"/>
          <w:szCs w:val="26"/>
          <w:highlight w:val="yellow"/>
        </w:rPr>
        <w:t xml:space="preserve">54/2026/QĐ-TURBO</w:t>
      </w:r>
      <w:r>
        <w:rPr>
          <w:rFonts w:ascii="Times New Roman" w:cs="Times New Roman" w:eastAsia="Times New Roman" w:hAnsi="Times New Roman"/>
          <w:b w:val="false"/>
          <w:bCs w:val="false"/>
          <w:i/>
          <w:iCs/>
          <w:sz w:val="26"/>
          <w:szCs w:val="26"/>
        </w:rPr>
        <w:t xml:space="preserve"> ngày </w:t>
      </w:r>
      <w:r>
        <w:rPr>
          <w:rFonts w:ascii="Times New Roman" w:cs="Times New Roman" w:eastAsia="Times New Roman" w:hAnsi="Times New Roman"/>
          <w:b w:val="false"/>
          <w:bCs w:val="false"/>
          <w:i/>
          <w:iCs/>
          <w:sz w:val="26"/>
          <w:szCs w:val="26"/>
          <w:highlight w:val="yellow"/>
        </w:rPr>
        <w:t xml:space="preserve">02/11/2026</w:t>
      </w:r>
      <w:r>
        <w:rPr>
          <w:rFonts w:ascii="Times New Roman" w:cs="Times New Roman" w:eastAsia="Times New Roman" w:hAnsi="Times New Roman"/>
          <w:b w:val="false"/>
          <w:bCs w:val="false"/>
          <w:i/>
          <w:iCs/>
          <w:sz w:val="26"/>
          <w:szCs w:val="26"/>
        </w:rPr>
        <w:t xml:space="preserve"> của </w:t>
      </w:r>
      <w:r>
        <w:rPr>
          <w:rFonts w:ascii="Times New Roman" w:cs="Times New Roman" w:eastAsia="Times New Roman" w:hAnsi="Times New Roman"/>
          <w:b w:val="false"/>
          <w:bCs w:val="false"/>
          <w:i/>
          <w:iCs/>
          <w:sz w:val="26"/>
          <w:szCs w:val="26"/>
          <w:highlight w:val="yellow"/>
        </w:rPr>
        <w:t xml:space="preserve">Tổng Giám đốc</w:t>
      </w:r>
      <w:r>
        <w:rPr>
          <w:rFonts w:ascii="Times New Roman" w:cs="Times New Roman" w:eastAsia="Times New Roman" w:hAnsi="Times New Roman"/>
          <w:b w:val="false"/>
          <w:bCs w:val="false"/>
          <w:i/>
          <w:iCs/>
          <w:sz w:val="26"/>
          <w:szCs w:val="26"/>
        </w:rPr>
        <w:t xml:space="preserve"> </w:t>
      </w:r>
      <w:r>
        <w:rPr>
          <w:rFonts w:ascii="Times New Roman" w:cs="Times New Roman" w:eastAsia="Times New Roman" w:hAnsi="Times New Roman"/>
          <w:b w:val="false"/>
          <w:bCs w:val="false"/>
          <w:i/>
          <w:iCs/>
          <w:sz w:val="26"/>
          <w:szCs w:val="26"/>
          <w:highlight w:val="yellow"/>
        </w:rPr>
        <w:t xml:space="preserve">Công ty cổ phần Giải pháp Công nghệ TURBO</w:t>
      </w:r>
      <w:r>
        <w:rPr>
          <w:rFonts w:ascii="Times New Roman" w:cs="Times New Roman" w:eastAsia="Times New Roman" w:hAnsi="Times New Roman"/>
          <w:b w:val="false"/>
          <w:bCs w:val="false"/>
          <w:i/>
          <w:iCs/>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Mã: QT-DLCN-01 · Phiên bản: </w:t>
      </w:r>
      <w:r>
        <w:rPr>
          <w:rFonts w:ascii="Times New Roman" w:cs="Times New Roman" w:eastAsia="Times New Roman" w:hAnsi="Times New Roman"/>
          <w:b w:val="false"/>
          <w:bCs w:val="false"/>
          <w:i w:val="false"/>
          <w:iCs w:val="false"/>
          <w:sz w:val="26"/>
          <w:szCs w:val="26"/>
          <w:highlight w:val="yellow"/>
        </w:rPr>
        <w:t xml:space="preserve">1.0</w:t>
      </w:r>
      <w:r>
        <w:rPr>
          <w:rFonts w:ascii="Times New Roman" w:cs="Times New Roman" w:eastAsia="Times New Roman" w:hAnsi="Times New Roman"/>
          <w:b w:val="false"/>
          <w:bCs w:val="false"/>
          <w:i w:val="false"/>
          <w:iCs w:val="false"/>
          <w:sz w:val="26"/>
          <w:szCs w:val="26"/>
        </w:rPr>
        <w:t xml:space="preserve"> · Đầu mối: </w:t>
      </w:r>
      <w:r>
        <w:rPr>
          <w:rFonts w:ascii="Times New Roman" w:cs="Times New Roman" w:eastAsia="Times New Roman" w:hAnsi="Times New Roman"/>
          <w:b w:val="false"/>
          <w:bCs w:val="false"/>
          <w:i w:val="false"/>
          <w:iCs w:val="false"/>
          <w:sz w:val="26"/>
          <w:szCs w:val="26"/>
          <w:highlight w:val="yellow"/>
        </w:rPr>
        <w:t xml:space="preserve">Chuyên viên bảo vệ DLCN (bà Phạm Thu Dung)</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1. Phạm vi.</w:t>
      </w:r>
      <w:r>
        <w:rPr>
          <w:rFonts w:ascii="Times New Roman" w:cs="Times New Roman" w:eastAsia="Times New Roman" w:hAnsi="Times New Roman"/>
          <w:b w:val="false"/>
          <w:bCs w:val="false"/>
          <w:i w:val="false"/>
          <w:iCs w:val="false"/>
          <w:sz w:val="26"/>
          <w:szCs w:val="26"/>
        </w:rPr>
        <w:t xml:space="preserve"> Quy trình áp dụng cho yêu cầu của mọi cá nhân có dữ liệu do Công ty thu thập, quyết định việc xử lý: người lao động (kể cả người đã nghỉ việc), ứng viên, người thân được người lao động khai để liên hệ, khách hàng và đối tác là cá nhân, khách đến Công ty được camera ghi hình. Yêu cầu của cơ quan nhà nước và việc xử lý vi phạm, sự cố dữ liệu cá nhân thực hiện theo quy trình riêng.</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2. Kênh tiếp nhận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3388"/>
        <w:gridCol w:w="5637"/>
      </w:tblGrid>
      <w:tr>
        <w:trPr>
          <w:cantSplit/>
          <w:tblHeader/>
        </w:trPr>
        <w:tc>
          <w:tcPr>
            <w:tcW w:type="dxa" w:w="338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Kênh</w:t>
            </w:r>
          </w:p>
        </w:tc>
        <w:tc>
          <w:tcPr>
            <w:tcW w:type="dxa" w:w="563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Cách gửi</w:t>
            </w:r>
          </w:p>
        </w:tc>
      </w:tr>
      <w:tr>
        <w:trPr>
          <w:cantSplit/>
          <w:tblHeader w:val="false"/>
        </w:trPr>
        <w:tc>
          <w:tcPr>
            <w:tcW w:type="dxa" w:w="33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Thư điện tử</w:t>
            </w:r>
          </w:p>
        </w:tc>
        <w:tc>
          <w:tcPr>
            <w:tcW w:type="dxa" w:w="56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dlcn@example.vn</w:t>
            </w:r>
          </w:p>
        </w:tc>
      </w:tr>
      <w:tr>
        <w:trPr>
          <w:cantSplit/>
          <w:tblHeader w:val="false"/>
        </w:trPr>
        <w:tc>
          <w:tcPr>
            <w:tcW w:type="dxa" w:w="33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Trực tiếp hoặc qua bưu điện</w:t>
            </w:r>
          </w:p>
        </w:tc>
        <w:tc>
          <w:tcPr>
            <w:tcW w:type="dxa" w:w="56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Phiếu yêu cầu BM-DLCN-01 nộp tại </w:t>
            </w:r>
            <w:r>
              <w:rPr>
                <w:rFonts w:ascii="Times New Roman" w:cs="Times New Roman" w:eastAsia="Times New Roman" w:hAnsi="Times New Roman"/>
                <w:b w:val="false"/>
                <w:bCs w:val="false"/>
                <w:i w:val="false"/>
                <w:iCs w:val="false"/>
                <w:sz w:val="24"/>
                <w:szCs w:val="24"/>
                <w:highlight w:val="yellow"/>
              </w:rPr>
              <w:t xml:space="preserve">Phòng Pháp chế (Tầng 4)</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highlight w:val="yellow"/>
              </w:rPr>
              <w:t xml:space="preserve">Số 123 Đường Mẫu, Phường Mẫu, TP. Hồ Chí Minh</w:t>
            </w:r>
          </w:p>
        </w:tc>
      </w:tr>
      <w:tr>
        <w:trPr>
          <w:cantSplit/>
          <w:tblHeader w:val="false"/>
        </w:trPr>
        <w:tc>
          <w:tcPr>
            <w:tcW w:type="dxa" w:w="33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Biểu mẫu điện tử</w:t>
            </w:r>
          </w:p>
        </w:tc>
        <w:tc>
          <w:tcPr>
            <w:tcW w:type="dxa" w:w="56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cổng thông tin nội bộ, mục "Dữ liệu cá nhân của tôi"</w:t>
            </w:r>
          </w:p>
        </w:tc>
      </w:tr>
      <w:tr>
        <w:trPr>
          <w:cantSplit/>
          <w:tblHeader w:val="false"/>
        </w:trPr>
        <w:tc>
          <w:tcPr>
            <w:tcW w:type="dxa" w:w="33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Điện thoại (hướng dẫn, không thay yêu cầu bằng văn bản)</w:t>
            </w:r>
          </w:p>
        </w:tc>
        <w:tc>
          <w:tcPr>
            <w:tcW w:type="dxa" w:w="56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028 1234 5688</w:t>
            </w:r>
            <w:r>
              <w:rPr>
                <w:rFonts w:ascii="Times New Roman" w:cs="Times New Roman" w:eastAsia="Times New Roman" w:hAnsi="Times New Roman"/>
                <w:b w:val="false"/>
                <w:bCs w:val="false"/>
                <w:i w:val="false"/>
                <w:iCs w:val="false"/>
                <w:sz w:val="24"/>
                <w:szCs w:val="24"/>
              </w:rPr>
              <w:t xml:space="preserve">, giờ hành chính</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Yêu cầu rút lại đồng ý, hạn chế xử lý phải thể hiện bằng văn bản, kể cả dạng điện tử. Người lao động nào nhận được yêu cầu (kể cả qua cấp quản lý, lễ tân, bảo vệ) phải chuyển cho đầu mối </w:t>
      </w:r>
      <w:r>
        <w:rPr>
          <w:rFonts w:ascii="Times New Roman" w:cs="Times New Roman" w:eastAsia="Times New Roman" w:hAnsi="Times New Roman"/>
          <w:b/>
          <w:bCs/>
          <w:i w:val="false"/>
          <w:iCs w:val="false"/>
          <w:sz w:val="26"/>
          <w:szCs w:val="26"/>
        </w:rPr>
        <w:t xml:space="preserve">trong ngày làm việc</w:t>
      </w:r>
      <w:r>
        <w:rPr>
          <w:rFonts w:ascii="Times New Roman" w:cs="Times New Roman" w:eastAsia="Times New Roman" w:hAnsi="Times New Roman"/>
          <w:b w:val="false"/>
          <w:bCs w:val="false"/>
          <w:i w:val="false"/>
          <w:iCs w:val="false"/>
          <w:sz w:val="26"/>
          <w:szCs w:val="26"/>
        </w:rPr>
        <w:t xml:space="preserve">, không tự trả lời, không tự xóa, sửa dữ liệu.</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3. Loại yêu cầu và thời hạn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813"/>
        <w:gridCol w:w="1589"/>
        <w:gridCol w:w="1047"/>
        <w:gridCol w:w="1854"/>
        <w:gridCol w:w="1722"/>
      </w:tblGrid>
      <w:tr>
        <w:trPr>
          <w:cantSplit/>
          <w:tblHeader/>
        </w:trPr>
        <w:tc>
          <w:tcPr>
            <w:tcW w:type="dxa" w:w="281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Yêu cầu</w:t>
            </w:r>
          </w:p>
        </w:tc>
        <w:tc>
          <w:tcPr>
            <w:tcW w:type="dxa" w:w="158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Phản hồi</w:t>
            </w:r>
          </w:p>
        </w:tc>
        <w:tc>
          <w:tcPr>
            <w:tcW w:type="dxa" w:w="104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Thực hiện</w:t>
            </w:r>
          </w:p>
        </w:tc>
        <w:tc>
          <w:tcPr>
            <w:tcW w:type="dxa" w:w="185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Nếu phải yêu cầu nhà cung cấp, bên thứ ba</w:t>
            </w:r>
          </w:p>
        </w:tc>
        <w:tc>
          <w:tcPr>
            <w:tcW w:type="dxa" w:w="172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Gia hạn tối đa 01 lần</w:t>
            </w:r>
          </w:p>
        </w:tc>
      </w:tr>
      <w:tr>
        <w:trPr>
          <w:cantSplit/>
          <w:tblHeader w:val="false"/>
        </w:trPr>
        <w:tc>
          <w:tcPr>
            <w:tcW w:type="dxa" w:w="28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Rút lại đồng ý; hạn chế xử lý; phản đối xử lý</w:t>
            </w:r>
          </w:p>
        </w:tc>
        <w:tc>
          <w:tcPr>
            <w:tcW w:type="dxa" w:w="15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02 ngày làm việc</w:t>
            </w:r>
          </w:p>
        </w:tc>
        <w:tc>
          <w:tcPr>
            <w:tcW w:type="dxa" w:w="10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15 ngày</w:t>
            </w:r>
          </w:p>
        </w:tc>
        <w:tc>
          <w:tcPr>
            <w:tcW w:type="dxa" w:w="18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20 ngày</w:t>
            </w:r>
          </w:p>
        </w:tc>
        <w:tc>
          <w:tcPr>
            <w:tcW w:type="dxa" w:w="17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Thêm ≤ 15 ngày</w:t>
            </w:r>
          </w:p>
        </w:tc>
      </w:tr>
      <w:tr>
        <w:trPr>
          <w:cantSplit/>
          <w:tblHeader w:val="false"/>
        </w:trPr>
        <w:tc>
          <w:tcPr>
            <w:tcW w:type="dxa" w:w="28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Xem; chỉnh sửa; cung cấp bản sao dữ liệu</w:t>
            </w:r>
          </w:p>
        </w:tc>
        <w:tc>
          <w:tcPr>
            <w:tcW w:type="dxa" w:w="15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02 ngày làm việc</w:t>
            </w:r>
          </w:p>
        </w:tc>
        <w:tc>
          <w:tcPr>
            <w:tcW w:type="dxa" w:w="10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10 ngày</w:t>
            </w:r>
          </w:p>
        </w:tc>
        <w:tc>
          <w:tcPr>
            <w:tcW w:type="dxa" w:w="18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15 ngày</w:t>
            </w:r>
          </w:p>
        </w:tc>
        <w:tc>
          <w:tcPr>
            <w:tcW w:type="dxa" w:w="17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Thêm ≤ 10 ngày</w:t>
            </w:r>
          </w:p>
        </w:tc>
      </w:tr>
      <w:tr>
        <w:trPr>
          <w:cantSplit/>
          <w:tblHeader w:val="false"/>
        </w:trPr>
        <w:tc>
          <w:tcPr>
            <w:tcW w:type="dxa" w:w="28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Xóa dữ liệu</w:t>
            </w:r>
          </w:p>
        </w:tc>
        <w:tc>
          <w:tcPr>
            <w:tcW w:type="dxa" w:w="15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02 ngày làm việc</w:t>
            </w:r>
          </w:p>
        </w:tc>
        <w:tc>
          <w:tcPr>
            <w:tcW w:type="dxa" w:w="10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20 ngày</w:t>
            </w:r>
          </w:p>
        </w:tc>
        <w:tc>
          <w:tcPr>
            <w:tcW w:type="dxa" w:w="18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30 ngày</w:t>
            </w:r>
          </w:p>
        </w:tc>
        <w:tc>
          <w:tcPr>
            <w:tcW w:type="dxa" w:w="17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Thêm ≤ 20 ngày</w:t>
            </w:r>
          </w:p>
        </w:tc>
      </w:tr>
      <w:tr>
        <w:trPr>
          <w:cantSplit/>
          <w:tblHeader w:val="false"/>
        </w:trPr>
        <w:tc>
          <w:tcPr>
            <w:tcW w:type="dxa" w:w="28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Áp dụng biện pháp bảo vệ dữ liệu</w:t>
            </w:r>
          </w:p>
        </w:tc>
        <w:tc>
          <w:tcPr>
            <w:tcW w:type="dxa" w:w="15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02 ngày làm việc</w:t>
            </w:r>
          </w:p>
        </w:tc>
        <w:tc>
          <w:tcPr>
            <w:tcW w:type="dxa" w:w="10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15 ngày</w:t>
            </w:r>
          </w:p>
        </w:tc>
        <w:tc>
          <w:tcPr>
            <w:tcW w:type="dxa" w:w="18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17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Thêm ≤ 15 ngày</w:t>
            </w:r>
          </w:p>
        </w:tc>
      </w:tr>
      <w:tr>
        <w:trPr>
          <w:cantSplit/>
          <w:tblHeader w:val="false"/>
        </w:trPr>
        <w:tc>
          <w:tcPr>
            <w:tcW w:type="dxa" w:w="28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Phản ánh, khiếu nại khác</w:t>
            </w:r>
          </w:p>
        </w:tc>
        <w:tc>
          <w:tcPr>
            <w:tcW w:type="dxa" w:w="15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02 ngày làm việc</w:t>
            </w:r>
          </w:p>
        </w:tc>
        <w:tc>
          <w:tcPr>
            <w:tcW w:type="dxa" w:w="10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15 ngày</w:t>
            </w:r>
          </w:p>
        </w:tc>
        <w:tc>
          <w:tcPr>
            <w:tcW w:type="dxa" w:w="18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17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Cách tính: mọi thời hạn tính từ </w:t>
      </w:r>
      <w:r>
        <w:rPr>
          <w:rFonts w:ascii="Times New Roman" w:cs="Times New Roman" w:eastAsia="Times New Roman" w:hAnsi="Times New Roman"/>
          <w:b/>
          <w:bCs/>
          <w:i w:val="false"/>
          <w:iCs w:val="false"/>
          <w:sz w:val="26"/>
          <w:szCs w:val="26"/>
        </w:rPr>
        <w:t xml:space="preserve">ngày nhận yêu cầu hợp lệ</w:t>
      </w:r>
      <w:r>
        <w:rPr>
          <w:rFonts w:ascii="Times New Roman" w:cs="Times New Roman" w:eastAsia="Times New Roman" w:hAnsi="Times New Roman"/>
          <w:b w:val="false"/>
          <w:bCs w:val="false"/>
          <w:i w:val="false"/>
          <w:iCs w:val="false"/>
          <w:sz w:val="26"/>
          <w:szCs w:val="26"/>
        </w:rPr>
        <w:t xml:space="preserve"> (mục 4). Thời hạn thực hiện tính theo ngày lịch; hạn cuối rơi vào ngày nghỉ thì hoàn thành trước ngày nghỉ. Nội dung phản hồi: đã nhận yêu cầu, mã yêu cầu, thủ tục, bộ phận xử lý, ngày dự kiến có kết quả. Chỉ gia hạn khi yêu cầu phức tạp; thông báo lý do cho người yêu cầu </w:t>
      </w:r>
      <w:r>
        <w:rPr>
          <w:rFonts w:ascii="Times New Roman" w:cs="Times New Roman" w:eastAsia="Times New Roman" w:hAnsi="Times New Roman"/>
          <w:b/>
          <w:bCs/>
          <w:i w:val="false"/>
          <w:iCs w:val="false"/>
          <w:sz w:val="26"/>
          <w:szCs w:val="26"/>
        </w:rPr>
        <w:t xml:space="preserve">trước</w:t>
      </w:r>
      <w:r>
        <w:rPr>
          <w:rFonts w:ascii="Times New Roman" w:cs="Times New Roman" w:eastAsia="Times New Roman" w:hAnsi="Times New Roman"/>
          <w:b w:val="false"/>
          <w:bCs w:val="false"/>
          <w:i w:val="false"/>
          <w:iCs w:val="false"/>
          <w:sz w:val="26"/>
          <w:szCs w:val="26"/>
        </w:rPr>
        <w:t xml:space="preserve"> khi hết hạn và lưu tài liệu chứng minh cần gia hạn.</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4. Xác minh người yêu cầu và yêu cầu hợp lệ</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4132"/>
        <w:gridCol w:w="4893"/>
      </w:tblGrid>
      <w:tr>
        <w:trPr>
          <w:cantSplit/>
          <w:tblHeader/>
        </w:trPr>
        <w:tc>
          <w:tcPr>
            <w:tcW w:type="dxa" w:w="413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Người yêu cầu</w:t>
            </w:r>
          </w:p>
        </w:tc>
        <w:tc>
          <w:tcPr>
            <w:tcW w:type="dxa" w:w="489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Cách xác minh</w:t>
            </w:r>
          </w:p>
        </w:tc>
      </w:tr>
      <w:tr>
        <w:trPr>
          <w:cantSplit/>
          <w:tblHeader w:val="false"/>
        </w:trPr>
        <w:tc>
          <w:tcPr>
            <w:tcW w:type="dxa" w:w="41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Người lao động đang làm việc</w:t>
            </w:r>
          </w:p>
        </w:tc>
        <w:tc>
          <w:tcPr>
            <w:tcW w:type="dxa" w:w="48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Gửi từ tài khoản thư điện tử, cổng nội bộ của chính mình; hoặc đến trực tiếp</w:t>
            </w:r>
          </w:p>
        </w:tc>
      </w:tr>
      <w:tr>
        <w:trPr>
          <w:cantSplit/>
          <w:tblHeader w:val="false"/>
        </w:trPr>
        <w:tc>
          <w:tcPr>
            <w:tcW w:type="dxa" w:w="41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Người đã nghỉ việc, ứng viên, khách hàng, đối tác</w:t>
            </w:r>
          </w:p>
        </w:tc>
        <w:tc>
          <w:tcPr>
            <w:tcW w:type="dxa" w:w="48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Đối chiếu với thông tin Công ty đang lưu (email, số điện thoại đã đăng ký) hoặc xem giấy tờ tùy thân trực tiếp</w:t>
            </w:r>
          </w:p>
        </w:tc>
      </w:tr>
      <w:tr>
        <w:trPr>
          <w:cantSplit/>
          <w:tblHeader w:val="false"/>
        </w:trPr>
        <w:tc>
          <w:tcPr>
            <w:tcW w:type="dxa" w:w="41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Người yêu cầu thay (đại diện theo pháp luật, người được ủy quyền)</w:t>
            </w:r>
          </w:p>
        </w:tc>
        <w:tc>
          <w:tcPr>
            <w:tcW w:type="dxa" w:w="48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Giấy tờ chứng minh quyền đại diện hoặc văn bản ủy quyền, kèm xác minh người đại diện</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Chỉ </w:t>
      </w:r>
      <w:r>
        <w:rPr>
          <w:rFonts w:ascii="Times New Roman" w:cs="Times New Roman" w:eastAsia="Times New Roman" w:hAnsi="Times New Roman"/>
          <w:b/>
          <w:bCs/>
          <w:i w:val="false"/>
          <w:iCs w:val="false"/>
          <w:sz w:val="26"/>
          <w:szCs w:val="26"/>
        </w:rPr>
        <w:t xml:space="preserve">xem</w:t>
      </w:r>
      <w:r>
        <w:rPr>
          <w:rFonts w:ascii="Times New Roman" w:cs="Times New Roman" w:eastAsia="Times New Roman" w:hAnsi="Times New Roman"/>
          <w:b w:val="false"/>
          <w:bCs w:val="false"/>
          <w:i w:val="false"/>
          <w:iCs w:val="false"/>
          <w:sz w:val="26"/>
          <w:szCs w:val="26"/>
        </w:rPr>
        <w:t xml:space="preserve"> giấy tờ tùy thân và ghi "đã đối chiếu" vào sổ; </w:t>
      </w:r>
      <w:r>
        <w:rPr>
          <w:rFonts w:ascii="Times New Roman" w:cs="Times New Roman" w:eastAsia="Times New Roman" w:hAnsi="Times New Roman"/>
          <w:b/>
          <w:bCs/>
          <w:i w:val="false"/>
          <w:iCs w:val="false"/>
          <w:sz w:val="26"/>
          <w:szCs w:val="26"/>
        </w:rPr>
        <w:t xml:space="preserve">không chụp, không lưu</w:t>
      </w:r>
      <w:r>
        <w:rPr>
          <w:rFonts w:ascii="Times New Roman" w:cs="Times New Roman" w:eastAsia="Times New Roman" w:hAnsi="Times New Roman"/>
          <w:b w:val="false"/>
          <w:bCs w:val="false"/>
          <w:i w:val="false"/>
          <w:iCs w:val="false"/>
          <w:sz w:val="26"/>
          <w:szCs w:val="26"/>
        </w:rPr>
        <w:t xml:space="preserve"> ảnh thẻ căn cước. Không yêu cầu cung cấp thêm dữ liệu vượt quá mức cần để xác minh. Yêu cầu hợp lệ khi đã xác minh được người yêu cầu và nêu được loại yêu cầu, dữ liệu liên quan. Yêu cầu chưa đủ: hướng dẫn bổ sung trong 02 ngày làm việc.</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5. Các bước xử lý</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374"/>
        <w:gridCol w:w="3333"/>
        <w:gridCol w:w="2436"/>
        <w:gridCol w:w="1882"/>
      </w:tblGrid>
      <w:tr>
        <w:trPr>
          <w:cantSplit/>
          <w:tblHeader/>
        </w:trPr>
        <w:tc>
          <w:tcPr>
            <w:tcW w:type="dxa" w:w="137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Bước</w:t>
            </w:r>
          </w:p>
        </w:tc>
        <w:tc>
          <w:tcPr>
            <w:tcW w:type="dxa" w:w="333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Việc làm</w:t>
            </w:r>
          </w:p>
        </w:tc>
        <w:tc>
          <w:tcPr>
            <w:tcW w:type="dxa" w:w="243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Người làm</w:t>
            </w:r>
          </w:p>
        </w:tc>
        <w:tc>
          <w:tcPr>
            <w:tcW w:type="dxa" w:w="188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Thời hạn</w:t>
            </w:r>
          </w:p>
        </w:tc>
      </w:tr>
      <w:tr>
        <w:trPr>
          <w:cantSplit/>
          <w:tblHeader w:val="false"/>
        </w:trPr>
        <w:tc>
          <w:tcPr>
            <w:tcW w:type="dxa" w:w="13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1. Tiếp nhận</w:t>
            </w:r>
          </w:p>
        </w:tc>
        <w:tc>
          <w:tcPr>
            <w:tcW w:type="dxa" w:w="33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Ghi sổ BM-DLCN-02, cấp mã YC-năm-số, lưu yêu cầu gốc</w:t>
            </w:r>
          </w:p>
        </w:tc>
        <w:tc>
          <w:tcPr>
            <w:tcW w:type="dxa" w:w="24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Đầu mối</w:t>
            </w:r>
          </w:p>
        </w:tc>
        <w:tc>
          <w:tcPr>
            <w:tcW w:type="dxa" w:w="18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Trong ngày nhận</w:t>
            </w:r>
          </w:p>
        </w:tc>
      </w:tr>
      <w:tr>
        <w:trPr>
          <w:cantSplit/>
          <w:tblHeader w:val="false"/>
        </w:trPr>
        <w:tc>
          <w:tcPr>
            <w:tcW w:type="dxa" w:w="13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2. Xác minh</w:t>
            </w:r>
          </w:p>
        </w:tc>
        <w:tc>
          <w:tcPr>
            <w:tcW w:type="dxa" w:w="33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Xác minh người yêu cầu, kiểm tra thông tin; nếu thiếu thì hướng dẫn bổ sung</w:t>
            </w:r>
          </w:p>
        </w:tc>
        <w:tc>
          <w:tcPr>
            <w:tcW w:type="dxa" w:w="24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Đầu mối</w:t>
            </w:r>
          </w:p>
        </w:tc>
        <w:tc>
          <w:tcPr>
            <w:tcW w:type="dxa" w:w="18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 02 ngày làm việc</w:t>
            </w:r>
          </w:p>
        </w:tc>
      </w:tr>
      <w:tr>
        <w:trPr>
          <w:cantSplit/>
          <w:tblHeader w:val="false"/>
        </w:trPr>
        <w:tc>
          <w:tcPr>
            <w:tcW w:type="dxa" w:w="13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3. Phản hồi</w:t>
            </w:r>
          </w:p>
        </w:tc>
        <w:tc>
          <w:tcPr>
            <w:tcW w:type="dxa" w:w="33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Gửi phản hồi theo mục 3</w:t>
            </w:r>
          </w:p>
        </w:tc>
        <w:tc>
          <w:tcPr>
            <w:tcW w:type="dxa" w:w="24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Đầu mối</w:t>
            </w:r>
          </w:p>
        </w:tc>
        <w:tc>
          <w:tcPr>
            <w:tcW w:type="dxa" w:w="18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 02 ngày làm việc từ ngày nhận yêu cầu hợp lệ</w:t>
            </w:r>
          </w:p>
        </w:tc>
      </w:tr>
      <w:tr>
        <w:trPr>
          <w:cantSplit/>
          <w:tblHeader w:val="false"/>
        </w:trPr>
        <w:tc>
          <w:tcPr>
            <w:tcW w:type="dxa" w:w="13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4. Phân loại, giao việc</w:t>
            </w:r>
          </w:p>
        </w:tc>
        <w:tc>
          <w:tcPr>
            <w:tcW w:type="dxa" w:w="33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Xác định dữ liệu ở đâu (thư điện tử, phần mềm kế toán – nhân sự, tài khoản mạng nội bộ, camera, hồ sơ giấy, nhà cung cấp); kiểm tra trường hợp tại mục 6; giao bộ phận giữ dữ liệu</w:t>
            </w:r>
          </w:p>
        </w:tc>
        <w:tc>
          <w:tcPr>
            <w:tcW w:type="dxa" w:w="24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Đầu mối</w:t>
            </w:r>
          </w:p>
        </w:tc>
        <w:tc>
          <w:tcPr>
            <w:tcW w:type="dxa" w:w="18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Ngay sau bước 3</w:t>
            </w:r>
          </w:p>
        </w:tc>
      </w:tr>
      <w:tr>
        <w:trPr>
          <w:cantSplit/>
          <w:tblHeader w:val="false"/>
        </w:trPr>
        <w:tc>
          <w:tcPr>
            <w:tcW w:type="dxa" w:w="13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5. Thực hiện</w:t>
            </w:r>
          </w:p>
        </w:tc>
        <w:tc>
          <w:tcPr>
            <w:tcW w:type="dxa" w:w="33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Xem, trích xuất, sửa, xóa hoặc ngừng xử lý; gửi văn bản yêu cầu nhà cung cấp, bên thứ ba cùng thực hiện và nhận xác nhận</w:t>
            </w:r>
          </w:p>
        </w:tc>
        <w:tc>
          <w:tcPr>
            <w:tcW w:type="dxa" w:w="24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Bộ phận giữ dữ liệu; </w:t>
            </w:r>
            <w:r>
              <w:rPr>
                <w:rFonts w:ascii="Times New Roman" w:cs="Times New Roman" w:eastAsia="Times New Roman" w:hAnsi="Times New Roman"/>
                <w:b w:val="false"/>
                <w:bCs w:val="false"/>
                <w:i w:val="false"/>
                <w:iCs w:val="false"/>
                <w:sz w:val="22"/>
                <w:szCs w:val="22"/>
                <w:highlight w:val="yellow"/>
              </w:rPr>
              <w:t xml:space="preserve">Phòng Vận hành hệ thống</w:t>
            </w:r>
            <w:r>
              <w:rPr>
                <w:rFonts w:ascii="Times New Roman" w:cs="Times New Roman" w:eastAsia="Times New Roman" w:hAnsi="Times New Roman"/>
                <w:b w:val="false"/>
                <w:bCs w:val="false"/>
                <w:i w:val="false"/>
                <w:iCs w:val="false"/>
                <w:sz w:val="22"/>
                <w:szCs w:val="22"/>
              </w:rPr>
              <w:t xml:space="preserve"> (thao tác kỹ thuật)</w:t>
            </w:r>
          </w:p>
        </w:tc>
        <w:tc>
          <w:tcPr>
            <w:tcW w:type="dxa" w:w="18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Theo mục 3</w:t>
            </w:r>
          </w:p>
        </w:tc>
      </w:tr>
      <w:tr>
        <w:trPr>
          <w:cantSplit/>
          <w:tblHeader w:val="false"/>
        </w:trPr>
        <w:tc>
          <w:tcPr>
            <w:tcW w:type="dxa" w:w="13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6. Gia hạn (nếu cần)</w:t>
            </w:r>
          </w:p>
        </w:tc>
        <w:tc>
          <w:tcPr>
            <w:tcW w:type="dxa" w:w="33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Thông báo lý do, thời hạn mới; lưu tài liệu chứng minh</w:t>
            </w:r>
          </w:p>
        </w:tc>
        <w:tc>
          <w:tcPr>
            <w:tcW w:type="dxa" w:w="24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Đầu mối, </w:t>
            </w:r>
            <w:r>
              <w:rPr>
                <w:rFonts w:ascii="Times New Roman" w:cs="Times New Roman" w:eastAsia="Times New Roman" w:hAnsi="Times New Roman"/>
                <w:b w:val="false"/>
                <w:bCs w:val="false"/>
                <w:i w:val="false"/>
                <w:iCs w:val="false"/>
                <w:sz w:val="22"/>
                <w:szCs w:val="22"/>
                <w:highlight w:val="yellow"/>
              </w:rPr>
              <w:t xml:space="preserve">Trưởng phòng Pháp chế</w:t>
            </w:r>
            <w:r>
              <w:rPr>
                <w:rFonts w:ascii="Times New Roman" w:cs="Times New Roman" w:eastAsia="Times New Roman" w:hAnsi="Times New Roman"/>
                <w:b w:val="false"/>
                <w:bCs w:val="false"/>
                <w:i w:val="false"/>
                <w:iCs w:val="false"/>
                <w:sz w:val="22"/>
                <w:szCs w:val="22"/>
              </w:rPr>
              <w:t xml:space="preserve"> duyệt</w:t>
            </w:r>
          </w:p>
        </w:tc>
        <w:tc>
          <w:tcPr>
            <w:tcW w:type="dxa" w:w="18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Trước khi hết hạn</w:t>
            </w:r>
          </w:p>
        </w:tc>
      </w:tr>
      <w:tr>
        <w:trPr>
          <w:cantSplit/>
          <w:tblHeader w:val="false"/>
        </w:trPr>
        <w:tc>
          <w:tcPr>
            <w:tcW w:type="dxa" w:w="13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7. Trả kết quả</w:t>
            </w:r>
          </w:p>
        </w:tc>
        <w:tc>
          <w:tcPr>
            <w:tcW w:type="dxa" w:w="33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Văn bản hoặc email: đã làm gì, dữ liệu nào; nếu từ chối hoặc chỉ làm một phần thì nêu lý do và quyền khiếu nại, khởi kiện</w:t>
            </w:r>
          </w:p>
        </w:tc>
        <w:tc>
          <w:tcPr>
            <w:tcW w:type="dxa" w:w="24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Đầu mối</w:t>
            </w:r>
          </w:p>
        </w:tc>
        <w:tc>
          <w:tcPr>
            <w:tcW w:type="dxa" w:w="18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Trong thời hạn</w:t>
            </w:r>
          </w:p>
        </w:tc>
      </w:tr>
      <w:tr>
        <w:trPr>
          <w:cantSplit/>
          <w:tblHeader w:val="false"/>
        </w:trPr>
        <w:tc>
          <w:tcPr>
            <w:tcW w:type="dxa" w:w="13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8. Đóng hồ sơ</w:t>
            </w:r>
          </w:p>
        </w:tc>
        <w:tc>
          <w:tcPr>
            <w:tcW w:type="dxa" w:w="33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Cập nhật sổ, lưu bằng chứng (ảnh chụp màn hình đã xóa, xác nhận của nhà cung cấp)</w:t>
            </w:r>
          </w:p>
        </w:tc>
        <w:tc>
          <w:tcPr>
            <w:tcW w:type="dxa" w:w="24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Đầu mối</w:t>
            </w:r>
          </w:p>
        </w:tc>
        <w:tc>
          <w:tcPr>
            <w:tcW w:type="dxa" w:w="18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 02 ngày làm việc sau bước 7</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Dữ liệu cung cấp cho người yêu cầu gửi qua kênh an toàn (tệp có mật khẩu gửi riêng, hoặc nhận trực tiếp). Xóa dữ liệu bằng biện pháp an toàn, không khôi phục được; bản sao lưu được xóa theo chu kỳ sao lưu và không được khôi phục để dùng lại.</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6. Trường hợp từ chối hoặc chỉ thực hiện một phần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156"/>
        <w:gridCol w:w="4052"/>
        <w:gridCol w:w="2817"/>
      </w:tblGrid>
      <w:tr>
        <w:trPr>
          <w:cantSplit/>
          <w:tblHeader/>
        </w:trPr>
        <w:tc>
          <w:tcPr>
            <w:tcW w:type="dxa" w:w="215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Yêu cầu</w:t>
            </w:r>
          </w:p>
        </w:tc>
        <w:tc>
          <w:tcPr>
            <w:tcW w:type="dxa" w:w="405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Có thể từ chối khi</w:t>
            </w:r>
          </w:p>
        </w:tc>
        <w:tc>
          <w:tcPr>
            <w:tcW w:type="dxa" w:w="281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Căn cứ</w:t>
            </w:r>
          </w:p>
        </w:tc>
      </w:tr>
      <w:tr>
        <w:trPr>
          <w:cantSplit/>
          <w:tblHeader w:val="false"/>
        </w:trPr>
        <w:tc>
          <w:tcPr>
            <w:tcW w:type="dxa" w:w="21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Rút lại đồng ý, hạn chế, phản đối</w:t>
            </w:r>
          </w:p>
        </w:tc>
        <w:tc>
          <w:tcPr>
            <w:tcW w:type="dxa" w:w="40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Việc xử lý không dựa trên đồng ý mà để thực hiện hợp đồng lao động, nghĩa vụ luật định hoặc trường hợp khác không cần đồng ý</w:t>
            </w:r>
          </w:p>
        </w:tc>
        <w:tc>
          <w:tcPr>
            <w:tcW w:type="dxa" w:w="28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Luật 91 Đ10.1, Đ19.1; NĐ 356 Đ5.2</w:t>
            </w:r>
          </w:p>
        </w:tc>
      </w:tr>
      <w:tr>
        <w:trPr>
          <w:cantSplit/>
          <w:tblHeader w:val="false"/>
        </w:trPr>
        <w:tc>
          <w:tcPr>
            <w:tcW w:type="dxa" w:w="21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Xóa</w:t>
            </w:r>
          </w:p>
        </w:tc>
        <w:tc>
          <w:tcPr>
            <w:tcW w:type="dxa" w:w="40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Dữ liệu còn phải lưu theo pháp luật hoặc để thực hiện hợp đồng (ví dụ chứng từ lương, thuế, bảo hiểm xã hội còn trong thời hạn lưu)</w:t>
            </w:r>
          </w:p>
        </w:tc>
        <w:tc>
          <w:tcPr>
            <w:tcW w:type="dxa" w:w="28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Luật 91 Đ14.2, Đ19.1.d–đ, Đ25.2.c</w:t>
            </w:r>
          </w:p>
        </w:tc>
      </w:tr>
      <w:tr>
        <w:trPr>
          <w:cantSplit/>
          <w:tblHeader w:val="false"/>
        </w:trPr>
        <w:tc>
          <w:tcPr>
            <w:tcW w:type="dxa" w:w="21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Chỉnh sửa</w:t>
            </w:r>
          </w:p>
        </w:tc>
        <w:tc>
          <w:tcPr>
            <w:tcW w:type="dxa" w:w="40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Có lý do chính đáng không thể sửa (yêu cầu nhằm gian lận, trốn tránh nghĩa vụ; xâm phạm quyền của người khác)</w:t>
            </w:r>
          </w:p>
        </w:tc>
        <w:tc>
          <w:tcPr>
            <w:tcW w:type="dxa" w:w="28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Luật 91 Đ13.3; NĐ 330 Đ46.3</w:t>
            </w:r>
          </w:p>
        </w:tc>
      </w:tr>
      <w:tr>
        <w:trPr>
          <w:cantSplit/>
          <w:tblHeader w:val="false"/>
        </w:trPr>
        <w:tc>
          <w:tcPr>
            <w:tcW w:type="dxa" w:w="21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Cung cấp, xem</w:t>
            </w:r>
          </w:p>
        </w:tc>
        <w:tc>
          <w:tcPr>
            <w:tcW w:type="dxa" w:w="40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Có thể gây tổn hại đến quốc phòng, an ninh quốc gia, trật tự, an toàn xã hội hoặc xâm phạm tính mạng, sức khỏe, tài sản của người khác (ví dụ đoạn camera có hình người khác: che mờ trước khi cung cấp)</w:t>
            </w:r>
          </w:p>
        </w:tc>
        <w:tc>
          <w:tcPr>
            <w:tcW w:type="dxa" w:w="28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Luật 91 Đ15.2.a</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Mọi trường hợp từ chối, thực hiện một phần hoặc không thể thực hiện đều phải </w:t>
      </w:r>
      <w:r>
        <w:rPr>
          <w:rFonts w:ascii="Times New Roman" w:cs="Times New Roman" w:eastAsia="Times New Roman" w:hAnsi="Times New Roman"/>
          <w:b/>
          <w:bCs/>
          <w:i w:val="false"/>
          <w:iCs w:val="false"/>
          <w:sz w:val="26"/>
          <w:szCs w:val="26"/>
        </w:rPr>
        <w:t xml:space="preserve">thông báo lý do bằng văn bản</w:t>
      </w:r>
      <w:r>
        <w:rPr>
          <w:rFonts w:ascii="Times New Roman" w:cs="Times New Roman" w:eastAsia="Times New Roman" w:hAnsi="Times New Roman"/>
          <w:b w:val="false"/>
          <w:bCs w:val="false"/>
          <w:i w:val="false"/>
          <w:iCs w:val="false"/>
          <w:sz w:val="26"/>
          <w:szCs w:val="26"/>
        </w:rPr>
        <w:t xml:space="preserve"> cho người yêu cầu. Việc rút lại đồng ý, hạn chế xử lý không áp dụng cho việc xử lý đã làm trước thời điểm yêu cầu.</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7. Nguyên tắc</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Không thu phí. Không gây khó khăn, cản trở người yêu cầu.</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Không đối xử bất lợi với người lao động vì đã gửi yêu cầu.</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Thông tin về yêu cầu được bảo mật; chỉ người xử lý được biết.</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Khi đã ngừng xử lý theo yêu cầu, không tiếp tục xử lý dữ liệu đó (kể cả ở nhà cung cấp).</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8. Trách nhiệm các bộ phận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3304"/>
        <w:gridCol w:w="5721"/>
      </w:tblGrid>
      <w:tr>
        <w:trPr>
          <w:cantSplit/>
          <w:tblHeader/>
        </w:trPr>
        <w:tc>
          <w:tcPr>
            <w:tcW w:type="dxa" w:w="330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Bộ phận</w:t>
            </w:r>
          </w:p>
        </w:tc>
        <w:tc>
          <w:tcPr>
            <w:tcW w:type="dxa" w:w="572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Trách nhiệm</w:t>
            </w:r>
          </w:p>
        </w:tc>
      </w:tr>
      <w:tr>
        <w:trPr>
          <w:cantSplit/>
          <w:tblHeader w:val="false"/>
        </w:trPr>
        <w:tc>
          <w:tcPr>
            <w:tcW w:type="dxa" w:w="33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Chuyên viên bảo vệ DLCN (bà Phạm Thu Dung)</w:t>
            </w:r>
          </w:p>
        </w:tc>
        <w:tc>
          <w:tcPr>
            <w:tcW w:type="dxa" w:w="57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Đầu mối; ghi sổ; xác minh; phản hồi; theo dõi thời hạn; trả kết quả; báo cáo </w:t>
            </w:r>
            <w:r>
              <w:rPr>
                <w:rFonts w:ascii="Times New Roman" w:cs="Times New Roman" w:eastAsia="Times New Roman" w:hAnsi="Times New Roman"/>
                <w:b w:val="false"/>
                <w:bCs w:val="false"/>
                <w:i w:val="false"/>
                <w:iCs w:val="false"/>
                <w:sz w:val="24"/>
                <w:szCs w:val="24"/>
                <w:highlight w:val="yellow"/>
              </w:rPr>
              <w:t xml:space="preserve">Tổng Giám đốc</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highlight w:val="yellow"/>
              </w:rPr>
              <w:t xml:space="preserve">06 tháng/lần</w:t>
            </w:r>
          </w:p>
        </w:tc>
      </w:tr>
      <w:tr>
        <w:trPr>
          <w:cantSplit/>
          <w:tblHeader w:val="false"/>
        </w:trPr>
        <w:tc>
          <w:tcPr>
            <w:tcW w:type="dxa" w:w="33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Trưởng phòng Pháp chế</w:t>
            </w:r>
          </w:p>
        </w:tc>
        <w:tc>
          <w:tcPr>
            <w:tcW w:type="dxa" w:w="57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Duyệt văn bản từ chối, gia hạn</w:t>
            </w:r>
          </w:p>
        </w:tc>
      </w:tr>
      <w:tr>
        <w:trPr>
          <w:cantSplit/>
          <w:tblHeader w:val="false"/>
        </w:trPr>
        <w:tc>
          <w:tcPr>
            <w:tcW w:type="dxa" w:w="33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Phòng Hành chính – Nhân sự</w:t>
            </w:r>
          </w:p>
        </w:tc>
        <w:tc>
          <w:tcPr>
            <w:tcW w:type="dxa" w:w="57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Tìm, sửa, xóa dữ liệu người lao động, ứng viên (hồ sơ nhân sự, lương, bảo hiểm)</w:t>
            </w:r>
          </w:p>
        </w:tc>
      </w:tr>
      <w:tr>
        <w:trPr>
          <w:cantSplit/>
          <w:tblHeader w:val="false"/>
        </w:trPr>
        <w:tc>
          <w:tcPr>
            <w:tcW w:type="dxa" w:w="33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Phòng Vận hành hệ thống</w:t>
            </w:r>
          </w:p>
        </w:tc>
        <w:tc>
          <w:tcPr>
            <w:tcW w:type="dxa" w:w="57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Thao tác kỹ thuật trên thư điện tử, phần mềm kế toán – nhân sự, tài khoản mạng nội bộ; xác nhận đã xóa; làm việc với nhà cung cấp dịch vụ</w:t>
            </w:r>
          </w:p>
        </w:tc>
      </w:tr>
      <w:tr>
        <w:trPr>
          <w:cantSplit/>
          <w:tblHeader w:val="false"/>
        </w:trPr>
        <w:tc>
          <w:tcPr>
            <w:tcW w:type="dxa" w:w="33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Phòng An ninh mạng</w:t>
            </w:r>
          </w:p>
        </w:tc>
        <w:tc>
          <w:tcPr>
            <w:tcW w:type="dxa" w:w="57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Trích xuất, che mờ hình ảnh camera, nhật ký hệ thống; phối hợp khi yêu cầu liên quan đến sự cố</w:t>
            </w:r>
          </w:p>
        </w:tc>
      </w:tr>
      <w:tr>
        <w:trPr>
          <w:cantSplit/>
          <w:tblHeader w:val="false"/>
        </w:trPr>
        <w:tc>
          <w:tcPr>
            <w:tcW w:type="dxa" w:w="33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Mọi người lao động</w:t>
            </w:r>
          </w:p>
        </w:tc>
        <w:tc>
          <w:tcPr>
            <w:tcW w:type="dxa" w:w="57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Chuyển yêu cầu nhận được cho đầu mối trong ngày làm việc</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9. Lưu hồ sơ và công khai.</w:t>
      </w:r>
      <w:r>
        <w:rPr>
          <w:rFonts w:ascii="Times New Roman" w:cs="Times New Roman" w:eastAsia="Times New Roman" w:hAnsi="Times New Roman"/>
          <w:b w:val="false"/>
          <w:bCs w:val="false"/>
          <w:i w:val="false"/>
          <w:iCs w:val="false"/>
          <w:sz w:val="26"/>
          <w:szCs w:val="26"/>
        </w:rPr>
        <w:t xml:space="preserve"> Sổ theo dõi, yêu cầu gốc, văn bản phản hồi, kết quả và bằng chứng thực hiện được lưu </w:t>
      </w:r>
      <w:r>
        <w:rPr>
          <w:rFonts w:ascii="Times New Roman" w:cs="Times New Roman" w:eastAsia="Times New Roman" w:hAnsi="Times New Roman"/>
          <w:b w:val="false"/>
          <w:bCs w:val="false"/>
          <w:i w:val="false"/>
          <w:iCs w:val="false"/>
          <w:sz w:val="26"/>
          <w:szCs w:val="26"/>
          <w:highlight w:val="yellow"/>
        </w:rPr>
        <w:t xml:space="preserve">05 năm</w:t>
      </w:r>
      <w:r>
        <w:rPr>
          <w:rFonts w:ascii="Times New Roman" w:cs="Times New Roman" w:eastAsia="Times New Roman" w:hAnsi="Times New Roman"/>
          <w:b w:val="false"/>
          <w:bCs w:val="false"/>
          <w:i w:val="false"/>
          <w:iCs w:val="false"/>
          <w:sz w:val="26"/>
          <w:szCs w:val="26"/>
        </w:rPr>
        <w:t xml:space="preserve">. Quy trình, kênh tiếp nhận được công khai trên cổng thông tin nội bộ, trang thông tin điện tử, trong Thông báo xử lý dữ liệu cá nhân gửi người lao động, thông báo cho ứng viên và Phiếu đồng ý. Quy trình được rà soát mỗi năm một lần hoặc khi pháp luật thay đổi.</w:t>
      </w:r>
    </w:p>
    <w:p>
      <w:r>
        <w:br w:type="page"/>
      </w: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791"/>
        <w:gridCol w:w="5234"/>
      </w:tblGrid>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highlight w:val="yellow"/>
              </w:rPr>
              <w:t xml:space="preserve">CÔNG TY CỔ PHẦN GIẢI PHÁP CÔNG NGHỆ TURBO</w:t>
            </w:r>
          </w:p>
          <w:p>
            <w:pPr>
              <w:spacing w:after="0" w:before="0" w:line="240" w:lineRule="auto"/>
              <w:jc w:val="center"/>
            </w:pPr>
            <w:r>
              <w:rPr>
                <w:rFonts w:ascii="Times New Roman" w:cs="Times New Roman" w:eastAsia="Times New Roman" w:hAnsi="Times New Roman"/>
                <w:b w:val="false"/>
                <w:bCs w:val="false"/>
                <w:i w:val="false"/>
                <w:iCs w:val="false"/>
                <w:caps/>
                <w:sz w:val="24"/>
                <w:szCs w:val="24"/>
              </w:rPr>
              <w:t xml:space="preserve">Mẫu BM-DLCN-01</w:t>
            </w: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rPr>
              <w:t xml:space="preserve">CỘNG HÒA XÃ HỘI CHỦ NGHĨA VIỆT NAM</w:t>
            </w:r>
          </w:p>
          <w:p>
            <w:pPr>
              <w:spacing w:after="0" w:before="0" w:line="240" w:lineRule="auto"/>
              <w:jc w:val="center"/>
            </w:pPr>
            <w:r>
              <w:rPr>
                <w:rFonts w:ascii="Times New Roman" w:cs="Times New Roman" w:eastAsia="Times New Roman" w:hAnsi="Times New Roman"/>
                <w:b/>
                <w:bCs/>
                <w:i w:val="false"/>
                <w:iCs w:val="false"/>
                <w:caps w:val="false"/>
                <w:sz w:val="26"/>
                <w:szCs w:val="26"/>
              </w:rPr>
              <w:t xml:space="preserve">Độc lập - Tự do - Hạnh phúc</w:t>
            </w:r>
          </w:p>
          <w:p>
            <w:pPr>
              <w:pBdr>
                <w:top w:val="single" w:color="000000" w:sz="6" w:space="1"/>
              </w:pBdr>
              <w:spacing w:after="60" w:before="0"/>
              <w:ind w:left="1047" w:right="1047"/>
            </w:pPr>
          </w:p>
        </w:tc>
      </w:tr>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rPr>
              <w:t xml:space="preserve">Mã yêu cầu: YC-……</w:t>
            </w: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rPr>
              <w:t xml:space="preserve">……, ngày … tháng … năm …</w:t>
            </w:r>
          </w:p>
        </w:tc>
      </w:tr>
    </w:tbl>
    <w:p>
      <w:pPr>
        <w:spacing w:after="120" w:before="0" w:line="276" w:lineRule="auto"/>
        <w:jc w:val="both"/>
      </w:pPr>
    </w:p>
    <w:p>
      <w:pPr>
        <w:keepNext/>
        <w:spacing w:after="180" w:before="120" w:line="240" w:lineRule="auto"/>
        <w:jc w:val="center"/>
      </w:pPr>
      <w:r>
        <w:rPr>
          <w:rFonts w:ascii="Times New Roman" w:cs="Times New Roman" w:eastAsia="Times New Roman" w:hAnsi="Times New Roman"/>
          <w:b/>
          <w:bCs/>
          <w:i w:val="false"/>
          <w:iCs w:val="false"/>
          <w:sz w:val="28"/>
          <w:szCs w:val="28"/>
        </w:rPr>
        <w:t xml:space="preserve">PHIẾU YÊU CẦU VỀ DỮ LIỆU CÁ NHÂN</w:t>
      </w:r>
    </w:p>
    <w:p>
      <w:pPr>
        <w:spacing w:after="180" w:before="120" w:line="276" w:lineRule="auto"/>
        <w:jc w:val="center"/>
      </w:pPr>
      <w:r>
        <w:rPr>
          <w:rFonts w:ascii="Times New Roman" w:cs="Times New Roman" w:eastAsia="Times New Roman" w:hAnsi="Times New Roman"/>
          <w:b w:val="false"/>
          <w:bCs w:val="false"/>
          <w:i w:val="false"/>
          <w:iCs w:val="false"/>
          <w:sz w:val="26"/>
          <w:szCs w:val="26"/>
        </w:rPr>
        <w:t xml:space="preserve">Kính gửi: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Chuyên viên bảo vệ DLCN (bà Phạm Thu Dung)</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1. Thông tin người yêu cầu</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4545"/>
        <w:gridCol w:w="4480"/>
      </w:tblGrid>
      <w:tr>
        <w:trPr>
          <w:cantSplit/>
          <w:tblHeader/>
        </w:trPr>
        <w:tc>
          <w:tcPr>
            <w:tcW w:type="dxa" w:w="454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Nội dung</w:t>
            </w:r>
          </w:p>
        </w:tc>
        <w:tc>
          <w:tcPr>
            <w:tcW w:type="dxa" w:w="448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Thông tin</w:t>
            </w:r>
          </w:p>
        </w:tc>
      </w:tr>
      <w:tr>
        <w:trPr>
          <w:cantSplit/>
          <w:tblHeader w:val="false"/>
        </w:trPr>
        <w:tc>
          <w:tcPr>
            <w:tcW w:type="dxa" w:w="45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Họ và tên</w:t>
            </w:r>
          </w:p>
        </w:tc>
        <w:tc>
          <w:tcPr>
            <w:tcW w:type="dxa" w:w="44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45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Anh/chị là</w:t>
            </w:r>
          </w:p>
        </w:tc>
        <w:tc>
          <w:tcPr>
            <w:tcW w:type="dxa" w:w="44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 Người lao động ☐ Người đã nghỉ việc ☐ Ứng viên ☐ Khách hàng, đối tác ☐ Khác: ……</w:t>
            </w:r>
          </w:p>
        </w:tc>
      </w:tr>
      <w:tr>
        <w:trPr>
          <w:cantSplit/>
          <w:tblHeader w:val="false"/>
        </w:trPr>
        <w:tc>
          <w:tcPr>
            <w:tcW w:type="dxa" w:w="45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Mã nhân viên, số hợp đồng (nếu có)</w:t>
            </w:r>
          </w:p>
        </w:tc>
        <w:tc>
          <w:tcPr>
            <w:tcW w:type="dxa" w:w="44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45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Email hoặc số điện thoại để nhận trả lời</w:t>
            </w:r>
          </w:p>
        </w:tc>
        <w:tc>
          <w:tcPr>
            <w:tcW w:type="dxa" w:w="44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45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Nếu yêu cầu thay người khác: họ tên người được đại diện, giấy tờ chứng minh quyền đại diện</w:t>
            </w:r>
          </w:p>
        </w:tc>
        <w:tc>
          <w:tcPr>
            <w:tcW w:type="dxa" w:w="44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2. Anh/chị yêu cầu gì?</w:t>
      </w:r>
      <w:r>
        <w:rPr>
          <w:rFonts w:ascii="Times New Roman" w:cs="Times New Roman" w:eastAsia="Times New Roman" w:hAnsi="Times New Roman"/>
          <w:b w:val="false"/>
          <w:bCs w:val="false"/>
          <w:i w:val="false"/>
          <w:iCs w:val="false"/>
          <w:sz w:val="26"/>
          <w:szCs w:val="26"/>
        </w:rPr>
        <w:t xml:space="preserve"> (đánh dấu ☑ một hoặc nhiều ô)</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887"/>
        <w:gridCol w:w="7014"/>
        <w:gridCol w:w="1124"/>
      </w:tblGrid>
      <w:tr>
        <w:trPr>
          <w:cantSplit/>
          <w:tblHeader/>
        </w:trPr>
        <w:tc>
          <w:tcPr>
            <w:tcW w:type="dxa" w:w="88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Chọn</w:t>
            </w:r>
          </w:p>
        </w:tc>
        <w:tc>
          <w:tcPr>
            <w:tcW w:type="dxa" w:w="701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Yêu cầu</w:t>
            </w:r>
          </w:p>
        </w:tc>
        <w:tc>
          <w:tcPr>
            <w:tcW w:type="dxa" w:w="112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Công ty sẽ làm trong</w:t>
            </w:r>
          </w:p>
        </w:tc>
      </w:tr>
      <w:tr>
        <w:trPr>
          <w:cantSplit/>
          <w:tblHeader w:val="false"/>
        </w:trPr>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70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Xem dữ liệu của tôi mà Công ty đang lưu</w:t>
            </w:r>
          </w:p>
        </w:tc>
        <w:tc>
          <w:tcPr>
            <w:tcW w:type="dxa" w:w="112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10 ngày</w:t>
            </w:r>
          </w:p>
        </w:tc>
      </w:tr>
      <w:tr>
        <w:trPr>
          <w:cantSplit/>
          <w:tblHeader w:val="false"/>
        </w:trPr>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70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Nhận bản sao dữ liệu của tôi</w:t>
            </w:r>
          </w:p>
        </w:tc>
        <w:tc>
          <w:tcPr>
            <w:tcW w:type="dxa" w:w="112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10 ngày</w:t>
            </w:r>
          </w:p>
        </w:tc>
      </w:tr>
      <w:tr>
        <w:trPr>
          <w:cantSplit/>
          <w:tblHeader w:val="false"/>
        </w:trPr>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70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Sửa dữ liệu sai (ghi dữ liệu đúng ở mục 3)</w:t>
            </w:r>
          </w:p>
        </w:tc>
        <w:tc>
          <w:tcPr>
            <w:tcW w:type="dxa" w:w="112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10 ngày</w:t>
            </w:r>
          </w:p>
        </w:tc>
      </w:tr>
      <w:tr>
        <w:trPr>
          <w:cantSplit/>
          <w:tblHeader w:val="false"/>
        </w:trPr>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70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Xóa dữ liệu của tôi</w:t>
            </w:r>
          </w:p>
        </w:tc>
        <w:tc>
          <w:tcPr>
            <w:tcW w:type="dxa" w:w="112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20 ngày</w:t>
            </w:r>
          </w:p>
        </w:tc>
      </w:tr>
      <w:tr>
        <w:trPr>
          <w:cantSplit/>
          <w:tblHeader w:val="false"/>
        </w:trPr>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70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Tạm ngừng (hạn chế) xử lý dữ liệu của tôi</w:t>
            </w:r>
          </w:p>
        </w:tc>
        <w:tc>
          <w:tcPr>
            <w:tcW w:type="dxa" w:w="112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15 ngày</w:t>
            </w:r>
          </w:p>
        </w:tc>
      </w:tr>
      <w:tr>
        <w:trPr>
          <w:cantSplit/>
          <w:tblHeader w:val="false"/>
        </w:trPr>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70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Phản đối việc xử lý dữ liệu của tôi</w:t>
            </w:r>
          </w:p>
        </w:tc>
        <w:tc>
          <w:tcPr>
            <w:tcW w:type="dxa" w:w="112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15 ngày</w:t>
            </w:r>
          </w:p>
        </w:tc>
      </w:tr>
      <w:tr>
        <w:trPr>
          <w:cantSplit/>
          <w:tblHeader w:val="false"/>
        </w:trPr>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70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Rút lại đồng ý (ghi số dòng trên Phiếu đồng ý BM-DLCN-03)</w:t>
            </w:r>
          </w:p>
        </w:tc>
        <w:tc>
          <w:tcPr>
            <w:tcW w:type="dxa" w:w="112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15 ngày</w:t>
            </w:r>
          </w:p>
        </w:tc>
      </w:tr>
      <w:tr>
        <w:trPr>
          <w:cantSplit/>
          <w:tblHeader w:val="false"/>
        </w:trPr>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70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Công ty áp dụng biện pháp bảo vệ dữ liệu của tôi</w:t>
            </w:r>
          </w:p>
        </w:tc>
        <w:tc>
          <w:tcPr>
            <w:tcW w:type="dxa" w:w="112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15 ngày</w:t>
            </w:r>
          </w:p>
        </w:tc>
      </w:tr>
      <w:tr>
        <w:trPr>
          <w:cantSplit/>
          <w:tblHeader w:val="false"/>
        </w:trPr>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70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Phản ánh, khiếu nại khác</w:t>
            </w:r>
          </w:p>
        </w:tc>
        <w:tc>
          <w:tcPr>
            <w:tcW w:type="dxa" w:w="112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15 ngày</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Công ty trả lời đã nhận yêu cầu trong </w:t>
      </w:r>
      <w:r>
        <w:rPr>
          <w:rFonts w:ascii="Times New Roman" w:cs="Times New Roman" w:eastAsia="Times New Roman" w:hAnsi="Times New Roman"/>
          <w:b/>
          <w:bCs/>
          <w:i w:val="false"/>
          <w:iCs w:val="false"/>
          <w:sz w:val="26"/>
          <w:szCs w:val="26"/>
        </w:rPr>
        <w:t xml:space="preserve">02 ngày làm việc</w:t>
      </w:r>
      <w:r>
        <w:rPr>
          <w:rFonts w:ascii="Times New Roman" w:cs="Times New Roman" w:eastAsia="Times New Roman" w:hAnsi="Times New Roman"/>
          <w:b w:val="false"/>
          <w:bCs w:val="false"/>
          <w:i w:val="false"/>
          <w:iCs w:val="false"/>
          <w:sz w:val="26"/>
          <w:szCs w:val="26"/>
        </w:rPr>
        <w:t xml:space="preserve">. Nếu phải yêu cầu nhà cung cấp dịch vụ cùng thực hiện hoặc yêu cầu phức tạp, thời hạn có thể dài hơn; Công ty sẽ báo lý do.</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3. Nội dung cụ thể</w:t>
      </w:r>
      <w:r>
        <w:rPr>
          <w:rFonts w:ascii="Times New Roman" w:cs="Times New Roman" w:eastAsia="Times New Roman" w:hAnsi="Times New Roman"/>
          <w:b w:val="false"/>
          <w:bCs w:val="false"/>
          <w:i w:val="false"/>
          <w:iCs w:val="false"/>
          <w:sz w:val="26"/>
          <w:szCs w:val="26"/>
        </w:rPr>
        <w:t xml:space="preserve"> (dữ liệu nào, ở đâu, khoảng thời gian nào; dữ liệu đúng nếu yêu cầu sửa; lý do nếu muốn nêu):</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4. Nhận kết quả qua:</w:t>
      </w:r>
      <w:r>
        <w:rPr>
          <w:rFonts w:ascii="Times New Roman" w:cs="Times New Roman" w:eastAsia="Times New Roman" w:hAnsi="Times New Roman"/>
          <w:b w:val="false"/>
          <w:bCs w:val="false"/>
          <w:i w:val="false"/>
          <w:iCs w:val="false"/>
          <w:sz w:val="26"/>
          <w:szCs w:val="26"/>
        </w:rPr>
        <w:t xml:space="preserve"> ☐ Email ☐ Nhận trực tiếp ☐ Bưu điện, địa chỉ: ……………………</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5. Cam kết.</w:t>
      </w:r>
      <w:r>
        <w:rPr>
          <w:rFonts w:ascii="Times New Roman" w:cs="Times New Roman" w:eastAsia="Times New Roman" w:hAnsi="Times New Roman"/>
          <w:b w:val="false"/>
          <w:bCs w:val="false"/>
          <w:i w:val="false"/>
          <w:iCs w:val="false"/>
          <w:sz w:val="26"/>
          <w:szCs w:val="26"/>
        </w:rPr>
        <w:t xml:space="preserve"> Tôi cam kết thông tin trên là đúng. Với yêu cầu xóa, tôi hiểu rằng dữ liệu đã xóa không khôi phục được và có thể ảnh hưởng đến việc Công ty giải quyết quyền lợi của tôi sau này.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287"/>
        <w:gridCol w:w="2738"/>
      </w:tblGrid>
      <w:tr>
        <w:trPr>
          <w:cantSplit/>
          <w:tblHeader/>
        </w:trPr>
        <w:tc>
          <w:tcPr>
            <w:tcW w:type="dxa" w:w="628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PHẦN DÀNH CHO CÔNG TY</w:t>
            </w:r>
          </w:p>
        </w:tc>
        <w:tc>
          <w:tcPr>
            <w:tcW w:type="dxa" w:w="273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NGƯỜI YÊU CẦU</w:t>
            </w:r>
          </w:p>
        </w:tc>
      </w:tr>
      <w:tr>
        <w:trPr>
          <w:cantSplit/>
          <w:tblHeader w:val="false"/>
        </w:trPr>
        <w:tc>
          <w:tcPr>
            <w:tcW w:type="dxa" w:w="62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Ngày, giờ nhận: …… Người nhận: ……</w:t>
            </w:r>
          </w:p>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Xác minh: ☐ Tài khoản nội bộ ☐ Đối chiếu giấy tờ trực tiếp (không sao chụp) ☐ Khác: ……</w:t>
            </w:r>
          </w:p>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Ngày yêu cầu hợp lệ: …… Hạn phản hồi: …… Hạn thực hiện: ……</w:t>
            </w:r>
          </w:p>
        </w:tc>
        <w:tc>
          <w:tcPr>
            <w:tcW w:type="dxa" w:w="27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iCs/>
                <w:sz w:val="24"/>
                <w:szCs w:val="24"/>
              </w:rPr>
              <w:t xml:space="preserve">(Ký, ghi rõ họ tên)</w:t>
            </w:r>
          </w:p>
          <w:p>
            <w:pPr>
              <w:keepNext w:val="false"/>
              <w:spacing w:after="0" w:before="0" w:line="240" w:lineRule="auto"/>
              <w:jc w:val="left"/>
            </w:pPr>
          </w:p>
          <w:p>
            <w:pPr>
              <w:keepNext w:val="false"/>
              <w:spacing w:after="0" w:before="0" w:line="240" w:lineRule="auto"/>
              <w:jc w:val="left"/>
            </w:pPr>
          </w:p>
          <w:p>
            <w:pPr>
              <w:keepNext w:val="false"/>
              <w:spacing w:after="0" w:before="0" w:line="240" w:lineRule="auto"/>
              <w:jc w:val="left"/>
            </w:pPr>
          </w:p>
          <w:p>
            <w:pPr>
              <w:keepNext w:val="false"/>
              <w:spacing w:after="0" w:before="0" w:line="240" w:lineRule="auto"/>
              <w:jc w:val="left"/>
            </w:pPr>
          </w:p>
        </w:tc>
      </w:tr>
    </w:tbl>
    <w:p>
      <w:pPr>
        <w:spacing w:after="60" w:before="0" w:line="276" w:lineRule="auto"/>
        <w:jc w:val="both"/>
      </w:pPr>
    </w:p>
    <w:p>
      <w:r>
        <w:br w:type="page"/>
      </w: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SỔ THEO DÕI YÊU CẦU CỦA CHỦ THỂ DỮ LIỆU CÁ NHÂN</w:t>
      </w:r>
    </w:p>
    <w:p>
      <w:pPr>
        <w:keepNext/>
        <w:spacing w:after="0" w:before="0" w:line="240" w:lineRule="auto"/>
        <w:jc w:val="center"/>
      </w:pPr>
      <w:r>
        <w:rPr>
          <w:rFonts w:ascii="Times New Roman" w:cs="Times New Roman" w:eastAsia="Times New Roman" w:hAnsi="Times New Roman"/>
          <w:b/>
          <w:bCs/>
          <w:i w:val="false"/>
          <w:iCs w:val="false"/>
          <w:sz w:val="28"/>
          <w:szCs w:val="28"/>
        </w:rPr>
        <w:t xml:space="preserve">NĂM </w:t>
      </w:r>
      <w:r>
        <w:rPr>
          <w:rFonts w:ascii="Times New Roman" w:cs="Times New Roman" w:eastAsia="Times New Roman" w:hAnsi="Times New Roman"/>
          <w:b/>
          <w:bCs/>
          <w:i w:val="false"/>
          <w:iCs w:val="false"/>
          <w:sz w:val="28"/>
          <w:szCs w:val="28"/>
          <w:highlight w:val="yellow"/>
        </w:rPr>
        <w:t xml:space="preserve">2026</w:t>
      </w:r>
    </w:p>
    <w:p>
      <w:pPr>
        <w:keepNext/>
        <w:spacing w:after="180" w:before="0" w:line="240" w:lineRule="auto"/>
        <w:jc w:val="center"/>
      </w:pPr>
      <w:r>
        <w:rPr>
          <w:rFonts w:ascii="Times New Roman" w:cs="Times New Roman" w:eastAsia="Times New Roman" w:hAnsi="Times New Roman"/>
          <w:b w:val="false"/>
          <w:bCs w:val="false"/>
          <w:i/>
          <w:iCs/>
          <w:sz w:val="26"/>
          <w:szCs w:val="26"/>
        </w:rPr>
        <w:t xml:space="preserve">Mẫu BM-DLCN-02 · Đơn vị giữ sổ: </w:t>
      </w:r>
      <w:r>
        <w:rPr>
          <w:rFonts w:ascii="Times New Roman" w:cs="Times New Roman" w:eastAsia="Times New Roman" w:hAnsi="Times New Roman"/>
          <w:b w:val="false"/>
          <w:bCs w:val="false"/>
          <w:i/>
          <w:iCs/>
          <w:sz w:val="26"/>
          <w:szCs w:val="26"/>
          <w:highlight w:val="yellow"/>
        </w:rPr>
        <w:t xml:space="preserve">Chuyên viên bảo vệ DLCN (bà Phạm Thu Dung)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587"/>
        <w:gridCol w:w="1388"/>
        <w:gridCol w:w="1190"/>
        <w:gridCol w:w="1066"/>
        <w:gridCol w:w="1190"/>
        <w:gridCol w:w="1190"/>
        <w:gridCol w:w="1190"/>
        <w:gridCol w:w="1224"/>
      </w:tblGrid>
      <w:tr>
        <w:trPr>
          <w:cantSplit/>
          <w:tblHeader/>
        </w:trPr>
        <w:tc>
          <w:tcPr>
            <w:tcW w:type="dxa" w:w="58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STT</w:t>
            </w:r>
          </w:p>
        </w:tc>
        <w:tc>
          <w:tcPr>
            <w:tcW w:type="dxa" w:w="138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Mã yêu cầu; ngày nhận yêu cầu hợp lệ</w:t>
            </w:r>
          </w:p>
        </w:tc>
        <w:tc>
          <w:tcPr>
            <w:tcW w:type="dxa" w:w="119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Người yêu cầu; kênh</w:t>
            </w:r>
          </w:p>
        </w:tc>
        <w:tc>
          <w:tcPr>
            <w:tcW w:type="dxa" w:w="106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Loại yêu cầu</w:t>
            </w:r>
          </w:p>
        </w:tc>
        <w:tc>
          <w:tcPr>
            <w:tcW w:type="dxa" w:w="119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Hạn phản hồi; ngày đã phản hồi</w:t>
            </w:r>
          </w:p>
        </w:tc>
        <w:tc>
          <w:tcPr>
            <w:tcW w:type="dxa" w:w="119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Hạn thực hiện (gia hạn đến)</w:t>
            </w:r>
          </w:p>
        </w:tc>
        <w:tc>
          <w:tcPr>
            <w:tcW w:type="dxa" w:w="119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Kết quả; ngày hoàn thành</w:t>
            </w:r>
          </w:p>
        </w:tc>
        <w:tc>
          <w:tcPr>
            <w:tcW w:type="dxa" w:w="122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Nhà cung cấp liên quan; ghi chú</w:t>
            </w:r>
          </w:p>
        </w:tc>
      </w:tr>
      <w:tr>
        <w:trPr>
          <w:cantSplit/>
          <w:tblHeader w:val="false"/>
        </w:trPr>
        <w:tc>
          <w:tcPr>
            <w:tcW w:type="dxa" w:w="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18"/>
                <w:szCs w:val="18"/>
              </w:rPr>
              <w:t xml:space="preserve">1</w:t>
            </w:r>
          </w:p>
        </w:tc>
        <w:tc>
          <w:tcPr>
            <w:tcW w:type="dxa" w:w="13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0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22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18"/>
                <w:szCs w:val="18"/>
              </w:rPr>
              <w:t xml:space="preserve">2</w:t>
            </w:r>
          </w:p>
        </w:tc>
        <w:tc>
          <w:tcPr>
            <w:tcW w:type="dxa" w:w="13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0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22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18"/>
                <w:szCs w:val="18"/>
              </w:rPr>
              <w:t xml:space="preserve">3</w:t>
            </w:r>
          </w:p>
        </w:tc>
        <w:tc>
          <w:tcPr>
            <w:tcW w:type="dxa" w:w="13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0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22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18"/>
                <w:szCs w:val="18"/>
              </w:rPr>
              <w:t xml:space="preserve">4</w:t>
            </w:r>
          </w:p>
        </w:tc>
        <w:tc>
          <w:tcPr>
            <w:tcW w:type="dxa" w:w="13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0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22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18"/>
                <w:szCs w:val="18"/>
              </w:rPr>
              <w:t xml:space="preserve">5</w:t>
            </w:r>
          </w:p>
        </w:tc>
        <w:tc>
          <w:tcPr>
            <w:tcW w:type="dxa" w:w="13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0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22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6</w:t>
            </w:r>
          </w:p>
        </w:tc>
        <w:tc>
          <w:tcPr>
            <w:tcW w:type="dxa" w:w="13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0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22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Kết quả ghi một trong: Đã thực hiện · Thực hiện một phần (lý do) · Từ chối (lý do, người duyệt) · Người yêu cầu rút yêu cầu. Quá hạn phải ghi rõ số ngày và nguyên nhân.</w:t>
      </w:r>
    </w:p>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Quyết định ban hành Quy trình tiếp nhận, xử lý yêu cầu của chủ thể dữ liệu cá nhân (kèm Phiếu yêu cầu, Sổ theo dõi)</dc:title>
  <dc:creator>vn-cyber-compliance</dc:creator>
  <cp:lastModifiedBy>Un-named</cp:lastModifiedBy>
  <cp:revision>1</cp:revision>
  <dcterms:created xsi:type="dcterms:W3CDTF">2026-09-28T13:27:11.644Z</dcterms:created>
  <dcterms:modified xsi:type="dcterms:W3CDTF">2026-09-28T13:27:11.644Z</dcterms:modified>
</cp:coreProperties>
</file>

<file path=docProps/custom.xml><?xml version="1.0" encoding="utf-8"?>
<Properties xmlns="http://schemas.openxmlformats.org/officeDocument/2006/custom-properties" xmlns:vt="http://schemas.openxmlformats.org/officeDocument/2006/docPropsVTypes"/>
</file>