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AB3A" w14:textId="77777777" w:rsidR="00F82820" w:rsidRPr="00C50DA9" w:rsidRDefault="00F82820" w:rsidP="00F82820">
      <w:pPr>
        <w:rPr>
          <w:rFonts w:ascii="Times New Roman" w:eastAsia="MS UI Gothic" w:hAnsi="Times New Roman" w:cs="Times New Roman"/>
          <w:color w:val="000000" w:themeColor="text1"/>
        </w:rPr>
      </w:pPr>
      <w:r w:rsidRPr="00C50DA9">
        <w:rPr>
          <w:rFonts w:ascii="Times New Roman" w:hAnsi="Times New Roman" w:cs="Times New Roman"/>
          <w:b/>
          <w:color w:val="000000" w:themeColor="text1"/>
        </w:rPr>
        <w:t>Responses to the Reviewer 2:</w:t>
      </w:r>
    </w:p>
    <w:p w14:paraId="18B75C80" w14:textId="50C2D1FF" w:rsidR="00195825" w:rsidRPr="00C50DA9" w:rsidRDefault="00195825" w:rsidP="00195825">
      <w:pPr>
        <w:shd w:val="clear" w:color="auto" w:fill="FFFFFF"/>
        <w:rPr>
          <w:rFonts w:ascii="Times New Roman" w:eastAsia="MS UI Gothic" w:hAnsi="Times New Roman" w:cs="Times New Roman"/>
          <w:color w:val="000000" w:themeColor="text1"/>
        </w:rPr>
      </w:pPr>
      <w:r w:rsidRPr="00C50DA9">
        <w:rPr>
          <w:rFonts w:ascii="Times New Roman" w:eastAsia="MS UI Gothic" w:hAnsi="Times New Roman" w:cs="Times New Roman"/>
          <w:color w:val="000000" w:themeColor="text1"/>
        </w:rPr>
        <w:t xml:space="preserve">We thank the Reviewer 2 for his/her careful and comprehensive evaluation of our manuscript. We appreciate the comments and suggestions for improvement. We revised the manuscript as indicated below to address the points raised by the </w:t>
      </w:r>
      <w:r w:rsidR="002D5E50">
        <w:rPr>
          <w:rFonts w:ascii="Times New Roman" w:eastAsia="MS UI Gothic" w:hAnsi="Times New Roman" w:cs="Times New Roman"/>
          <w:color w:val="000000" w:themeColor="text1"/>
        </w:rPr>
        <w:t>R</w:t>
      </w:r>
      <w:r w:rsidR="002D5E50" w:rsidRPr="00C50DA9">
        <w:rPr>
          <w:rFonts w:ascii="Times New Roman" w:eastAsia="MS UI Gothic" w:hAnsi="Times New Roman" w:cs="Times New Roman"/>
          <w:color w:val="000000" w:themeColor="text1"/>
        </w:rPr>
        <w:t>eviewer</w:t>
      </w:r>
      <w:r w:rsidR="002D5E50">
        <w:rPr>
          <w:rFonts w:ascii="Times New Roman" w:eastAsia="MS UI Gothic" w:hAnsi="Times New Roman" w:cs="Times New Roman"/>
          <w:color w:val="000000" w:themeColor="text1"/>
        </w:rPr>
        <w:t xml:space="preserve"> 2</w:t>
      </w:r>
      <w:r w:rsidRPr="00C50DA9">
        <w:rPr>
          <w:rFonts w:ascii="Times New Roman" w:eastAsia="MS UI Gothic" w:hAnsi="Times New Roman" w:cs="Times New Roman"/>
          <w:color w:val="000000" w:themeColor="text1"/>
        </w:rPr>
        <w:t>.</w:t>
      </w:r>
    </w:p>
    <w:p w14:paraId="0A8E6BDA" w14:textId="6E146732" w:rsidR="00F82820" w:rsidRPr="00C50DA9" w:rsidRDefault="00F82820" w:rsidP="00F82820">
      <w:pPr>
        <w:shd w:val="clear" w:color="auto" w:fill="FFFFFF"/>
        <w:rPr>
          <w:rFonts w:ascii="Times New Roman" w:hAnsi="Times New Roman" w:cs="Times New Roman"/>
          <w:b/>
          <w:bCs/>
          <w:color w:val="000000" w:themeColor="text1"/>
          <w:u w:val="single"/>
        </w:rPr>
      </w:pPr>
      <w:r w:rsidRPr="00C50DA9">
        <w:rPr>
          <w:rFonts w:ascii="Times New Roman" w:eastAsia="MS UI Gothic" w:hAnsi="Times New Roman" w:cs="Times New Roman"/>
          <w:color w:val="000000" w:themeColor="text1"/>
        </w:rPr>
        <w:br/>
      </w:r>
      <w:r w:rsidRPr="00C50DA9">
        <w:rPr>
          <w:rFonts w:ascii="Times New Roman" w:hAnsi="Times New Roman" w:cs="Times New Roman"/>
          <w:b/>
          <w:bCs/>
          <w:color w:val="000000" w:themeColor="text1"/>
        </w:rPr>
        <w:t>Review comments:</w:t>
      </w:r>
      <w:r w:rsidRPr="00C50DA9">
        <w:rPr>
          <w:rFonts w:ascii="Times New Roman" w:hAnsi="Times New Roman" w:cs="Times New Roman"/>
          <w:color w:val="000000" w:themeColor="text1"/>
        </w:rPr>
        <w:br/>
      </w:r>
      <w:r w:rsidRPr="00C50DA9">
        <w:rPr>
          <w:rFonts w:ascii="Times New Roman" w:hAnsi="Times New Roman" w:cs="Times New Roman"/>
          <w:b/>
          <w:bCs/>
          <w:color w:val="000000" w:themeColor="text1"/>
          <w:u w:val="single"/>
        </w:rPr>
        <w:t>Q1.</w:t>
      </w:r>
    </w:p>
    <w:p w14:paraId="582F8A6E" w14:textId="23CEFA97" w:rsidR="005B472D" w:rsidRPr="005B472D" w:rsidRDefault="005B472D" w:rsidP="005B472D">
      <w:pPr>
        <w:shd w:val="clear" w:color="auto" w:fill="FFFFFF"/>
        <w:rPr>
          <w:rFonts w:ascii="Times New Roman" w:hAnsi="Times New Roman" w:cs="Times New Roman" w:hint="eastAsia"/>
          <w:color w:val="000000" w:themeColor="text1"/>
        </w:rPr>
      </w:pPr>
      <w:r w:rsidRPr="005B472D">
        <w:rPr>
          <w:rFonts w:ascii="Times New Roman" w:hAnsi="Times New Roman" w:cs="Times New Roman"/>
          <w:color w:val="000000" w:themeColor="text1"/>
        </w:rPr>
        <w:t xml:space="preserve">The authors provided interesting data stating that GB as a PAFR inhibitor increases CDDP sensitivity in oral squamous cells that combination treatment of GB and CDDP significantly induced cell apoptosis and reduced PAFR activation. </w:t>
      </w:r>
    </w:p>
    <w:p w14:paraId="1FC7D104" w14:textId="1A7B5B6A" w:rsidR="0006167F" w:rsidRDefault="005B472D" w:rsidP="005B472D">
      <w:pPr>
        <w:shd w:val="clear" w:color="auto" w:fill="FFFFFF"/>
        <w:rPr>
          <w:rFonts w:ascii="Times New Roman" w:hAnsi="Times New Roman" w:cs="Times New Roman"/>
          <w:color w:val="000000" w:themeColor="text1"/>
        </w:rPr>
      </w:pPr>
      <w:r w:rsidRPr="005B472D">
        <w:rPr>
          <w:rFonts w:ascii="Times New Roman" w:hAnsi="Times New Roman" w:cs="Times New Roman"/>
          <w:color w:val="000000" w:themeColor="text1"/>
        </w:rPr>
        <w:t>The western data of p-Akt and p-Erk expression (figure 8C) of GB treatment alone did not show inhibitory effects, but PAFR expression data (figure 3) and IL-1b expression data (figure S5) provided evidence that GB inhibited PAFR expression and function. Please add few words in your text to state that figure S5 data supported the inhibitory effects of GB on PAFR function.</w:t>
      </w:r>
    </w:p>
    <w:p w14:paraId="26EB2904" w14:textId="77777777" w:rsidR="0074785F" w:rsidRPr="00C50DA9" w:rsidRDefault="0074785F" w:rsidP="005B472D">
      <w:pPr>
        <w:shd w:val="clear" w:color="auto" w:fill="FFFFFF"/>
        <w:rPr>
          <w:rFonts w:ascii="Times New Roman" w:hAnsi="Times New Roman" w:cs="Times New Roman"/>
          <w:color w:val="000000" w:themeColor="text1"/>
        </w:rPr>
      </w:pPr>
    </w:p>
    <w:p w14:paraId="79ABE98F" w14:textId="637C7E50" w:rsidR="00F82820" w:rsidRDefault="00F82820" w:rsidP="00F82820">
      <w:pPr>
        <w:shd w:val="clear" w:color="auto" w:fill="FFFFFF"/>
        <w:rPr>
          <w:rFonts w:ascii="Times New Roman" w:eastAsia="MS UI Gothic" w:hAnsi="Times New Roman" w:cs="Times New Roman"/>
          <w:b/>
          <w:bCs/>
          <w:color w:val="000000" w:themeColor="text1"/>
          <w:u w:val="single"/>
        </w:rPr>
      </w:pPr>
      <w:r w:rsidRPr="00C50DA9">
        <w:rPr>
          <w:rFonts w:ascii="Times New Roman" w:eastAsia="MS UI Gothic" w:hAnsi="Times New Roman" w:cs="Times New Roman"/>
          <w:b/>
          <w:bCs/>
          <w:color w:val="000000" w:themeColor="text1"/>
          <w:u w:val="single"/>
        </w:rPr>
        <w:t>Responses (</w:t>
      </w:r>
      <w:r w:rsidRPr="00C50DA9">
        <w:rPr>
          <w:rFonts w:ascii="Times New Roman" w:hAnsi="Times New Roman" w:cs="Times New Roman"/>
          <w:b/>
          <w:bCs/>
          <w:color w:val="000000" w:themeColor="text1"/>
          <w:u w:val="single"/>
        </w:rPr>
        <w:t>Q1</w:t>
      </w:r>
      <w:r w:rsidRPr="00C50DA9">
        <w:rPr>
          <w:rFonts w:ascii="Times New Roman" w:eastAsia="MS UI Gothic" w:hAnsi="Times New Roman" w:cs="Times New Roman"/>
          <w:b/>
          <w:bCs/>
          <w:color w:val="000000" w:themeColor="text1"/>
          <w:u w:val="single"/>
        </w:rPr>
        <w:t>):</w:t>
      </w:r>
    </w:p>
    <w:p w14:paraId="26B634DC" w14:textId="3176FBAF" w:rsidR="002971F8" w:rsidRPr="0074785F" w:rsidRDefault="002971F8" w:rsidP="002971F8">
      <w:pPr>
        <w:shd w:val="clear" w:color="auto" w:fill="FFFFFF"/>
        <w:rPr>
          <w:rFonts w:ascii="Times New Roman" w:eastAsia="MS UI Gothic" w:hAnsi="Times New Roman" w:cs="Times New Roman"/>
          <w:color w:val="000000" w:themeColor="text1"/>
        </w:rPr>
      </w:pPr>
      <w:r w:rsidRPr="0074785F">
        <w:rPr>
          <w:rFonts w:ascii="Times New Roman" w:eastAsia="MS UI Gothic" w:hAnsi="Times New Roman" w:cs="Times New Roman"/>
          <w:color w:val="000000" w:themeColor="text1"/>
        </w:rPr>
        <w:t>We thank the Reviewer for this comment. According to the reviewer’s suggestion, we have added the comments in the Results section as follows:</w:t>
      </w:r>
    </w:p>
    <w:p w14:paraId="3A069D47" w14:textId="041CCA17" w:rsidR="002971F8" w:rsidRPr="0074785F" w:rsidRDefault="002971F8" w:rsidP="00F82820">
      <w:pPr>
        <w:shd w:val="clear" w:color="auto" w:fill="FFFFFF"/>
        <w:rPr>
          <w:rFonts w:ascii="Times New Roman" w:eastAsia="MS UI Gothic" w:hAnsi="Times New Roman" w:cs="Times New Roman"/>
          <w:i/>
          <w:iCs/>
          <w:color w:val="000000" w:themeColor="text1"/>
        </w:rPr>
      </w:pPr>
      <w:r w:rsidRPr="0074785F">
        <w:rPr>
          <w:rFonts w:ascii="Times New Roman" w:eastAsia="MS UI Gothic" w:hAnsi="Times New Roman" w:cs="Times New Roman"/>
          <w:i/>
          <w:iCs/>
          <w:color w:val="000000" w:themeColor="text1"/>
        </w:rPr>
        <w:t>Additional comment</w:t>
      </w:r>
    </w:p>
    <w:p w14:paraId="0D0B4437" w14:textId="7F97F847" w:rsidR="002971F8" w:rsidRPr="0074785F" w:rsidRDefault="002971F8" w:rsidP="00F82820">
      <w:pPr>
        <w:shd w:val="clear" w:color="auto" w:fill="FFFFFF"/>
        <w:rPr>
          <w:rFonts w:ascii="Times New Roman" w:eastAsia="MS UI Gothic" w:hAnsi="Times New Roman" w:cs="Times New Roman"/>
          <w:color w:val="000000" w:themeColor="text1"/>
        </w:rPr>
      </w:pPr>
      <w:r w:rsidRPr="0074785F">
        <w:rPr>
          <w:rFonts w:ascii="Times New Roman" w:hAnsi="Times New Roman" w:cs="Times New Roman"/>
          <w:bCs/>
          <w:color w:val="000000" w:themeColor="text1"/>
        </w:rPr>
        <w:t>‘</w:t>
      </w:r>
      <w:r w:rsidRPr="0074785F">
        <w:rPr>
          <w:rFonts w:ascii="Times New Roman" w:hAnsi="Times New Roman" w:cs="Times New Roman"/>
          <w:bCs/>
          <w:color w:val="000000" w:themeColor="text1"/>
          <w:u w:val="single"/>
        </w:rPr>
        <w:t>First, we assessed the capability of GB as a specific inhibitor of PAFR, and found that PAF-induced IL-1</w:t>
      </w:r>
      <w:r w:rsidRPr="0074785F">
        <w:rPr>
          <w:rFonts w:ascii="Times New Roman" w:eastAsia="游明朝" w:hAnsi="Times New Roman" w:cs="Times New Roman"/>
          <w:bCs/>
          <w:color w:val="000000" w:themeColor="text1"/>
          <w:u w:val="single"/>
        </w:rPr>
        <w:t>β expression was significantly decreased after treatment with GB (</w:t>
      </w:r>
      <w:r w:rsidRPr="0074785F">
        <w:rPr>
          <w:rFonts w:ascii="Times New Roman" w:hAnsi="Times New Roman" w:cs="Times New Roman"/>
          <w:bCs/>
          <w:color w:val="000000" w:themeColor="text1"/>
          <w:u w:val="single"/>
        </w:rPr>
        <w:t xml:space="preserve">Unpaired </w:t>
      </w:r>
      <w:r w:rsidRPr="0074785F">
        <w:rPr>
          <w:rFonts w:ascii="Times New Roman" w:hAnsi="Times New Roman" w:cs="Times New Roman"/>
          <w:bCs/>
          <w:i/>
          <w:iCs/>
          <w:color w:val="000000" w:themeColor="text1"/>
          <w:u w:val="single"/>
        </w:rPr>
        <w:t>t</w:t>
      </w:r>
      <w:r w:rsidRPr="0074785F">
        <w:rPr>
          <w:rFonts w:ascii="Times New Roman" w:hAnsi="Times New Roman" w:cs="Times New Roman"/>
          <w:bCs/>
          <w:color w:val="000000" w:themeColor="text1"/>
          <w:u w:val="single"/>
        </w:rPr>
        <w:t xml:space="preserve">-test, </w:t>
      </w:r>
      <w:r w:rsidRPr="0074785F">
        <w:rPr>
          <w:rFonts w:ascii="Times New Roman" w:eastAsia="游明朝" w:hAnsi="Times New Roman" w:cs="Times New Roman"/>
          <w:bCs/>
          <w:i/>
          <w:iCs/>
          <w:color w:val="000000" w:themeColor="text1"/>
          <w:u w:val="single"/>
        </w:rPr>
        <w:t>P</w:t>
      </w:r>
      <w:r w:rsidRPr="0074785F">
        <w:rPr>
          <w:rFonts w:ascii="Times New Roman" w:eastAsia="游明朝" w:hAnsi="Times New Roman" w:cs="Times New Roman"/>
          <w:bCs/>
          <w:color w:val="000000" w:themeColor="text1"/>
          <w:u w:val="single"/>
        </w:rPr>
        <w:t xml:space="preserve"> &lt; 0.001, Figure S5).</w:t>
      </w:r>
      <w:r w:rsidRPr="0074785F">
        <w:rPr>
          <w:rFonts w:ascii="Times New Roman" w:eastAsia="游明朝" w:hAnsi="Times New Roman" w:cs="Times New Roman"/>
          <w:bCs/>
          <w:color w:val="000000" w:themeColor="text1"/>
        </w:rPr>
        <w:t>’</w:t>
      </w:r>
      <w:r w:rsidRPr="0074785F">
        <w:rPr>
          <w:rFonts w:ascii="Times New Roman" w:eastAsia="MS UI Gothic" w:hAnsi="Times New Roman" w:cs="Times New Roman"/>
          <w:color w:val="000000" w:themeColor="text1"/>
        </w:rPr>
        <w:t xml:space="preserve"> (page, 8; lines, 198-200)</w:t>
      </w:r>
    </w:p>
    <w:sectPr w:rsidR="002971F8" w:rsidRPr="0074785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6A90E" w14:textId="77777777" w:rsidR="00F9621F" w:rsidRDefault="00F9621F" w:rsidP="000D06A2">
      <w:r>
        <w:separator/>
      </w:r>
    </w:p>
  </w:endnote>
  <w:endnote w:type="continuationSeparator" w:id="0">
    <w:p w14:paraId="132BA1F9" w14:textId="77777777" w:rsidR="00F9621F" w:rsidRDefault="00F9621F" w:rsidP="000D0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56CAB" w14:textId="77777777" w:rsidR="00F9621F" w:rsidRDefault="00F9621F" w:rsidP="000D06A2">
      <w:r>
        <w:separator/>
      </w:r>
    </w:p>
  </w:footnote>
  <w:footnote w:type="continuationSeparator" w:id="0">
    <w:p w14:paraId="0703E1E8" w14:textId="77777777" w:rsidR="00F9621F" w:rsidRDefault="00F9621F" w:rsidP="000D06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186"/>
    <w:multiLevelType w:val="multilevel"/>
    <w:tmpl w:val="85A0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32481"/>
    <w:multiLevelType w:val="multilevel"/>
    <w:tmpl w:val="5F9A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54DE"/>
    <w:multiLevelType w:val="multilevel"/>
    <w:tmpl w:val="3B6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8D0"/>
    <w:rsid w:val="00001915"/>
    <w:rsid w:val="00001B7E"/>
    <w:rsid w:val="000060F8"/>
    <w:rsid w:val="00017014"/>
    <w:rsid w:val="0002469D"/>
    <w:rsid w:val="000258DF"/>
    <w:rsid w:val="00026F80"/>
    <w:rsid w:val="00042129"/>
    <w:rsid w:val="000433F3"/>
    <w:rsid w:val="00056EF3"/>
    <w:rsid w:val="000614E1"/>
    <w:rsid w:val="0006167F"/>
    <w:rsid w:val="000646FA"/>
    <w:rsid w:val="00065480"/>
    <w:rsid w:val="00065F31"/>
    <w:rsid w:val="0009463E"/>
    <w:rsid w:val="00094EED"/>
    <w:rsid w:val="000961D9"/>
    <w:rsid w:val="000A3403"/>
    <w:rsid w:val="000A50BE"/>
    <w:rsid w:val="000A544D"/>
    <w:rsid w:val="000B13F9"/>
    <w:rsid w:val="000B328F"/>
    <w:rsid w:val="000D06A2"/>
    <w:rsid w:val="000D1359"/>
    <w:rsid w:val="000D3F49"/>
    <w:rsid w:val="000E777F"/>
    <w:rsid w:val="000F7429"/>
    <w:rsid w:val="00113618"/>
    <w:rsid w:val="00113FE1"/>
    <w:rsid w:val="00117971"/>
    <w:rsid w:val="00125027"/>
    <w:rsid w:val="001342EE"/>
    <w:rsid w:val="00135552"/>
    <w:rsid w:val="00140FF5"/>
    <w:rsid w:val="001413C4"/>
    <w:rsid w:val="00145783"/>
    <w:rsid w:val="00150235"/>
    <w:rsid w:val="001508D0"/>
    <w:rsid w:val="0015318A"/>
    <w:rsid w:val="00155568"/>
    <w:rsid w:val="00155A49"/>
    <w:rsid w:val="001635E4"/>
    <w:rsid w:val="00170136"/>
    <w:rsid w:val="001712A8"/>
    <w:rsid w:val="00173401"/>
    <w:rsid w:val="00182C8C"/>
    <w:rsid w:val="001851F0"/>
    <w:rsid w:val="00185ABF"/>
    <w:rsid w:val="00191912"/>
    <w:rsid w:val="00195825"/>
    <w:rsid w:val="001975D5"/>
    <w:rsid w:val="001B3690"/>
    <w:rsid w:val="001B5481"/>
    <w:rsid w:val="001D3B69"/>
    <w:rsid w:val="001D69B5"/>
    <w:rsid w:val="001E2214"/>
    <w:rsid w:val="001F3E56"/>
    <w:rsid w:val="001F5C01"/>
    <w:rsid w:val="00202902"/>
    <w:rsid w:val="00202F8A"/>
    <w:rsid w:val="0020717C"/>
    <w:rsid w:val="00211B0D"/>
    <w:rsid w:val="002135DD"/>
    <w:rsid w:val="00220AE1"/>
    <w:rsid w:val="00224FC5"/>
    <w:rsid w:val="00231275"/>
    <w:rsid w:val="00231ED5"/>
    <w:rsid w:val="002347CA"/>
    <w:rsid w:val="00237898"/>
    <w:rsid w:val="00241B20"/>
    <w:rsid w:val="002425A3"/>
    <w:rsid w:val="002478EF"/>
    <w:rsid w:val="00250EF5"/>
    <w:rsid w:val="00251309"/>
    <w:rsid w:val="002532F0"/>
    <w:rsid w:val="00262067"/>
    <w:rsid w:val="00264C92"/>
    <w:rsid w:val="00266988"/>
    <w:rsid w:val="00281176"/>
    <w:rsid w:val="00282018"/>
    <w:rsid w:val="00290A94"/>
    <w:rsid w:val="00296B3A"/>
    <w:rsid w:val="00296D0D"/>
    <w:rsid w:val="002971F8"/>
    <w:rsid w:val="002A2A17"/>
    <w:rsid w:val="002B6546"/>
    <w:rsid w:val="002B7F49"/>
    <w:rsid w:val="002C10C6"/>
    <w:rsid w:val="002C181A"/>
    <w:rsid w:val="002C5325"/>
    <w:rsid w:val="002D5E50"/>
    <w:rsid w:val="002E3F69"/>
    <w:rsid w:val="002F2939"/>
    <w:rsid w:val="003051AF"/>
    <w:rsid w:val="003137B3"/>
    <w:rsid w:val="00314EDF"/>
    <w:rsid w:val="003159F4"/>
    <w:rsid w:val="003161F1"/>
    <w:rsid w:val="003272EC"/>
    <w:rsid w:val="00352A48"/>
    <w:rsid w:val="003552C5"/>
    <w:rsid w:val="00360508"/>
    <w:rsid w:val="00376597"/>
    <w:rsid w:val="0038012F"/>
    <w:rsid w:val="003A0151"/>
    <w:rsid w:val="003A0F9C"/>
    <w:rsid w:val="003A7AC7"/>
    <w:rsid w:val="003A7D75"/>
    <w:rsid w:val="003B3FBB"/>
    <w:rsid w:val="003B7A7F"/>
    <w:rsid w:val="003C0E07"/>
    <w:rsid w:val="003C22DA"/>
    <w:rsid w:val="003C52C4"/>
    <w:rsid w:val="003C6116"/>
    <w:rsid w:val="003D1521"/>
    <w:rsid w:val="003D1F9F"/>
    <w:rsid w:val="003D5519"/>
    <w:rsid w:val="003D642A"/>
    <w:rsid w:val="003E0277"/>
    <w:rsid w:val="003E3C0F"/>
    <w:rsid w:val="003E6C17"/>
    <w:rsid w:val="003F2898"/>
    <w:rsid w:val="003F5570"/>
    <w:rsid w:val="00411672"/>
    <w:rsid w:val="004169E3"/>
    <w:rsid w:val="0042648B"/>
    <w:rsid w:val="00434F28"/>
    <w:rsid w:val="004353C1"/>
    <w:rsid w:val="00435C98"/>
    <w:rsid w:val="0044420E"/>
    <w:rsid w:val="00450AC5"/>
    <w:rsid w:val="00461B03"/>
    <w:rsid w:val="004908E9"/>
    <w:rsid w:val="004A6D9B"/>
    <w:rsid w:val="004B285F"/>
    <w:rsid w:val="004C2503"/>
    <w:rsid w:val="004C3B1C"/>
    <w:rsid w:val="004C42C9"/>
    <w:rsid w:val="004C6589"/>
    <w:rsid w:val="004D3FF1"/>
    <w:rsid w:val="004D6CD6"/>
    <w:rsid w:val="004E0BC5"/>
    <w:rsid w:val="004E1E8C"/>
    <w:rsid w:val="004E6E70"/>
    <w:rsid w:val="004F2201"/>
    <w:rsid w:val="004F2AE8"/>
    <w:rsid w:val="004F30AE"/>
    <w:rsid w:val="004F6844"/>
    <w:rsid w:val="00505F46"/>
    <w:rsid w:val="005123D5"/>
    <w:rsid w:val="0051247A"/>
    <w:rsid w:val="00523879"/>
    <w:rsid w:val="00523AAA"/>
    <w:rsid w:val="00532A48"/>
    <w:rsid w:val="00544BF7"/>
    <w:rsid w:val="00545202"/>
    <w:rsid w:val="00546E4E"/>
    <w:rsid w:val="0054739D"/>
    <w:rsid w:val="00547B04"/>
    <w:rsid w:val="00581F3D"/>
    <w:rsid w:val="00584C56"/>
    <w:rsid w:val="0058710A"/>
    <w:rsid w:val="00591EF0"/>
    <w:rsid w:val="0059323C"/>
    <w:rsid w:val="005938E2"/>
    <w:rsid w:val="005943F9"/>
    <w:rsid w:val="005974A3"/>
    <w:rsid w:val="005979F3"/>
    <w:rsid w:val="005A5330"/>
    <w:rsid w:val="005B4503"/>
    <w:rsid w:val="005B472D"/>
    <w:rsid w:val="005B4FA1"/>
    <w:rsid w:val="005B72BA"/>
    <w:rsid w:val="005C4AF4"/>
    <w:rsid w:val="005D1FB3"/>
    <w:rsid w:val="005D2D11"/>
    <w:rsid w:val="005D54CA"/>
    <w:rsid w:val="005D61FF"/>
    <w:rsid w:val="005E3F81"/>
    <w:rsid w:val="005E41A3"/>
    <w:rsid w:val="005F5277"/>
    <w:rsid w:val="00605154"/>
    <w:rsid w:val="00607474"/>
    <w:rsid w:val="00607B98"/>
    <w:rsid w:val="00611E66"/>
    <w:rsid w:val="00612607"/>
    <w:rsid w:val="00616081"/>
    <w:rsid w:val="00616631"/>
    <w:rsid w:val="0062114F"/>
    <w:rsid w:val="006215E3"/>
    <w:rsid w:val="00625BD9"/>
    <w:rsid w:val="006270BD"/>
    <w:rsid w:val="0064522D"/>
    <w:rsid w:val="006467BC"/>
    <w:rsid w:val="0064759A"/>
    <w:rsid w:val="00650660"/>
    <w:rsid w:val="00660DC6"/>
    <w:rsid w:val="0066272B"/>
    <w:rsid w:val="0066430C"/>
    <w:rsid w:val="00675730"/>
    <w:rsid w:val="006829CD"/>
    <w:rsid w:val="00691CF8"/>
    <w:rsid w:val="00695F3C"/>
    <w:rsid w:val="00697FD5"/>
    <w:rsid w:val="006A12A4"/>
    <w:rsid w:val="006A4C8D"/>
    <w:rsid w:val="006B4A31"/>
    <w:rsid w:val="006B5D6A"/>
    <w:rsid w:val="006B670A"/>
    <w:rsid w:val="006B6EB2"/>
    <w:rsid w:val="006D105B"/>
    <w:rsid w:val="006D3B66"/>
    <w:rsid w:val="006D3DA9"/>
    <w:rsid w:val="006D66C1"/>
    <w:rsid w:val="006D68D6"/>
    <w:rsid w:val="006D7D85"/>
    <w:rsid w:val="006E27BE"/>
    <w:rsid w:val="006E282D"/>
    <w:rsid w:val="006E3281"/>
    <w:rsid w:val="006F3030"/>
    <w:rsid w:val="006F6CC1"/>
    <w:rsid w:val="007050D9"/>
    <w:rsid w:val="00707342"/>
    <w:rsid w:val="007113F9"/>
    <w:rsid w:val="00712FDE"/>
    <w:rsid w:val="0072234A"/>
    <w:rsid w:val="00730543"/>
    <w:rsid w:val="00736FB2"/>
    <w:rsid w:val="0074081E"/>
    <w:rsid w:val="00745108"/>
    <w:rsid w:val="0074753B"/>
    <w:rsid w:val="0074785F"/>
    <w:rsid w:val="007530E8"/>
    <w:rsid w:val="00761436"/>
    <w:rsid w:val="00763E88"/>
    <w:rsid w:val="00767363"/>
    <w:rsid w:val="007803FE"/>
    <w:rsid w:val="00790A6C"/>
    <w:rsid w:val="00794974"/>
    <w:rsid w:val="007970C9"/>
    <w:rsid w:val="007A0B27"/>
    <w:rsid w:val="007C793B"/>
    <w:rsid w:val="007D1BCD"/>
    <w:rsid w:val="007D2202"/>
    <w:rsid w:val="007D68AC"/>
    <w:rsid w:val="007D6E23"/>
    <w:rsid w:val="007D7E69"/>
    <w:rsid w:val="007F0699"/>
    <w:rsid w:val="007F6708"/>
    <w:rsid w:val="00801F2C"/>
    <w:rsid w:val="00811DE3"/>
    <w:rsid w:val="00816F0D"/>
    <w:rsid w:val="00824D47"/>
    <w:rsid w:val="00824F1D"/>
    <w:rsid w:val="008259F1"/>
    <w:rsid w:val="00841665"/>
    <w:rsid w:val="00841BD6"/>
    <w:rsid w:val="008421BF"/>
    <w:rsid w:val="008510EC"/>
    <w:rsid w:val="00856637"/>
    <w:rsid w:val="008765EE"/>
    <w:rsid w:val="008825D0"/>
    <w:rsid w:val="00897A11"/>
    <w:rsid w:val="008A0B86"/>
    <w:rsid w:val="008A31D7"/>
    <w:rsid w:val="008A5C61"/>
    <w:rsid w:val="008A6BFE"/>
    <w:rsid w:val="008B3D9F"/>
    <w:rsid w:val="008B4B44"/>
    <w:rsid w:val="008B5D14"/>
    <w:rsid w:val="008C4997"/>
    <w:rsid w:val="008D49E9"/>
    <w:rsid w:val="008E06F3"/>
    <w:rsid w:val="008F7772"/>
    <w:rsid w:val="009034D4"/>
    <w:rsid w:val="00910D6B"/>
    <w:rsid w:val="00913173"/>
    <w:rsid w:val="009151F7"/>
    <w:rsid w:val="009153BB"/>
    <w:rsid w:val="00917579"/>
    <w:rsid w:val="00921181"/>
    <w:rsid w:val="00922650"/>
    <w:rsid w:val="009400AB"/>
    <w:rsid w:val="00941B1D"/>
    <w:rsid w:val="00945B6E"/>
    <w:rsid w:val="00947284"/>
    <w:rsid w:val="00956EA1"/>
    <w:rsid w:val="00966B08"/>
    <w:rsid w:val="00982BAE"/>
    <w:rsid w:val="0099003C"/>
    <w:rsid w:val="00990098"/>
    <w:rsid w:val="009900DD"/>
    <w:rsid w:val="00996D83"/>
    <w:rsid w:val="0099796A"/>
    <w:rsid w:val="009A256D"/>
    <w:rsid w:val="009A3709"/>
    <w:rsid w:val="009B294C"/>
    <w:rsid w:val="009C00AF"/>
    <w:rsid w:val="009C2F4F"/>
    <w:rsid w:val="009C768C"/>
    <w:rsid w:val="009D0D82"/>
    <w:rsid w:val="009F7699"/>
    <w:rsid w:val="00A052DE"/>
    <w:rsid w:val="00A131EB"/>
    <w:rsid w:val="00A2148B"/>
    <w:rsid w:val="00A33ED8"/>
    <w:rsid w:val="00A345B4"/>
    <w:rsid w:val="00A43C08"/>
    <w:rsid w:val="00A4662A"/>
    <w:rsid w:val="00A46788"/>
    <w:rsid w:val="00A50B04"/>
    <w:rsid w:val="00A54821"/>
    <w:rsid w:val="00A56F4C"/>
    <w:rsid w:val="00A626F0"/>
    <w:rsid w:val="00A724EA"/>
    <w:rsid w:val="00A73580"/>
    <w:rsid w:val="00A73B4B"/>
    <w:rsid w:val="00A81EE4"/>
    <w:rsid w:val="00A85E63"/>
    <w:rsid w:val="00A8690D"/>
    <w:rsid w:val="00A95103"/>
    <w:rsid w:val="00AB2C60"/>
    <w:rsid w:val="00AB2FF1"/>
    <w:rsid w:val="00AC2E23"/>
    <w:rsid w:val="00AC30FA"/>
    <w:rsid w:val="00AD2A13"/>
    <w:rsid w:val="00AE100E"/>
    <w:rsid w:val="00AE23BE"/>
    <w:rsid w:val="00AF1BA6"/>
    <w:rsid w:val="00AF2283"/>
    <w:rsid w:val="00AF315A"/>
    <w:rsid w:val="00AF547A"/>
    <w:rsid w:val="00B11F4C"/>
    <w:rsid w:val="00B1276D"/>
    <w:rsid w:val="00B14B32"/>
    <w:rsid w:val="00B1503A"/>
    <w:rsid w:val="00B15FBB"/>
    <w:rsid w:val="00B1748D"/>
    <w:rsid w:val="00B21019"/>
    <w:rsid w:val="00B22DE5"/>
    <w:rsid w:val="00B24F28"/>
    <w:rsid w:val="00B35A0D"/>
    <w:rsid w:val="00B36D2E"/>
    <w:rsid w:val="00B378CF"/>
    <w:rsid w:val="00B43D0E"/>
    <w:rsid w:val="00B45951"/>
    <w:rsid w:val="00B53101"/>
    <w:rsid w:val="00B53960"/>
    <w:rsid w:val="00B56960"/>
    <w:rsid w:val="00B609BE"/>
    <w:rsid w:val="00B60E71"/>
    <w:rsid w:val="00B62565"/>
    <w:rsid w:val="00B62BFE"/>
    <w:rsid w:val="00B70256"/>
    <w:rsid w:val="00B83A3A"/>
    <w:rsid w:val="00B8413F"/>
    <w:rsid w:val="00B85CE3"/>
    <w:rsid w:val="00B86B81"/>
    <w:rsid w:val="00B87240"/>
    <w:rsid w:val="00B904B8"/>
    <w:rsid w:val="00B93573"/>
    <w:rsid w:val="00B97E26"/>
    <w:rsid w:val="00BA5F7E"/>
    <w:rsid w:val="00BA74AA"/>
    <w:rsid w:val="00BB6EAA"/>
    <w:rsid w:val="00BC21D5"/>
    <w:rsid w:val="00BD334C"/>
    <w:rsid w:val="00BD3521"/>
    <w:rsid w:val="00BF5BBE"/>
    <w:rsid w:val="00BF5FBC"/>
    <w:rsid w:val="00C00730"/>
    <w:rsid w:val="00C02A6D"/>
    <w:rsid w:val="00C13AAE"/>
    <w:rsid w:val="00C15D85"/>
    <w:rsid w:val="00C16B85"/>
    <w:rsid w:val="00C22FBB"/>
    <w:rsid w:val="00C420F5"/>
    <w:rsid w:val="00C42F05"/>
    <w:rsid w:val="00C43EC6"/>
    <w:rsid w:val="00C47E68"/>
    <w:rsid w:val="00C50DA9"/>
    <w:rsid w:val="00C51C1C"/>
    <w:rsid w:val="00C52F12"/>
    <w:rsid w:val="00C53FFD"/>
    <w:rsid w:val="00C55484"/>
    <w:rsid w:val="00C56EC1"/>
    <w:rsid w:val="00C6550F"/>
    <w:rsid w:val="00C65EDC"/>
    <w:rsid w:val="00C662B0"/>
    <w:rsid w:val="00C67655"/>
    <w:rsid w:val="00C755CC"/>
    <w:rsid w:val="00C76008"/>
    <w:rsid w:val="00C77357"/>
    <w:rsid w:val="00C844CD"/>
    <w:rsid w:val="00C92AC4"/>
    <w:rsid w:val="00C94BD2"/>
    <w:rsid w:val="00CA088F"/>
    <w:rsid w:val="00CA0F9E"/>
    <w:rsid w:val="00CA35FE"/>
    <w:rsid w:val="00CB143C"/>
    <w:rsid w:val="00CB55C9"/>
    <w:rsid w:val="00CB58CE"/>
    <w:rsid w:val="00CB71F7"/>
    <w:rsid w:val="00CC12B3"/>
    <w:rsid w:val="00CC37D2"/>
    <w:rsid w:val="00CD2634"/>
    <w:rsid w:val="00D027FC"/>
    <w:rsid w:val="00D028E1"/>
    <w:rsid w:val="00D20024"/>
    <w:rsid w:val="00D217E6"/>
    <w:rsid w:val="00D23905"/>
    <w:rsid w:val="00D264DE"/>
    <w:rsid w:val="00D31BEB"/>
    <w:rsid w:val="00D32810"/>
    <w:rsid w:val="00D3327F"/>
    <w:rsid w:val="00D413B7"/>
    <w:rsid w:val="00D54633"/>
    <w:rsid w:val="00D57573"/>
    <w:rsid w:val="00D6246A"/>
    <w:rsid w:val="00D74B88"/>
    <w:rsid w:val="00D803C7"/>
    <w:rsid w:val="00D80E15"/>
    <w:rsid w:val="00D87753"/>
    <w:rsid w:val="00D93B62"/>
    <w:rsid w:val="00D9559F"/>
    <w:rsid w:val="00D9598B"/>
    <w:rsid w:val="00DB039A"/>
    <w:rsid w:val="00DB65D9"/>
    <w:rsid w:val="00DC114A"/>
    <w:rsid w:val="00DC7636"/>
    <w:rsid w:val="00DD345A"/>
    <w:rsid w:val="00DD4ADB"/>
    <w:rsid w:val="00DD7B77"/>
    <w:rsid w:val="00DF186B"/>
    <w:rsid w:val="00DF2833"/>
    <w:rsid w:val="00DF5F4B"/>
    <w:rsid w:val="00E02D27"/>
    <w:rsid w:val="00E0313D"/>
    <w:rsid w:val="00E032F3"/>
    <w:rsid w:val="00E04904"/>
    <w:rsid w:val="00E15F28"/>
    <w:rsid w:val="00E2303F"/>
    <w:rsid w:val="00E35B81"/>
    <w:rsid w:val="00E36905"/>
    <w:rsid w:val="00E426FB"/>
    <w:rsid w:val="00E46C36"/>
    <w:rsid w:val="00E557B8"/>
    <w:rsid w:val="00E576D1"/>
    <w:rsid w:val="00E5782C"/>
    <w:rsid w:val="00E70ACC"/>
    <w:rsid w:val="00E80420"/>
    <w:rsid w:val="00E83891"/>
    <w:rsid w:val="00E84B75"/>
    <w:rsid w:val="00E86D0A"/>
    <w:rsid w:val="00EB13A1"/>
    <w:rsid w:val="00EB54C1"/>
    <w:rsid w:val="00EB7658"/>
    <w:rsid w:val="00EC0BCF"/>
    <w:rsid w:val="00EC77DB"/>
    <w:rsid w:val="00EC79A9"/>
    <w:rsid w:val="00ED015C"/>
    <w:rsid w:val="00ED5DF5"/>
    <w:rsid w:val="00ED638A"/>
    <w:rsid w:val="00EE1A22"/>
    <w:rsid w:val="00EE6D35"/>
    <w:rsid w:val="00EE6DD9"/>
    <w:rsid w:val="00EF122A"/>
    <w:rsid w:val="00EF14EF"/>
    <w:rsid w:val="00EF5CA4"/>
    <w:rsid w:val="00EF5EEA"/>
    <w:rsid w:val="00F02136"/>
    <w:rsid w:val="00F029CB"/>
    <w:rsid w:val="00F142D5"/>
    <w:rsid w:val="00F15DDD"/>
    <w:rsid w:val="00F166C9"/>
    <w:rsid w:val="00F22B2A"/>
    <w:rsid w:val="00F23F80"/>
    <w:rsid w:val="00F26210"/>
    <w:rsid w:val="00F26D8F"/>
    <w:rsid w:val="00F35F2F"/>
    <w:rsid w:val="00F36E59"/>
    <w:rsid w:val="00F37849"/>
    <w:rsid w:val="00F42234"/>
    <w:rsid w:val="00F45C7D"/>
    <w:rsid w:val="00F551C6"/>
    <w:rsid w:val="00F57EE3"/>
    <w:rsid w:val="00F622E0"/>
    <w:rsid w:val="00F648F5"/>
    <w:rsid w:val="00F667A3"/>
    <w:rsid w:val="00F72C60"/>
    <w:rsid w:val="00F81D7F"/>
    <w:rsid w:val="00F82820"/>
    <w:rsid w:val="00F87568"/>
    <w:rsid w:val="00F91446"/>
    <w:rsid w:val="00F9362D"/>
    <w:rsid w:val="00F93645"/>
    <w:rsid w:val="00F936C5"/>
    <w:rsid w:val="00F9621F"/>
    <w:rsid w:val="00FB6A20"/>
    <w:rsid w:val="00FC25F7"/>
    <w:rsid w:val="00FC704B"/>
    <w:rsid w:val="00FE0065"/>
    <w:rsid w:val="00FE2A3B"/>
    <w:rsid w:val="00FF52AF"/>
    <w:rsid w:val="00FF6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F0DB181"/>
  <w15:chartTrackingRefBased/>
  <w15:docId w15:val="{0233CE99-7BFB-4BDD-A123-A5975BCF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313D"/>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508D0"/>
    <w:rPr>
      <w:color w:val="0000FF"/>
      <w:u w:val="single"/>
    </w:rPr>
  </w:style>
  <w:style w:type="paragraph" w:styleId="a4">
    <w:name w:val="Balloon Text"/>
    <w:basedOn w:val="a"/>
    <w:link w:val="a5"/>
    <w:uiPriority w:val="99"/>
    <w:semiHidden/>
    <w:unhideWhenUsed/>
    <w:rsid w:val="00695F3C"/>
    <w:pPr>
      <w:widowControl w:val="0"/>
      <w:jc w:val="both"/>
    </w:pPr>
    <w:rPr>
      <w:rFonts w:asciiTheme="majorHAnsi" w:eastAsiaTheme="majorEastAsia" w:hAnsiTheme="majorHAnsi" w:cstheme="majorBidi"/>
      <w:kern w:val="2"/>
      <w:sz w:val="18"/>
      <w:szCs w:val="18"/>
    </w:rPr>
  </w:style>
  <w:style w:type="character" w:customStyle="1" w:styleId="a5">
    <w:name w:val="吹き出し (文字)"/>
    <w:basedOn w:val="a0"/>
    <w:link w:val="a4"/>
    <w:uiPriority w:val="99"/>
    <w:semiHidden/>
    <w:rsid w:val="00695F3C"/>
    <w:rPr>
      <w:rFonts w:asciiTheme="majorHAnsi" w:eastAsiaTheme="majorEastAsia" w:hAnsiTheme="majorHAnsi" w:cstheme="majorBidi"/>
      <w:sz w:val="18"/>
      <w:szCs w:val="18"/>
    </w:rPr>
  </w:style>
  <w:style w:type="paragraph" w:styleId="a6">
    <w:name w:val="header"/>
    <w:basedOn w:val="a"/>
    <w:link w:val="a7"/>
    <w:uiPriority w:val="99"/>
    <w:unhideWhenUsed/>
    <w:rsid w:val="000D06A2"/>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7">
    <w:name w:val="ヘッダー (文字)"/>
    <w:basedOn w:val="a0"/>
    <w:link w:val="a6"/>
    <w:uiPriority w:val="99"/>
    <w:rsid w:val="000D06A2"/>
  </w:style>
  <w:style w:type="paragraph" w:styleId="a8">
    <w:name w:val="footer"/>
    <w:basedOn w:val="a"/>
    <w:link w:val="a9"/>
    <w:uiPriority w:val="99"/>
    <w:unhideWhenUsed/>
    <w:rsid w:val="000D06A2"/>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9">
    <w:name w:val="フッター (文字)"/>
    <w:basedOn w:val="a0"/>
    <w:link w:val="a8"/>
    <w:uiPriority w:val="99"/>
    <w:rsid w:val="000D06A2"/>
  </w:style>
  <w:style w:type="paragraph" w:styleId="Web">
    <w:name w:val="Normal (Web)"/>
    <w:basedOn w:val="a"/>
    <w:uiPriority w:val="99"/>
    <w:semiHidden/>
    <w:unhideWhenUsed/>
    <w:rsid w:val="00F26210"/>
    <w:pPr>
      <w:widowControl w:val="0"/>
      <w:jc w:val="both"/>
    </w:pPr>
    <w:rPr>
      <w:rFonts w:ascii="Times New Roman" w:eastAsiaTheme="minorEastAsia" w:hAnsi="Times New Roman" w:cs="Times New Roman"/>
      <w:kern w:val="2"/>
    </w:rPr>
  </w:style>
  <w:style w:type="paragraph" w:styleId="aa">
    <w:name w:val="List Paragraph"/>
    <w:basedOn w:val="a"/>
    <w:uiPriority w:val="34"/>
    <w:qFormat/>
    <w:rsid w:val="007D2202"/>
    <w:pPr>
      <w:widowControl w:val="0"/>
      <w:ind w:leftChars="400" w:left="840"/>
      <w:jc w:val="both"/>
    </w:pPr>
    <w:rPr>
      <w:rFonts w:asciiTheme="minorHAnsi" w:eastAsiaTheme="minorEastAsia" w:hAnsiTheme="minorHAnsi" w:cstheme="minorBidi"/>
      <w:kern w:val="2"/>
      <w:sz w:val="21"/>
      <w:szCs w:val="22"/>
    </w:rPr>
  </w:style>
  <w:style w:type="paragraph" w:styleId="HTML">
    <w:name w:val="HTML Preformatted"/>
    <w:basedOn w:val="a"/>
    <w:link w:val="HTML0"/>
    <w:uiPriority w:val="99"/>
    <w:semiHidden/>
    <w:unhideWhenUsed/>
    <w:rsid w:val="006270BD"/>
    <w:pPr>
      <w:widowControl w:val="0"/>
      <w:jc w:val="both"/>
    </w:pPr>
    <w:rPr>
      <w:rFonts w:ascii="Courier New" w:eastAsiaTheme="minorEastAsia" w:hAnsi="Courier New" w:cs="Courier New"/>
      <w:kern w:val="2"/>
      <w:sz w:val="20"/>
      <w:szCs w:val="20"/>
    </w:rPr>
  </w:style>
  <w:style w:type="character" w:customStyle="1" w:styleId="HTML0">
    <w:name w:val="HTML 書式付き (文字)"/>
    <w:basedOn w:val="a0"/>
    <w:link w:val="HTML"/>
    <w:uiPriority w:val="99"/>
    <w:semiHidden/>
    <w:rsid w:val="006270BD"/>
    <w:rPr>
      <w:rFonts w:ascii="Courier New" w:hAnsi="Courier New" w:cs="Courier New"/>
      <w:sz w:val="20"/>
      <w:szCs w:val="20"/>
    </w:rPr>
  </w:style>
  <w:style w:type="character" w:customStyle="1" w:styleId="apple-converted-space">
    <w:name w:val="apple-converted-space"/>
    <w:basedOn w:val="a0"/>
    <w:rsid w:val="00B11F4C"/>
  </w:style>
  <w:style w:type="character" w:customStyle="1" w:styleId="apple-tab-span">
    <w:name w:val="apple-tab-span"/>
    <w:basedOn w:val="a0"/>
    <w:rsid w:val="00B11F4C"/>
  </w:style>
  <w:style w:type="character" w:styleId="ab">
    <w:name w:val="footnote reference"/>
    <w:basedOn w:val="a0"/>
    <w:uiPriority w:val="99"/>
    <w:semiHidden/>
    <w:unhideWhenUsed/>
    <w:rsid w:val="002B6546"/>
    <w:rPr>
      <w:vertAlign w:val="superscript"/>
    </w:rPr>
  </w:style>
  <w:style w:type="paragraph" w:customStyle="1" w:styleId="nova-legacy-e-listitem">
    <w:name w:val="nova-legacy-e-list__item"/>
    <w:basedOn w:val="a"/>
    <w:rsid w:val="00C420F5"/>
    <w:pPr>
      <w:spacing w:before="100" w:beforeAutospacing="1" w:after="100" w:afterAutospacing="1"/>
    </w:pPr>
  </w:style>
  <w:style w:type="character" w:customStyle="1" w:styleId="html-italic">
    <w:name w:val="html-italic"/>
    <w:basedOn w:val="a0"/>
    <w:rsid w:val="00001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0180">
      <w:bodyDiv w:val="1"/>
      <w:marLeft w:val="0"/>
      <w:marRight w:val="0"/>
      <w:marTop w:val="0"/>
      <w:marBottom w:val="0"/>
      <w:divBdr>
        <w:top w:val="none" w:sz="0" w:space="0" w:color="auto"/>
        <w:left w:val="none" w:sz="0" w:space="0" w:color="auto"/>
        <w:bottom w:val="none" w:sz="0" w:space="0" w:color="auto"/>
        <w:right w:val="none" w:sz="0" w:space="0" w:color="auto"/>
      </w:divBdr>
      <w:divsChild>
        <w:div w:id="1386757264">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268192770">
              <w:marLeft w:val="0"/>
              <w:marRight w:val="0"/>
              <w:marTop w:val="0"/>
              <w:marBottom w:val="0"/>
              <w:divBdr>
                <w:top w:val="none" w:sz="0" w:space="0" w:color="auto"/>
                <w:left w:val="none" w:sz="0" w:space="0" w:color="auto"/>
                <w:bottom w:val="none" w:sz="0" w:space="0" w:color="auto"/>
                <w:right w:val="none" w:sz="0" w:space="0" w:color="auto"/>
              </w:divBdr>
              <w:divsChild>
                <w:div w:id="10215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4507">
      <w:bodyDiv w:val="1"/>
      <w:marLeft w:val="0"/>
      <w:marRight w:val="0"/>
      <w:marTop w:val="0"/>
      <w:marBottom w:val="0"/>
      <w:divBdr>
        <w:top w:val="none" w:sz="0" w:space="0" w:color="auto"/>
        <w:left w:val="none" w:sz="0" w:space="0" w:color="auto"/>
        <w:bottom w:val="none" w:sz="0" w:space="0" w:color="auto"/>
        <w:right w:val="none" w:sz="0" w:space="0" w:color="auto"/>
      </w:divBdr>
    </w:div>
    <w:div w:id="306476391">
      <w:bodyDiv w:val="1"/>
      <w:marLeft w:val="0"/>
      <w:marRight w:val="0"/>
      <w:marTop w:val="0"/>
      <w:marBottom w:val="0"/>
      <w:divBdr>
        <w:top w:val="none" w:sz="0" w:space="0" w:color="auto"/>
        <w:left w:val="none" w:sz="0" w:space="0" w:color="auto"/>
        <w:bottom w:val="none" w:sz="0" w:space="0" w:color="auto"/>
        <w:right w:val="none" w:sz="0" w:space="0" w:color="auto"/>
      </w:divBdr>
    </w:div>
    <w:div w:id="338048914">
      <w:bodyDiv w:val="1"/>
      <w:marLeft w:val="0"/>
      <w:marRight w:val="0"/>
      <w:marTop w:val="0"/>
      <w:marBottom w:val="0"/>
      <w:divBdr>
        <w:top w:val="none" w:sz="0" w:space="0" w:color="auto"/>
        <w:left w:val="none" w:sz="0" w:space="0" w:color="auto"/>
        <w:bottom w:val="none" w:sz="0" w:space="0" w:color="auto"/>
        <w:right w:val="none" w:sz="0" w:space="0" w:color="auto"/>
      </w:divBdr>
    </w:div>
    <w:div w:id="344285146">
      <w:bodyDiv w:val="1"/>
      <w:marLeft w:val="0"/>
      <w:marRight w:val="0"/>
      <w:marTop w:val="0"/>
      <w:marBottom w:val="0"/>
      <w:divBdr>
        <w:top w:val="none" w:sz="0" w:space="0" w:color="auto"/>
        <w:left w:val="none" w:sz="0" w:space="0" w:color="auto"/>
        <w:bottom w:val="none" w:sz="0" w:space="0" w:color="auto"/>
        <w:right w:val="none" w:sz="0" w:space="0" w:color="auto"/>
      </w:divBdr>
      <w:divsChild>
        <w:div w:id="334963201">
          <w:marLeft w:val="0"/>
          <w:marRight w:val="0"/>
          <w:marTop w:val="0"/>
          <w:marBottom w:val="0"/>
          <w:divBdr>
            <w:top w:val="none" w:sz="0" w:space="0" w:color="auto"/>
            <w:left w:val="none" w:sz="0" w:space="0" w:color="auto"/>
            <w:bottom w:val="none" w:sz="0" w:space="0" w:color="auto"/>
            <w:right w:val="none" w:sz="0" w:space="0" w:color="auto"/>
          </w:divBdr>
        </w:div>
      </w:divsChild>
    </w:div>
    <w:div w:id="359087247">
      <w:bodyDiv w:val="1"/>
      <w:marLeft w:val="0"/>
      <w:marRight w:val="0"/>
      <w:marTop w:val="0"/>
      <w:marBottom w:val="0"/>
      <w:divBdr>
        <w:top w:val="none" w:sz="0" w:space="0" w:color="auto"/>
        <w:left w:val="none" w:sz="0" w:space="0" w:color="auto"/>
        <w:bottom w:val="none" w:sz="0" w:space="0" w:color="auto"/>
        <w:right w:val="none" w:sz="0" w:space="0" w:color="auto"/>
      </w:divBdr>
    </w:div>
    <w:div w:id="415830910">
      <w:bodyDiv w:val="1"/>
      <w:marLeft w:val="0"/>
      <w:marRight w:val="0"/>
      <w:marTop w:val="0"/>
      <w:marBottom w:val="0"/>
      <w:divBdr>
        <w:top w:val="none" w:sz="0" w:space="0" w:color="auto"/>
        <w:left w:val="none" w:sz="0" w:space="0" w:color="auto"/>
        <w:bottom w:val="none" w:sz="0" w:space="0" w:color="auto"/>
        <w:right w:val="none" w:sz="0" w:space="0" w:color="auto"/>
      </w:divBdr>
    </w:div>
    <w:div w:id="444353895">
      <w:bodyDiv w:val="1"/>
      <w:marLeft w:val="0"/>
      <w:marRight w:val="0"/>
      <w:marTop w:val="0"/>
      <w:marBottom w:val="0"/>
      <w:divBdr>
        <w:top w:val="none" w:sz="0" w:space="0" w:color="auto"/>
        <w:left w:val="none" w:sz="0" w:space="0" w:color="auto"/>
        <w:bottom w:val="none" w:sz="0" w:space="0" w:color="auto"/>
        <w:right w:val="none" w:sz="0" w:space="0" w:color="auto"/>
      </w:divBdr>
    </w:div>
    <w:div w:id="493953520">
      <w:bodyDiv w:val="1"/>
      <w:marLeft w:val="0"/>
      <w:marRight w:val="0"/>
      <w:marTop w:val="0"/>
      <w:marBottom w:val="0"/>
      <w:divBdr>
        <w:top w:val="none" w:sz="0" w:space="0" w:color="auto"/>
        <w:left w:val="none" w:sz="0" w:space="0" w:color="auto"/>
        <w:bottom w:val="none" w:sz="0" w:space="0" w:color="auto"/>
        <w:right w:val="none" w:sz="0" w:space="0" w:color="auto"/>
      </w:divBdr>
    </w:div>
    <w:div w:id="506209414">
      <w:bodyDiv w:val="1"/>
      <w:marLeft w:val="0"/>
      <w:marRight w:val="0"/>
      <w:marTop w:val="0"/>
      <w:marBottom w:val="0"/>
      <w:divBdr>
        <w:top w:val="none" w:sz="0" w:space="0" w:color="auto"/>
        <w:left w:val="none" w:sz="0" w:space="0" w:color="auto"/>
        <w:bottom w:val="none" w:sz="0" w:space="0" w:color="auto"/>
        <w:right w:val="none" w:sz="0" w:space="0" w:color="auto"/>
      </w:divBdr>
    </w:div>
    <w:div w:id="512956057">
      <w:bodyDiv w:val="1"/>
      <w:marLeft w:val="0"/>
      <w:marRight w:val="0"/>
      <w:marTop w:val="0"/>
      <w:marBottom w:val="0"/>
      <w:divBdr>
        <w:top w:val="none" w:sz="0" w:space="0" w:color="auto"/>
        <w:left w:val="none" w:sz="0" w:space="0" w:color="auto"/>
        <w:bottom w:val="none" w:sz="0" w:space="0" w:color="auto"/>
        <w:right w:val="none" w:sz="0" w:space="0" w:color="auto"/>
      </w:divBdr>
    </w:div>
    <w:div w:id="565846759">
      <w:bodyDiv w:val="1"/>
      <w:marLeft w:val="0"/>
      <w:marRight w:val="0"/>
      <w:marTop w:val="0"/>
      <w:marBottom w:val="0"/>
      <w:divBdr>
        <w:top w:val="none" w:sz="0" w:space="0" w:color="auto"/>
        <w:left w:val="none" w:sz="0" w:space="0" w:color="auto"/>
        <w:bottom w:val="none" w:sz="0" w:space="0" w:color="auto"/>
        <w:right w:val="none" w:sz="0" w:space="0" w:color="auto"/>
      </w:divBdr>
    </w:div>
    <w:div w:id="596405744">
      <w:bodyDiv w:val="1"/>
      <w:marLeft w:val="0"/>
      <w:marRight w:val="0"/>
      <w:marTop w:val="0"/>
      <w:marBottom w:val="0"/>
      <w:divBdr>
        <w:top w:val="none" w:sz="0" w:space="0" w:color="auto"/>
        <w:left w:val="none" w:sz="0" w:space="0" w:color="auto"/>
        <w:bottom w:val="none" w:sz="0" w:space="0" w:color="auto"/>
        <w:right w:val="none" w:sz="0" w:space="0" w:color="auto"/>
      </w:divBdr>
      <w:divsChild>
        <w:div w:id="257639960">
          <w:marLeft w:val="547"/>
          <w:marRight w:val="0"/>
          <w:marTop w:val="0"/>
          <w:marBottom w:val="120"/>
          <w:divBdr>
            <w:top w:val="none" w:sz="0" w:space="0" w:color="auto"/>
            <w:left w:val="none" w:sz="0" w:space="0" w:color="auto"/>
            <w:bottom w:val="none" w:sz="0" w:space="0" w:color="auto"/>
            <w:right w:val="none" w:sz="0" w:space="0" w:color="auto"/>
          </w:divBdr>
        </w:div>
      </w:divsChild>
    </w:div>
    <w:div w:id="766073791">
      <w:bodyDiv w:val="1"/>
      <w:marLeft w:val="0"/>
      <w:marRight w:val="0"/>
      <w:marTop w:val="0"/>
      <w:marBottom w:val="0"/>
      <w:divBdr>
        <w:top w:val="none" w:sz="0" w:space="0" w:color="auto"/>
        <w:left w:val="none" w:sz="0" w:space="0" w:color="auto"/>
        <w:bottom w:val="none" w:sz="0" w:space="0" w:color="auto"/>
        <w:right w:val="none" w:sz="0" w:space="0" w:color="auto"/>
      </w:divBdr>
    </w:div>
    <w:div w:id="788553811">
      <w:bodyDiv w:val="1"/>
      <w:marLeft w:val="0"/>
      <w:marRight w:val="0"/>
      <w:marTop w:val="0"/>
      <w:marBottom w:val="0"/>
      <w:divBdr>
        <w:top w:val="none" w:sz="0" w:space="0" w:color="auto"/>
        <w:left w:val="none" w:sz="0" w:space="0" w:color="auto"/>
        <w:bottom w:val="none" w:sz="0" w:space="0" w:color="auto"/>
        <w:right w:val="none" w:sz="0" w:space="0" w:color="auto"/>
      </w:divBdr>
    </w:div>
    <w:div w:id="1033768170">
      <w:bodyDiv w:val="1"/>
      <w:marLeft w:val="0"/>
      <w:marRight w:val="0"/>
      <w:marTop w:val="0"/>
      <w:marBottom w:val="0"/>
      <w:divBdr>
        <w:top w:val="none" w:sz="0" w:space="0" w:color="auto"/>
        <w:left w:val="none" w:sz="0" w:space="0" w:color="auto"/>
        <w:bottom w:val="none" w:sz="0" w:space="0" w:color="auto"/>
        <w:right w:val="none" w:sz="0" w:space="0" w:color="auto"/>
      </w:divBdr>
    </w:div>
    <w:div w:id="1057625918">
      <w:bodyDiv w:val="1"/>
      <w:marLeft w:val="0"/>
      <w:marRight w:val="0"/>
      <w:marTop w:val="0"/>
      <w:marBottom w:val="0"/>
      <w:divBdr>
        <w:top w:val="none" w:sz="0" w:space="0" w:color="auto"/>
        <w:left w:val="none" w:sz="0" w:space="0" w:color="auto"/>
        <w:bottom w:val="none" w:sz="0" w:space="0" w:color="auto"/>
        <w:right w:val="none" w:sz="0" w:space="0" w:color="auto"/>
      </w:divBdr>
    </w:div>
    <w:div w:id="1085610463">
      <w:bodyDiv w:val="1"/>
      <w:marLeft w:val="0"/>
      <w:marRight w:val="0"/>
      <w:marTop w:val="0"/>
      <w:marBottom w:val="0"/>
      <w:divBdr>
        <w:top w:val="none" w:sz="0" w:space="0" w:color="auto"/>
        <w:left w:val="none" w:sz="0" w:space="0" w:color="auto"/>
        <w:bottom w:val="none" w:sz="0" w:space="0" w:color="auto"/>
        <w:right w:val="none" w:sz="0" w:space="0" w:color="auto"/>
      </w:divBdr>
    </w:div>
    <w:div w:id="1158153434">
      <w:bodyDiv w:val="1"/>
      <w:marLeft w:val="0"/>
      <w:marRight w:val="0"/>
      <w:marTop w:val="0"/>
      <w:marBottom w:val="0"/>
      <w:divBdr>
        <w:top w:val="none" w:sz="0" w:space="0" w:color="auto"/>
        <w:left w:val="none" w:sz="0" w:space="0" w:color="auto"/>
        <w:bottom w:val="none" w:sz="0" w:space="0" w:color="auto"/>
        <w:right w:val="none" w:sz="0" w:space="0" w:color="auto"/>
      </w:divBdr>
    </w:div>
    <w:div w:id="1208252859">
      <w:bodyDiv w:val="1"/>
      <w:marLeft w:val="0"/>
      <w:marRight w:val="0"/>
      <w:marTop w:val="0"/>
      <w:marBottom w:val="0"/>
      <w:divBdr>
        <w:top w:val="none" w:sz="0" w:space="0" w:color="auto"/>
        <w:left w:val="none" w:sz="0" w:space="0" w:color="auto"/>
        <w:bottom w:val="none" w:sz="0" w:space="0" w:color="auto"/>
        <w:right w:val="none" w:sz="0" w:space="0" w:color="auto"/>
      </w:divBdr>
    </w:div>
    <w:div w:id="1252472666">
      <w:bodyDiv w:val="1"/>
      <w:marLeft w:val="0"/>
      <w:marRight w:val="0"/>
      <w:marTop w:val="0"/>
      <w:marBottom w:val="0"/>
      <w:divBdr>
        <w:top w:val="none" w:sz="0" w:space="0" w:color="auto"/>
        <w:left w:val="none" w:sz="0" w:space="0" w:color="auto"/>
        <w:bottom w:val="none" w:sz="0" w:space="0" w:color="auto"/>
        <w:right w:val="none" w:sz="0" w:space="0" w:color="auto"/>
      </w:divBdr>
    </w:div>
    <w:div w:id="1281916560">
      <w:bodyDiv w:val="1"/>
      <w:marLeft w:val="0"/>
      <w:marRight w:val="0"/>
      <w:marTop w:val="0"/>
      <w:marBottom w:val="0"/>
      <w:divBdr>
        <w:top w:val="none" w:sz="0" w:space="0" w:color="auto"/>
        <w:left w:val="none" w:sz="0" w:space="0" w:color="auto"/>
        <w:bottom w:val="none" w:sz="0" w:space="0" w:color="auto"/>
        <w:right w:val="none" w:sz="0" w:space="0" w:color="auto"/>
      </w:divBdr>
    </w:div>
    <w:div w:id="1464958162">
      <w:bodyDiv w:val="1"/>
      <w:marLeft w:val="0"/>
      <w:marRight w:val="0"/>
      <w:marTop w:val="0"/>
      <w:marBottom w:val="0"/>
      <w:divBdr>
        <w:top w:val="none" w:sz="0" w:space="0" w:color="auto"/>
        <w:left w:val="none" w:sz="0" w:space="0" w:color="auto"/>
        <w:bottom w:val="none" w:sz="0" w:space="0" w:color="auto"/>
        <w:right w:val="none" w:sz="0" w:space="0" w:color="auto"/>
      </w:divBdr>
    </w:div>
    <w:div w:id="1521773507">
      <w:bodyDiv w:val="1"/>
      <w:marLeft w:val="0"/>
      <w:marRight w:val="0"/>
      <w:marTop w:val="0"/>
      <w:marBottom w:val="0"/>
      <w:divBdr>
        <w:top w:val="none" w:sz="0" w:space="0" w:color="auto"/>
        <w:left w:val="none" w:sz="0" w:space="0" w:color="auto"/>
        <w:bottom w:val="none" w:sz="0" w:space="0" w:color="auto"/>
        <w:right w:val="none" w:sz="0" w:space="0" w:color="auto"/>
      </w:divBdr>
    </w:div>
    <w:div w:id="1668552026">
      <w:bodyDiv w:val="1"/>
      <w:marLeft w:val="0"/>
      <w:marRight w:val="0"/>
      <w:marTop w:val="0"/>
      <w:marBottom w:val="0"/>
      <w:divBdr>
        <w:top w:val="none" w:sz="0" w:space="0" w:color="auto"/>
        <w:left w:val="none" w:sz="0" w:space="0" w:color="auto"/>
        <w:bottom w:val="none" w:sz="0" w:space="0" w:color="auto"/>
        <w:right w:val="none" w:sz="0" w:space="0" w:color="auto"/>
      </w:divBdr>
    </w:div>
    <w:div w:id="1726876614">
      <w:bodyDiv w:val="1"/>
      <w:marLeft w:val="0"/>
      <w:marRight w:val="0"/>
      <w:marTop w:val="0"/>
      <w:marBottom w:val="0"/>
      <w:divBdr>
        <w:top w:val="none" w:sz="0" w:space="0" w:color="auto"/>
        <w:left w:val="none" w:sz="0" w:space="0" w:color="auto"/>
        <w:bottom w:val="none" w:sz="0" w:space="0" w:color="auto"/>
        <w:right w:val="none" w:sz="0" w:space="0" w:color="auto"/>
      </w:divBdr>
    </w:div>
    <w:div w:id="1748073586">
      <w:bodyDiv w:val="1"/>
      <w:marLeft w:val="0"/>
      <w:marRight w:val="0"/>
      <w:marTop w:val="0"/>
      <w:marBottom w:val="0"/>
      <w:divBdr>
        <w:top w:val="none" w:sz="0" w:space="0" w:color="auto"/>
        <w:left w:val="none" w:sz="0" w:space="0" w:color="auto"/>
        <w:bottom w:val="none" w:sz="0" w:space="0" w:color="auto"/>
        <w:right w:val="none" w:sz="0" w:space="0" w:color="auto"/>
      </w:divBdr>
      <w:divsChild>
        <w:div w:id="729959357">
          <w:marLeft w:val="0"/>
          <w:marRight w:val="0"/>
          <w:marTop w:val="0"/>
          <w:marBottom w:val="0"/>
          <w:divBdr>
            <w:top w:val="none" w:sz="0" w:space="0" w:color="auto"/>
            <w:left w:val="none" w:sz="0" w:space="0" w:color="auto"/>
            <w:bottom w:val="none" w:sz="0" w:space="0" w:color="auto"/>
            <w:right w:val="none" w:sz="0" w:space="0" w:color="auto"/>
          </w:divBdr>
          <w:divsChild>
            <w:div w:id="1732000586">
              <w:marLeft w:val="0"/>
              <w:marRight w:val="0"/>
              <w:marTop w:val="0"/>
              <w:marBottom w:val="0"/>
              <w:divBdr>
                <w:top w:val="none" w:sz="0" w:space="0" w:color="auto"/>
                <w:left w:val="none" w:sz="0" w:space="0" w:color="auto"/>
                <w:bottom w:val="none" w:sz="0" w:space="0" w:color="auto"/>
                <w:right w:val="none" w:sz="0" w:space="0" w:color="auto"/>
              </w:divBdr>
            </w:div>
          </w:divsChild>
        </w:div>
        <w:div w:id="995111379">
          <w:marLeft w:val="0"/>
          <w:marRight w:val="0"/>
          <w:marTop w:val="100"/>
          <w:marBottom w:val="0"/>
          <w:divBdr>
            <w:top w:val="none" w:sz="0" w:space="0" w:color="auto"/>
            <w:left w:val="none" w:sz="0" w:space="0" w:color="auto"/>
            <w:bottom w:val="none" w:sz="0" w:space="0" w:color="auto"/>
            <w:right w:val="none" w:sz="0" w:space="0" w:color="auto"/>
          </w:divBdr>
          <w:divsChild>
            <w:div w:id="177931932">
              <w:marLeft w:val="0"/>
              <w:marRight w:val="0"/>
              <w:marTop w:val="0"/>
              <w:marBottom w:val="0"/>
              <w:divBdr>
                <w:top w:val="none" w:sz="0" w:space="0" w:color="auto"/>
                <w:left w:val="none" w:sz="0" w:space="0" w:color="auto"/>
                <w:bottom w:val="none" w:sz="0" w:space="0" w:color="auto"/>
                <w:right w:val="none" w:sz="0" w:space="0" w:color="auto"/>
              </w:divBdr>
              <w:divsChild>
                <w:div w:id="1083452883">
                  <w:marLeft w:val="0"/>
                  <w:marRight w:val="0"/>
                  <w:marTop w:val="0"/>
                  <w:marBottom w:val="0"/>
                  <w:divBdr>
                    <w:top w:val="none" w:sz="0" w:space="0" w:color="auto"/>
                    <w:left w:val="none" w:sz="0" w:space="0" w:color="auto"/>
                    <w:bottom w:val="none" w:sz="0" w:space="0" w:color="auto"/>
                    <w:right w:val="none" w:sz="0" w:space="0" w:color="auto"/>
                  </w:divBdr>
                  <w:divsChild>
                    <w:div w:id="1422991878">
                      <w:marLeft w:val="0"/>
                      <w:marRight w:val="0"/>
                      <w:marTop w:val="0"/>
                      <w:marBottom w:val="0"/>
                      <w:divBdr>
                        <w:top w:val="none" w:sz="0" w:space="0" w:color="auto"/>
                        <w:left w:val="none" w:sz="0" w:space="0" w:color="auto"/>
                        <w:bottom w:val="none" w:sz="0" w:space="0" w:color="auto"/>
                        <w:right w:val="none" w:sz="0" w:space="0" w:color="auto"/>
                      </w:divBdr>
                      <w:divsChild>
                        <w:div w:id="10448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58340">
              <w:marLeft w:val="0"/>
              <w:marRight w:val="0"/>
              <w:marTop w:val="60"/>
              <w:marBottom w:val="0"/>
              <w:divBdr>
                <w:top w:val="none" w:sz="0" w:space="0" w:color="auto"/>
                <w:left w:val="none" w:sz="0" w:space="0" w:color="auto"/>
                <w:bottom w:val="none" w:sz="0" w:space="0" w:color="auto"/>
                <w:right w:val="none" w:sz="0" w:space="0" w:color="auto"/>
              </w:divBdr>
            </w:div>
          </w:divsChild>
        </w:div>
        <w:div w:id="778453203">
          <w:marLeft w:val="0"/>
          <w:marRight w:val="0"/>
          <w:marTop w:val="0"/>
          <w:marBottom w:val="0"/>
          <w:divBdr>
            <w:top w:val="none" w:sz="0" w:space="0" w:color="auto"/>
            <w:left w:val="none" w:sz="0" w:space="0" w:color="auto"/>
            <w:bottom w:val="none" w:sz="0" w:space="0" w:color="auto"/>
            <w:right w:val="none" w:sz="0" w:space="0" w:color="auto"/>
          </w:divBdr>
          <w:divsChild>
            <w:div w:id="1590116978">
              <w:marLeft w:val="0"/>
              <w:marRight w:val="0"/>
              <w:marTop w:val="0"/>
              <w:marBottom w:val="0"/>
              <w:divBdr>
                <w:top w:val="none" w:sz="0" w:space="0" w:color="auto"/>
                <w:left w:val="none" w:sz="0" w:space="0" w:color="auto"/>
                <w:bottom w:val="none" w:sz="0" w:space="0" w:color="auto"/>
                <w:right w:val="none" w:sz="0" w:space="0" w:color="auto"/>
              </w:divBdr>
              <w:divsChild>
                <w:div w:id="19766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138169">
      <w:bodyDiv w:val="1"/>
      <w:marLeft w:val="0"/>
      <w:marRight w:val="0"/>
      <w:marTop w:val="0"/>
      <w:marBottom w:val="0"/>
      <w:divBdr>
        <w:top w:val="none" w:sz="0" w:space="0" w:color="auto"/>
        <w:left w:val="none" w:sz="0" w:space="0" w:color="auto"/>
        <w:bottom w:val="none" w:sz="0" w:space="0" w:color="auto"/>
        <w:right w:val="none" w:sz="0" w:space="0" w:color="auto"/>
      </w:divBdr>
    </w:div>
    <w:div w:id="1834449829">
      <w:bodyDiv w:val="1"/>
      <w:marLeft w:val="0"/>
      <w:marRight w:val="0"/>
      <w:marTop w:val="0"/>
      <w:marBottom w:val="0"/>
      <w:divBdr>
        <w:top w:val="none" w:sz="0" w:space="0" w:color="auto"/>
        <w:left w:val="none" w:sz="0" w:space="0" w:color="auto"/>
        <w:bottom w:val="none" w:sz="0" w:space="0" w:color="auto"/>
        <w:right w:val="none" w:sz="0" w:space="0" w:color="auto"/>
      </w:divBdr>
    </w:div>
    <w:div w:id="1899435152">
      <w:bodyDiv w:val="1"/>
      <w:marLeft w:val="0"/>
      <w:marRight w:val="0"/>
      <w:marTop w:val="0"/>
      <w:marBottom w:val="0"/>
      <w:divBdr>
        <w:top w:val="none" w:sz="0" w:space="0" w:color="auto"/>
        <w:left w:val="none" w:sz="0" w:space="0" w:color="auto"/>
        <w:bottom w:val="none" w:sz="0" w:space="0" w:color="auto"/>
        <w:right w:val="none" w:sz="0" w:space="0" w:color="auto"/>
      </w:divBdr>
    </w:div>
    <w:div w:id="1950770717">
      <w:bodyDiv w:val="1"/>
      <w:marLeft w:val="0"/>
      <w:marRight w:val="0"/>
      <w:marTop w:val="0"/>
      <w:marBottom w:val="0"/>
      <w:divBdr>
        <w:top w:val="none" w:sz="0" w:space="0" w:color="auto"/>
        <w:left w:val="none" w:sz="0" w:space="0" w:color="auto"/>
        <w:bottom w:val="none" w:sz="0" w:space="0" w:color="auto"/>
        <w:right w:val="none" w:sz="0" w:space="0" w:color="auto"/>
      </w:divBdr>
    </w:div>
    <w:div w:id="207612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A7B66-B5A9-41FC-BC28-0B86A3A78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196</Words>
  <Characters>1123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oralsci8</dc:creator>
  <cp:keywords/>
  <dc:description/>
  <cp:lastModifiedBy>川崎 晃平</cp:lastModifiedBy>
  <cp:revision>32</cp:revision>
  <cp:lastPrinted>2021-12-10T09:30:00Z</cp:lastPrinted>
  <dcterms:created xsi:type="dcterms:W3CDTF">2021-11-22T12:05:00Z</dcterms:created>
  <dcterms:modified xsi:type="dcterms:W3CDTF">2021-12-10T09:44:00Z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7cec9352-f518-373a-8332-9c47a05f743f</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http://www.zotero.org/styles/biochemical-and-biophysical-research-communications</vt:lpwstr>
  </property>
  <property fmtid="{D5CDD505-2E9C-101B-9397-08002B2CF9AE}" pid="6" name="Mendeley Recent Style Name 0_1">
    <vt:lpwstr>Biochemical and Biophysical Research Communications</vt:lpwstr>
  </property>
  <property fmtid="{D5CDD505-2E9C-101B-9397-08002B2CF9AE}" pid="7" name="Mendeley Recent Style Id 1_1">
    <vt:lpwstr>http://www.zotero.org/styles/british-journal-of-cancer</vt:lpwstr>
  </property>
  <property fmtid="{D5CDD505-2E9C-101B-9397-08002B2CF9AE}" pid="8" name="Mendeley Recent Style Name 1_1">
    <vt:lpwstr>British Journal of Cancer</vt:lpwstr>
  </property>
  <property fmtid="{D5CDD505-2E9C-101B-9397-08002B2CF9AE}" pid="9" name="Mendeley Recent Style Id 2_1">
    <vt:lpwstr>http://www.zotero.org/styles/cancer-letters</vt:lpwstr>
  </property>
  <property fmtid="{D5CDD505-2E9C-101B-9397-08002B2CF9AE}" pid="10" name="Mendeley Recent Style Name 2_1">
    <vt:lpwstr>Cancer Letters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http://www.zotero.org/styles/experimental-cell-research</vt:lpwstr>
  </property>
  <property fmtid="{D5CDD505-2E9C-101B-9397-08002B2CF9AE}" pid="16" name="Mendeley Recent Style Name 5_1">
    <vt:lpwstr>Experimental Cell Research</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http://www.zotero.org/styles/molecular-oncology</vt:lpwstr>
  </property>
  <property fmtid="{D5CDD505-2E9C-101B-9397-08002B2CF9AE}" pid="22" name="Mendeley Recent Style Name 8_1">
    <vt:lpwstr>Molecular Oncology</vt:lpwstr>
  </property>
  <property fmtid="{D5CDD505-2E9C-101B-9397-08002B2CF9AE}" pid="23" name="Mendeley Recent Style Id 9_1">
    <vt:lpwstr>http://www.zotero.org/styles/scientific-reports</vt:lpwstr>
  </property>
  <property fmtid="{D5CDD505-2E9C-101B-9397-08002B2CF9AE}" pid="24" name="Mendeley Recent Style Name 9_1">
    <vt:lpwstr>Scientific Reports</vt:lpwstr>
  </property>
</Properties>
</file>