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E1CB" w14:textId="6657A0E8" w:rsidR="00063D11" w:rsidRDefault="00063D11" w:rsidP="00A96D0B">
      <w:pPr>
        <w:adjustRightInd w:val="0"/>
        <w:snapToGrid w:val="0"/>
        <w:spacing w:line="360" w:lineRule="auto"/>
        <w:jc w:val="center"/>
        <w:rPr>
          <w:rFonts w:ascii="Times New Roman" w:hAnsi="Times New Roman"/>
          <w:b/>
          <w:sz w:val="32"/>
          <w:szCs w:val="32"/>
          <w:shd w:val="clear" w:color="auto" w:fill="FFFFFF"/>
        </w:rPr>
      </w:pPr>
      <w:bookmarkStart w:id="0" w:name="OLE_LINK280"/>
      <w:bookmarkStart w:id="1" w:name="OLE_LINK281"/>
      <w:bookmarkStart w:id="2" w:name="OLE_LINK274"/>
      <w:bookmarkStart w:id="3" w:name="OLE_LINK275"/>
      <w:bookmarkStart w:id="4" w:name="OLE_LINK154"/>
      <w:bookmarkStart w:id="5" w:name="OLE_LINK192"/>
      <w:bookmarkStart w:id="6" w:name="OLE_LINK199"/>
      <w:bookmarkStart w:id="7" w:name="OLE_LINK200"/>
      <w:bookmarkStart w:id="8" w:name="OLE_LINK201"/>
      <w:bookmarkStart w:id="9" w:name="OLE_LINK277"/>
      <w:bookmarkStart w:id="10" w:name="_Hlk96505934"/>
      <w:r w:rsidRPr="00572654">
        <w:rPr>
          <w:rFonts w:ascii="Times New Roman" w:hAnsi="Times New Roman" w:hint="eastAsia"/>
          <w:b/>
          <w:sz w:val="32"/>
          <w:szCs w:val="32"/>
          <w:shd w:val="clear" w:color="auto" w:fill="FFFFFF"/>
        </w:rPr>
        <w:t xml:space="preserve">Response to Reviewer </w:t>
      </w:r>
      <w:r w:rsidR="002D1DEA" w:rsidRPr="00572654">
        <w:rPr>
          <w:rFonts w:ascii="Times New Roman" w:hAnsi="Times New Roman" w:hint="eastAsia"/>
          <w:b/>
          <w:sz w:val="32"/>
          <w:szCs w:val="32"/>
          <w:shd w:val="clear" w:color="auto" w:fill="FFFFFF"/>
        </w:rPr>
        <w:t>1</w:t>
      </w:r>
      <w:r w:rsidRPr="00572654">
        <w:rPr>
          <w:rFonts w:ascii="Times New Roman" w:hAnsi="Times New Roman" w:hint="eastAsia"/>
          <w:b/>
          <w:sz w:val="32"/>
          <w:szCs w:val="32"/>
          <w:shd w:val="clear" w:color="auto" w:fill="FFFFFF"/>
        </w:rPr>
        <w:t xml:space="preserve"> Comments:</w:t>
      </w:r>
    </w:p>
    <w:p w14:paraId="327A142A" w14:textId="74BF512B" w:rsidR="00BD2EB6" w:rsidRPr="008F37F9" w:rsidRDefault="008F37F9" w:rsidP="00BD2EB6">
      <w:pPr>
        <w:spacing w:line="360" w:lineRule="auto"/>
        <w:ind w:firstLine="420"/>
        <w:rPr>
          <w:rFonts w:ascii="Times New Roman" w:hAnsi="Times New Roman" w:cs="Times New Roman"/>
          <w:color w:val="2529FF"/>
        </w:rPr>
      </w:pPr>
      <w:r w:rsidRPr="0047448B">
        <w:rPr>
          <w:rFonts w:ascii="Times New Roman" w:hAnsi="Times New Roman" w:cs="Times New Roman"/>
          <w:color w:val="2529FF"/>
        </w:rPr>
        <w:t xml:space="preserve">We thank </w:t>
      </w:r>
      <w:r w:rsidR="00BD2EB6">
        <w:rPr>
          <w:rFonts w:ascii="Times New Roman" w:hAnsi="Times New Roman" w:cs="Times New Roman"/>
          <w:color w:val="2529FF"/>
        </w:rPr>
        <w:t>you</w:t>
      </w:r>
      <w:r w:rsidRPr="0047448B">
        <w:rPr>
          <w:rFonts w:ascii="Times New Roman" w:hAnsi="Times New Roman" w:cs="Times New Roman"/>
          <w:color w:val="2529FF"/>
        </w:rPr>
        <w:t xml:space="preserve"> for </w:t>
      </w:r>
      <w:r w:rsidR="00BD2EB6">
        <w:rPr>
          <w:rFonts w:ascii="Times New Roman" w:hAnsi="Times New Roman" w:cs="Times New Roman"/>
          <w:color w:val="2529FF"/>
        </w:rPr>
        <w:t>your</w:t>
      </w:r>
      <w:r w:rsidRPr="0047448B">
        <w:rPr>
          <w:rFonts w:ascii="Times New Roman" w:hAnsi="Times New Roman" w:cs="Times New Roman"/>
          <w:color w:val="2529FF"/>
        </w:rPr>
        <w:t xml:space="preserve"> constructive and detailed comments.  </w:t>
      </w:r>
      <w:bookmarkStart w:id="11" w:name="_Hlk80178329"/>
      <w:r w:rsidRPr="0047448B">
        <w:rPr>
          <w:rFonts w:ascii="Times New Roman" w:hAnsi="Times New Roman" w:cs="Times New Roman"/>
          <w:color w:val="2529FF"/>
        </w:rPr>
        <w:t>It has improved the readability, clarity, and quality of our manuscript.</w:t>
      </w:r>
      <w:bookmarkEnd w:id="11"/>
      <w:r w:rsidR="00BD2EB6" w:rsidRPr="00BD2EB6">
        <w:rPr>
          <w:rFonts w:ascii="Times New Roman" w:hAnsi="Times New Roman" w:cs="Times New Roman"/>
          <w:color w:val="2529FF"/>
        </w:rPr>
        <w:t xml:space="preserve"> </w:t>
      </w:r>
      <w:r w:rsidR="00BD2EB6" w:rsidRPr="008F37F9">
        <w:rPr>
          <w:rFonts w:ascii="Times New Roman" w:hAnsi="Times New Roman" w:cs="Times New Roman"/>
          <w:color w:val="2529FF"/>
        </w:rPr>
        <w:t xml:space="preserve">If you </w:t>
      </w:r>
      <w:r w:rsidR="00BD2EB6">
        <w:rPr>
          <w:rFonts w:ascii="Times New Roman" w:hAnsi="Times New Roman" w:cs="Times New Roman"/>
          <w:color w:val="2529FF"/>
        </w:rPr>
        <w:t xml:space="preserve">have </w:t>
      </w:r>
      <w:r w:rsidR="00BD2EB6">
        <w:rPr>
          <w:rFonts w:ascii="Times New Roman" w:hAnsi="Times New Roman" w:cs="Times New Roman" w:hint="eastAsia"/>
          <w:color w:val="2529FF"/>
        </w:rPr>
        <w:t>any</w:t>
      </w:r>
      <w:r w:rsidR="00BD2EB6" w:rsidRPr="008F37F9">
        <w:rPr>
          <w:rFonts w:ascii="Times New Roman" w:hAnsi="Times New Roman" w:cs="Times New Roman"/>
          <w:color w:val="2529FF"/>
        </w:rPr>
        <w:t xml:space="preserve"> information, please don’t hesitate to let </w:t>
      </w:r>
      <w:r w:rsidR="00BD2EB6">
        <w:rPr>
          <w:rFonts w:ascii="Times New Roman" w:hAnsi="Times New Roman" w:cs="Times New Roman"/>
          <w:color w:val="2529FF"/>
        </w:rPr>
        <w:t>us</w:t>
      </w:r>
      <w:r w:rsidR="00BD2EB6" w:rsidRPr="008F37F9">
        <w:rPr>
          <w:rFonts w:ascii="Times New Roman" w:hAnsi="Times New Roman" w:cs="Times New Roman"/>
          <w:color w:val="2529FF"/>
        </w:rPr>
        <w:t xml:space="preserve"> know. Thank you</w:t>
      </w:r>
      <w:r w:rsidR="00BD2EB6">
        <w:rPr>
          <w:rFonts w:ascii="Times New Roman" w:hAnsi="Times New Roman" w:cs="Times New Roman"/>
          <w:color w:val="2529FF"/>
        </w:rPr>
        <w:t xml:space="preserve"> very much again.</w:t>
      </w:r>
    </w:p>
    <w:bookmarkEnd w:id="10"/>
    <w:p w14:paraId="47CF7D93" w14:textId="10645937" w:rsidR="008F37F9" w:rsidRDefault="008F37F9" w:rsidP="008F37F9">
      <w:pPr>
        <w:spacing w:line="360" w:lineRule="auto"/>
        <w:ind w:firstLine="420"/>
        <w:rPr>
          <w:rFonts w:ascii="Times New Roman" w:hAnsi="Times New Roman" w:cs="Times New Roman"/>
          <w:color w:val="2529FF"/>
        </w:rPr>
      </w:pPr>
    </w:p>
    <w:p w14:paraId="22F91B1C" w14:textId="50C51794" w:rsidR="004560F8" w:rsidRPr="00B01CA1" w:rsidRDefault="004560F8" w:rsidP="000A332F">
      <w:pPr>
        <w:adjustRightInd w:val="0"/>
        <w:snapToGrid w:val="0"/>
        <w:spacing w:beforeLines="100" w:before="312" w:line="360" w:lineRule="auto"/>
        <w:rPr>
          <w:rFonts w:ascii="Times New Roman" w:hAnsi="Times New Roman"/>
          <w:bCs/>
          <w:color w:val="FF0000"/>
          <w:shd w:val="clear" w:color="auto" w:fill="FFFFFF"/>
        </w:rPr>
      </w:pPr>
      <w:bookmarkStart w:id="12" w:name="OLE_LINK75"/>
      <w:r w:rsidRPr="00B01CA1">
        <w:rPr>
          <w:rFonts w:ascii="Times New Roman" w:hAnsi="Times New Roman" w:cs="Times New Roman"/>
          <w:b/>
        </w:rPr>
        <w:t>Point</w:t>
      </w:r>
      <w:r w:rsidRPr="00B01CA1">
        <w:rPr>
          <w:rFonts w:ascii="Times New Roman" w:hAnsi="Times New Roman" w:cs="Times New Roman" w:hint="eastAsia"/>
          <w:b/>
        </w:rPr>
        <w:t xml:space="preserve"> </w:t>
      </w:r>
      <w:r w:rsidRPr="00B01CA1">
        <w:rPr>
          <w:rFonts w:ascii="Times New Roman" w:hAnsi="Times New Roman" w:cs="Times New Roman"/>
          <w:b/>
        </w:rPr>
        <w:t>1:</w:t>
      </w:r>
      <w:r w:rsidRPr="00B01CA1">
        <w:rPr>
          <w:rFonts w:ascii="Times New Roman" w:hAnsi="Times New Roman" w:cs="Times New Roman" w:hint="eastAsia"/>
          <w:b/>
        </w:rPr>
        <w:t xml:space="preserve"> </w:t>
      </w:r>
      <w:r w:rsidR="00BE0A6D" w:rsidRPr="00BE0A6D">
        <w:rPr>
          <w:rFonts w:ascii="Times New Roman" w:hAnsi="Times New Roman" w:cs="Times New Roman"/>
        </w:rPr>
        <w:t>Page 2, Line 60.</w:t>
      </w:r>
      <w:r w:rsidR="00BE0A6D">
        <w:rPr>
          <w:rFonts w:ascii="Times New Roman" w:hAnsi="Times New Roman" w:cs="Times New Roman"/>
          <w:color w:val="FF0000"/>
        </w:rPr>
        <w:t xml:space="preserve"> </w:t>
      </w:r>
      <w:r w:rsidR="00205744" w:rsidRPr="00B01CA1">
        <w:rPr>
          <w:rFonts w:ascii="Times New Roman" w:hAnsi="Times New Roman" w:cs="Times New Roman"/>
          <w:bCs/>
        </w:rPr>
        <w:t>Change “</w:t>
      </w:r>
      <w:r w:rsidR="00BE0A6D">
        <w:rPr>
          <w:rFonts w:ascii="Times New Roman" w:hAnsi="Times New Roman" w:cs="Times New Roman" w:hint="eastAsia"/>
          <w:bCs/>
        </w:rPr>
        <w:t>,</w:t>
      </w:r>
      <w:r w:rsidR="00205744" w:rsidRPr="00B01CA1">
        <w:rPr>
          <w:rFonts w:ascii="Times New Roman" w:hAnsi="Times New Roman" w:cs="Times New Roman"/>
          <w:bCs/>
        </w:rPr>
        <w:t>” to “</w:t>
      </w:r>
      <w:r w:rsidR="00BE0A6D">
        <w:rPr>
          <w:rFonts w:ascii="Times New Roman" w:hAnsi="Times New Roman" w:cs="Times New Roman"/>
          <w:bCs/>
        </w:rPr>
        <w:t>.</w:t>
      </w:r>
      <w:r w:rsidR="00205744" w:rsidRPr="00B01CA1">
        <w:rPr>
          <w:rFonts w:ascii="Times New Roman" w:hAnsi="Times New Roman" w:cs="Times New Roman"/>
          <w:bCs/>
        </w:rPr>
        <w:t>”</w:t>
      </w:r>
    </w:p>
    <w:p w14:paraId="20073F50" w14:textId="1D422CC8" w:rsidR="001A6EC6" w:rsidRDefault="00B01CA1" w:rsidP="001A6EC6">
      <w:pPr>
        <w:adjustRightInd w:val="0"/>
        <w:snapToGrid w:val="0"/>
        <w:spacing w:line="360" w:lineRule="auto"/>
        <w:ind w:firstLineChars="200" w:firstLine="420"/>
        <w:rPr>
          <w:rFonts w:ascii="Times New Roman" w:hAnsi="Times New Roman" w:cs="Times New Roman"/>
          <w:color w:val="FF0000"/>
        </w:rPr>
      </w:pPr>
      <w:r w:rsidRPr="00B01CA1">
        <w:rPr>
          <w:rFonts w:ascii="Times New Roman" w:hAnsi="Times New Roman" w:cs="Times New Roman"/>
          <w:color w:val="FF0000"/>
        </w:rPr>
        <w:t>Thank you. Done.</w:t>
      </w:r>
      <w:r w:rsidR="001A6EC6" w:rsidRPr="001A6EC6">
        <w:rPr>
          <w:rFonts w:ascii="Times New Roman" w:hAnsi="Times New Roman" w:cs="Times New Roman"/>
          <w:color w:val="FF0000"/>
        </w:rPr>
        <w:t xml:space="preserve"> </w:t>
      </w:r>
      <w:r w:rsidR="001A6EC6">
        <w:rPr>
          <w:rFonts w:ascii="Times New Roman" w:hAnsi="Times New Roman" w:cs="Times New Roman"/>
          <w:color w:val="FF0000"/>
        </w:rPr>
        <w:t xml:space="preserve">Please </w:t>
      </w:r>
      <w:r w:rsidR="001A6EC6" w:rsidRPr="00701B81">
        <w:rPr>
          <w:rFonts w:ascii="Times New Roman" w:hAnsi="Times New Roman" w:cs="Times New Roman"/>
          <w:color w:val="FF0000"/>
        </w:rPr>
        <w:t>refer to</w:t>
      </w:r>
      <w:r w:rsidR="001A6EC6">
        <w:rPr>
          <w:rFonts w:ascii="Times New Roman" w:hAnsi="Times New Roman" w:cs="Times New Roman"/>
          <w:color w:val="FF0000"/>
        </w:rPr>
        <w:t xml:space="preserve"> page </w:t>
      </w:r>
      <w:r w:rsidR="00BE0A6D">
        <w:rPr>
          <w:rFonts w:ascii="Times New Roman" w:hAnsi="Times New Roman" w:cs="Times New Roman"/>
          <w:color w:val="FF0000"/>
        </w:rPr>
        <w:t>2</w:t>
      </w:r>
      <w:r w:rsidR="001A6EC6">
        <w:rPr>
          <w:rFonts w:ascii="Times New Roman" w:hAnsi="Times New Roman" w:cs="Times New Roman"/>
          <w:color w:val="FF0000"/>
        </w:rPr>
        <w:t>,</w:t>
      </w:r>
      <w:r w:rsidR="001A6EC6" w:rsidRPr="00701B81">
        <w:rPr>
          <w:rFonts w:ascii="Times New Roman" w:hAnsi="Times New Roman" w:cs="Times New Roman"/>
          <w:color w:val="FF0000"/>
        </w:rPr>
        <w:t xml:space="preserve"> </w:t>
      </w:r>
      <w:r w:rsidR="001A6EC6">
        <w:rPr>
          <w:rFonts w:ascii="Times New Roman" w:hAnsi="Times New Roman" w:cs="Times New Roman"/>
          <w:color w:val="FF0000"/>
        </w:rPr>
        <w:t xml:space="preserve">Line </w:t>
      </w:r>
      <w:r w:rsidR="00BE0A6D">
        <w:rPr>
          <w:rFonts w:ascii="Times New Roman" w:hAnsi="Times New Roman" w:cs="Times New Roman"/>
          <w:color w:val="FF0000"/>
        </w:rPr>
        <w:t>60</w:t>
      </w:r>
      <w:r w:rsidR="001A6EC6">
        <w:rPr>
          <w:rFonts w:ascii="Times New Roman" w:hAnsi="Times New Roman" w:cs="Times New Roman"/>
          <w:color w:val="FF0000"/>
        </w:rPr>
        <w:t>.</w:t>
      </w:r>
    </w:p>
    <w:p w14:paraId="3619A0A5" w14:textId="224BCE2B" w:rsidR="00BE0A6D" w:rsidRPr="00B01CA1" w:rsidRDefault="00BE0A6D" w:rsidP="00BE0A6D">
      <w:pPr>
        <w:adjustRightInd w:val="0"/>
        <w:snapToGrid w:val="0"/>
        <w:spacing w:beforeLines="100" w:before="312" w:line="360" w:lineRule="auto"/>
        <w:rPr>
          <w:rFonts w:ascii="Times New Roman" w:hAnsi="Times New Roman"/>
          <w:bCs/>
          <w:color w:val="FF0000"/>
          <w:shd w:val="clear" w:color="auto" w:fill="FFFFFF"/>
        </w:rPr>
      </w:pPr>
      <w:r w:rsidRPr="00B01CA1">
        <w:rPr>
          <w:rFonts w:ascii="Times New Roman" w:hAnsi="Times New Roman" w:cs="Times New Roman"/>
          <w:b/>
        </w:rPr>
        <w:t>Point</w:t>
      </w:r>
      <w:r w:rsidRPr="00B01CA1">
        <w:rPr>
          <w:rFonts w:ascii="Times New Roman" w:hAnsi="Times New Roman" w:cs="Times New Roman" w:hint="eastAsia"/>
          <w:b/>
        </w:rPr>
        <w:t xml:space="preserve"> </w:t>
      </w:r>
      <w:r>
        <w:rPr>
          <w:rFonts w:ascii="Times New Roman" w:hAnsi="Times New Roman" w:cs="Times New Roman"/>
          <w:b/>
        </w:rPr>
        <w:t>2</w:t>
      </w:r>
      <w:r w:rsidRPr="00B01CA1">
        <w:rPr>
          <w:rFonts w:ascii="Times New Roman" w:hAnsi="Times New Roman" w:cs="Times New Roman"/>
          <w:b/>
        </w:rPr>
        <w:t>:</w:t>
      </w:r>
      <w:r w:rsidRPr="00B01CA1">
        <w:rPr>
          <w:rFonts w:ascii="Times New Roman" w:hAnsi="Times New Roman" w:cs="Times New Roman" w:hint="eastAsia"/>
          <w:b/>
        </w:rPr>
        <w:t xml:space="preserve"> </w:t>
      </w:r>
      <w:r w:rsidRPr="00BE0A6D">
        <w:rPr>
          <w:rFonts w:ascii="Times New Roman" w:hAnsi="Times New Roman" w:cs="Times New Roman"/>
        </w:rPr>
        <w:t>Page 2, Line 6</w:t>
      </w:r>
      <w:r>
        <w:rPr>
          <w:rFonts w:ascii="Times New Roman" w:hAnsi="Times New Roman" w:cs="Times New Roman"/>
        </w:rPr>
        <w:t>2</w:t>
      </w:r>
      <w:r w:rsidRPr="00BE0A6D">
        <w:rPr>
          <w:rFonts w:ascii="Times New Roman" w:hAnsi="Times New Roman" w:cs="Times New Roman"/>
        </w:rPr>
        <w:t>.</w:t>
      </w:r>
      <w:r>
        <w:rPr>
          <w:rFonts w:ascii="Times New Roman" w:hAnsi="Times New Roman" w:cs="Times New Roman"/>
          <w:color w:val="FF0000"/>
        </w:rPr>
        <w:t xml:space="preserve"> </w:t>
      </w:r>
      <w:r w:rsidRPr="00B01CA1">
        <w:rPr>
          <w:rFonts w:ascii="Times New Roman" w:hAnsi="Times New Roman" w:cs="Times New Roman"/>
          <w:bCs/>
        </w:rPr>
        <w:t>Change “</w:t>
      </w:r>
      <w:r>
        <w:rPr>
          <w:rFonts w:ascii="Times New Roman" w:hAnsi="Times New Roman" w:cs="Times New Roman" w:hint="eastAsia"/>
          <w:bCs/>
        </w:rPr>
        <w:t>to</w:t>
      </w:r>
      <w:r>
        <w:rPr>
          <w:rFonts w:ascii="Times New Roman" w:hAnsi="Times New Roman" w:cs="Times New Roman"/>
          <w:bCs/>
        </w:rPr>
        <w:t xml:space="preserve"> use of high-accuracy</w:t>
      </w:r>
      <w:r w:rsidRPr="00B01CA1">
        <w:rPr>
          <w:rFonts w:ascii="Times New Roman" w:hAnsi="Times New Roman" w:cs="Times New Roman"/>
          <w:bCs/>
        </w:rPr>
        <w:t xml:space="preserve">” to </w:t>
      </w:r>
      <w:r>
        <w:rPr>
          <w:rFonts w:ascii="Times New Roman" w:hAnsi="Times New Roman" w:cs="Times New Roman"/>
          <w:bCs/>
        </w:rPr>
        <w:t>“to use high-accuracy</w:t>
      </w:r>
      <w:r w:rsidRPr="00B01CA1">
        <w:rPr>
          <w:rFonts w:ascii="Times New Roman" w:hAnsi="Times New Roman" w:cs="Times New Roman"/>
          <w:bCs/>
        </w:rPr>
        <w:t>”</w:t>
      </w:r>
    </w:p>
    <w:p w14:paraId="10349DD4" w14:textId="22BD0E9D" w:rsidR="00BE0A6D" w:rsidRDefault="00BE0A6D" w:rsidP="00BE0A6D">
      <w:pPr>
        <w:adjustRightInd w:val="0"/>
        <w:snapToGrid w:val="0"/>
        <w:spacing w:line="360" w:lineRule="auto"/>
        <w:ind w:firstLineChars="200" w:firstLine="420"/>
        <w:rPr>
          <w:rFonts w:ascii="Times New Roman" w:hAnsi="Times New Roman" w:cs="Times New Roman"/>
          <w:color w:val="FF0000"/>
        </w:rPr>
      </w:pPr>
      <w:r w:rsidRPr="00B01CA1">
        <w:rPr>
          <w:rFonts w:ascii="Times New Roman" w:hAnsi="Times New Roman" w:cs="Times New Roman"/>
          <w:color w:val="FF0000"/>
        </w:rPr>
        <w:t>Thank you. Done.</w:t>
      </w:r>
      <w:r w:rsidRPr="001A6EC6">
        <w:rPr>
          <w:rFonts w:ascii="Times New Roman" w:hAnsi="Times New Roman" w:cs="Times New Roman"/>
          <w:color w:val="FF0000"/>
        </w:rPr>
        <w:t xml:space="preserve"> </w:t>
      </w:r>
      <w:r>
        <w:rPr>
          <w:rFonts w:ascii="Times New Roman" w:hAnsi="Times New Roman" w:cs="Times New Roman"/>
          <w:color w:val="FF0000"/>
        </w:rPr>
        <w:t xml:space="preserve">Please </w:t>
      </w:r>
      <w:r w:rsidRPr="00701B81">
        <w:rPr>
          <w:rFonts w:ascii="Times New Roman" w:hAnsi="Times New Roman" w:cs="Times New Roman"/>
          <w:color w:val="FF0000"/>
        </w:rPr>
        <w:t>refer to</w:t>
      </w:r>
      <w:r>
        <w:rPr>
          <w:rFonts w:ascii="Times New Roman" w:hAnsi="Times New Roman" w:cs="Times New Roman"/>
          <w:color w:val="FF0000"/>
        </w:rPr>
        <w:t xml:space="preserve"> page 2,</w:t>
      </w:r>
      <w:r w:rsidRPr="00701B81">
        <w:rPr>
          <w:rFonts w:ascii="Times New Roman" w:hAnsi="Times New Roman" w:cs="Times New Roman"/>
          <w:color w:val="FF0000"/>
        </w:rPr>
        <w:t xml:space="preserve"> </w:t>
      </w:r>
      <w:r>
        <w:rPr>
          <w:rFonts w:ascii="Times New Roman" w:hAnsi="Times New Roman" w:cs="Times New Roman"/>
          <w:color w:val="FF0000"/>
        </w:rPr>
        <w:t>Line 63.</w:t>
      </w:r>
    </w:p>
    <w:p w14:paraId="7D4EE865" w14:textId="6A7B7CA3" w:rsidR="00BE0A6D" w:rsidRPr="00B01CA1" w:rsidRDefault="00BE0A6D" w:rsidP="00BE0A6D">
      <w:pPr>
        <w:adjustRightInd w:val="0"/>
        <w:snapToGrid w:val="0"/>
        <w:spacing w:beforeLines="100" w:before="312" w:line="360" w:lineRule="auto"/>
        <w:rPr>
          <w:rFonts w:ascii="Times New Roman" w:hAnsi="Times New Roman"/>
          <w:bCs/>
          <w:color w:val="FF0000"/>
          <w:shd w:val="clear" w:color="auto" w:fill="FFFFFF"/>
        </w:rPr>
      </w:pPr>
      <w:r w:rsidRPr="00B01CA1">
        <w:rPr>
          <w:rFonts w:ascii="Times New Roman" w:hAnsi="Times New Roman" w:cs="Times New Roman"/>
          <w:b/>
        </w:rPr>
        <w:t>Point</w:t>
      </w:r>
      <w:r w:rsidRPr="00B01CA1">
        <w:rPr>
          <w:rFonts w:ascii="Times New Roman" w:hAnsi="Times New Roman" w:cs="Times New Roman" w:hint="eastAsia"/>
          <w:b/>
        </w:rPr>
        <w:t xml:space="preserve"> </w:t>
      </w:r>
      <w:r>
        <w:rPr>
          <w:rFonts w:ascii="Times New Roman" w:hAnsi="Times New Roman" w:cs="Times New Roman"/>
          <w:b/>
        </w:rPr>
        <w:t>3</w:t>
      </w:r>
      <w:r w:rsidRPr="00B01CA1">
        <w:rPr>
          <w:rFonts w:ascii="Times New Roman" w:hAnsi="Times New Roman" w:cs="Times New Roman"/>
          <w:b/>
        </w:rPr>
        <w:t>:</w:t>
      </w:r>
      <w:r w:rsidRPr="00B01CA1">
        <w:rPr>
          <w:rFonts w:ascii="Times New Roman" w:hAnsi="Times New Roman" w:cs="Times New Roman" w:hint="eastAsia"/>
          <w:b/>
        </w:rPr>
        <w:t xml:space="preserve"> </w:t>
      </w:r>
      <w:r w:rsidRPr="00BE0A6D">
        <w:rPr>
          <w:rFonts w:ascii="Times New Roman" w:hAnsi="Times New Roman" w:cs="Times New Roman"/>
        </w:rPr>
        <w:t xml:space="preserve">Page </w:t>
      </w:r>
      <w:r w:rsidR="008E22B1">
        <w:rPr>
          <w:rFonts w:ascii="Times New Roman" w:hAnsi="Times New Roman" w:cs="Times New Roman"/>
        </w:rPr>
        <w:t>11</w:t>
      </w:r>
      <w:r w:rsidRPr="00BE0A6D">
        <w:rPr>
          <w:rFonts w:ascii="Times New Roman" w:hAnsi="Times New Roman" w:cs="Times New Roman"/>
        </w:rPr>
        <w:t xml:space="preserve">, Line </w:t>
      </w:r>
      <w:r w:rsidR="008E22B1">
        <w:rPr>
          <w:rFonts w:ascii="Times New Roman" w:hAnsi="Times New Roman" w:cs="Times New Roman"/>
        </w:rPr>
        <w:t>356</w:t>
      </w:r>
      <w:r w:rsidRPr="00BE0A6D">
        <w:rPr>
          <w:rFonts w:ascii="Times New Roman" w:hAnsi="Times New Roman" w:cs="Times New Roman"/>
        </w:rPr>
        <w:t>.</w:t>
      </w:r>
      <w:r>
        <w:rPr>
          <w:rFonts w:ascii="Times New Roman" w:hAnsi="Times New Roman" w:cs="Times New Roman"/>
          <w:color w:val="FF0000"/>
        </w:rPr>
        <w:t xml:space="preserve"> </w:t>
      </w:r>
      <w:r w:rsidRPr="00B01CA1">
        <w:rPr>
          <w:rFonts w:ascii="Times New Roman" w:hAnsi="Times New Roman" w:cs="Times New Roman"/>
          <w:bCs/>
        </w:rPr>
        <w:t>Change “</w:t>
      </w:r>
      <w:r w:rsidR="008E22B1" w:rsidRPr="008E22B1">
        <w:rPr>
          <w:rFonts w:ascii="Times New Roman" w:hAnsi="Times New Roman" w:cs="Times New Roman"/>
          <w:bCs/>
        </w:rPr>
        <w:t>not reasonable</w:t>
      </w:r>
      <w:r w:rsidRPr="00B01CA1">
        <w:rPr>
          <w:rFonts w:ascii="Times New Roman" w:hAnsi="Times New Roman" w:cs="Times New Roman"/>
          <w:bCs/>
        </w:rPr>
        <w:t xml:space="preserve">” to </w:t>
      </w:r>
      <w:r>
        <w:rPr>
          <w:rFonts w:ascii="Times New Roman" w:hAnsi="Times New Roman" w:cs="Times New Roman"/>
          <w:bCs/>
        </w:rPr>
        <w:t>“</w:t>
      </w:r>
      <w:r w:rsidR="008E22B1" w:rsidRPr="008E22B1">
        <w:rPr>
          <w:rFonts w:ascii="Times New Roman" w:hAnsi="Times New Roman" w:cs="Times New Roman"/>
          <w:bCs/>
        </w:rPr>
        <w:t>not a reasonable</w:t>
      </w:r>
      <w:r w:rsidRPr="00B01CA1">
        <w:rPr>
          <w:rFonts w:ascii="Times New Roman" w:hAnsi="Times New Roman" w:cs="Times New Roman"/>
          <w:bCs/>
        </w:rPr>
        <w:t>”</w:t>
      </w:r>
    </w:p>
    <w:p w14:paraId="57365889" w14:textId="0D2143F4" w:rsidR="00BE0A6D" w:rsidRDefault="00BE0A6D" w:rsidP="00BE0A6D">
      <w:pPr>
        <w:adjustRightInd w:val="0"/>
        <w:snapToGrid w:val="0"/>
        <w:spacing w:line="360" w:lineRule="auto"/>
        <w:ind w:firstLineChars="200" w:firstLine="420"/>
        <w:rPr>
          <w:rFonts w:ascii="Times New Roman" w:hAnsi="Times New Roman" w:cs="Times New Roman"/>
          <w:color w:val="FF0000"/>
        </w:rPr>
      </w:pPr>
      <w:r w:rsidRPr="00B01CA1">
        <w:rPr>
          <w:rFonts w:ascii="Times New Roman" w:hAnsi="Times New Roman" w:cs="Times New Roman"/>
          <w:color w:val="FF0000"/>
        </w:rPr>
        <w:t>Thank you. Done.</w:t>
      </w:r>
      <w:r w:rsidRPr="001A6EC6">
        <w:rPr>
          <w:rFonts w:ascii="Times New Roman" w:hAnsi="Times New Roman" w:cs="Times New Roman"/>
          <w:color w:val="FF0000"/>
        </w:rPr>
        <w:t xml:space="preserve"> </w:t>
      </w:r>
      <w:r>
        <w:rPr>
          <w:rFonts w:ascii="Times New Roman" w:hAnsi="Times New Roman" w:cs="Times New Roman"/>
          <w:color w:val="FF0000"/>
        </w:rPr>
        <w:t xml:space="preserve">Please </w:t>
      </w:r>
      <w:r w:rsidRPr="00701B81">
        <w:rPr>
          <w:rFonts w:ascii="Times New Roman" w:hAnsi="Times New Roman" w:cs="Times New Roman"/>
          <w:color w:val="FF0000"/>
        </w:rPr>
        <w:t>refer to</w:t>
      </w:r>
      <w:r>
        <w:rPr>
          <w:rFonts w:ascii="Times New Roman" w:hAnsi="Times New Roman" w:cs="Times New Roman"/>
          <w:color w:val="FF0000"/>
        </w:rPr>
        <w:t xml:space="preserve"> page </w:t>
      </w:r>
      <w:r w:rsidR="008E22B1">
        <w:rPr>
          <w:rFonts w:ascii="Times New Roman" w:hAnsi="Times New Roman" w:cs="Times New Roman"/>
          <w:color w:val="FF0000"/>
        </w:rPr>
        <w:t>11</w:t>
      </w:r>
      <w:r>
        <w:rPr>
          <w:rFonts w:ascii="Times New Roman" w:hAnsi="Times New Roman" w:cs="Times New Roman"/>
          <w:color w:val="FF0000"/>
        </w:rPr>
        <w:t>,</w:t>
      </w:r>
      <w:r w:rsidRPr="00701B81">
        <w:rPr>
          <w:rFonts w:ascii="Times New Roman" w:hAnsi="Times New Roman" w:cs="Times New Roman"/>
          <w:color w:val="FF0000"/>
        </w:rPr>
        <w:t xml:space="preserve"> </w:t>
      </w:r>
      <w:r>
        <w:rPr>
          <w:rFonts w:ascii="Times New Roman" w:hAnsi="Times New Roman" w:cs="Times New Roman"/>
          <w:color w:val="FF0000"/>
        </w:rPr>
        <w:t xml:space="preserve">Line </w:t>
      </w:r>
      <w:r w:rsidR="008E22B1">
        <w:rPr>
          <w:rFonts w:ascii="Times New Roman" w:hAnsi="Times New Roman" w:cs="Times New Roman"/>
          <w:color w:val="FF0000"/>
        </w:rPr>
        <w:t>35</w:t>
      </w:r>
      <w:r w:rsidR="007252AF">
        <w:rPr>
          <w:rFonts w:ascii="Times New Roman" w:hAnsi="Times New Roman" w:cs="Times New Roman"/>
          <w:color w:val="FF0000"/>
        </w:rPr>
        <w:t>9</w:t>
      </w:r>
      <w:r>
        <w:rPr>
          <w:rFonts w:ascii="Times New Roman" w:hAnsi="Times New Roman" w:cs="Times New Roman"/>
          <w:color w:val="FF0000"/>
        </w:rPr>
        <w:t>.</w:t>
      </w:r>
    </w:p>
    <w:p w14:paraId="679832A3" w14:textId="4A8058CD" w:rsidR="00736679" w:rsidRPr="00736679" w:rsidRDefault="00736679" w:rsidP="00736679">
      <w:pPr>
        <w:adjustRightInd w:val="0"/>
        <w:snapToGrid w:val="0"/>
        <w:spacing w:beforeLines="100" w:before="312" w:line="360" w:lineRule="auto"/>
        <w:rPr>
          <w:rFonts w:ascii="Times New Roman" w:hAnsi="Times New Roman" w:cs="Times New Roman"/>
        </w:rPr>
      </w:pPr>
      <w:r w:rsidRPr="00B01CA1">
        <w:rPr>
          <w:rFonts w:ascii="Times New Roman" w:hAnsi="Times New Roman" w:cs="Times New Roman"/>
          <w:b/>
        </w:rPr>
        <w:t>Point</w:t>
      </w:r>
      <w:r w:rsidRPr="00B01CA1">
        <w:rPr>
          <w:rFonts w:ascii="Times New Roman" w:hAnsi="Times New Roman" w:cs="Times New Roman" w:hint="eastAsia"/>
          <w:b/>
        </w:rPr>
        <w:t xml:space="preserve"> </w:t>
      </w:r>
      <w:r>
        <w:rPr>
          <w:rFonts w:ascii="Times New Roman" w:hAnsi="Times New Roman" w:cs="Times New Roman"/>
          <w:b/>
        </w:rPr>
        <w:t>4</w:t>
      </w:r>
      <w:r w:rsidRPr="00B01CA1">
        <w:rPr>
          <w:rFonts w:ascii="Times New Roman" w:hAnsi="Times New Roman" w:cs="Times New Roman"/>
          <w:b/>
        </w:rPr>
        <w:t>:</w:t>
      </w:r>
      <w:r w:rsidRPr="00B01CA1">
        <w:rPr>
          <w:rFonts w:ascii="Times New Roman" w:hAnsi="Times New Roman" w:cs="Times New Roman" w:hint="eastAsia"/>
          <w:b/>
        </w:rPr>
        <w:t xml:space="preserve"> </w:t>
      </w:r>
      <w:r w:rsidRPr="00BE0A6D">
        <w:rPr>
          <w:rFonts w:ascii="Times New Roman" w:hAnsi="Times New Roman" w:cs="Times New Roman"/>
        </w:rPr>
        <w:t xml:space="preserve">Page </w:t>
      </w:r>
      <w:r>
        <w:rPr>
          <w:rFonts w:ascii="Times New Roman" w:hAnsi="Times New Roman" w:cs="Times New Roman"/>
        </w:rPr>
        <w:t>16</w:t>
      </w:r>
      <w:r w:rsidRPr="00BE0A6D">
        <w:rPr>
          <w:rFonts w:ascii="Times New Roman" w:hAnsi="Times New Roman" w:cs="Times New Roman"/>
        </w:rPr>
        <w:t xml:space="preserve">, Line </w:t>
      </w:r>
      <w:r>
        <w:rPr>
          <w:rFonts w:ascii="Times New Roman" w:hAnsi="Times New Roman" w:cs="Times New Roman"/>
        </w:rPr>
        <w:t>488</w:t>
      </w:r>
      <w:r w:rsidRPr="00BE0A6D">
        <w:rPr>
          <w:rFonts w:ascii="Times New Roman" w:hAnsi="Times New Roman" w:cs="Times New Roman"/>
        </w:rPr>
        <w:t>.</w:t>
      </w:r>
      <w:r w:rsidRPr="00736679">
        <w:t xml:space="preserve"> </w:t>
      </w:r>
      <w:r w:rsidRPr="00736679">
        <w:rPr>
          <w:rFonts w:ascii="Times New Roman" w:hAnsi="Times New Roman" w:cs="Times New Roman"/>
        </w:rPr>
        <w:t xml:space="preserve">Considering the </w:t>
      </w:r>
      <w:proofErr w:type="gramStart"/>
      <w:r w:rsidRPr="00736679">
        <w:rPr>
          <w:rFonts w:ascii="Times New Roman" w:hAnsi="Times New Roman" w:cs="Times New Roman"/>
        </w:rPr>
        <w:t>STD</w:t>
      </w:r>
      <w:proofErr w:type="gramEnd"/>
      <w:r w:rsidRPr="00736679">
        <w:rPr>
          <w:rFonts w:ascii="Times New Roman" w:hAnsi="Times New Roman" w:cs="Times New Roman"/>
        </w:rPr>
        <w:t xml:space="preserve"> you should rather not give the second digit after the comma. </w:t>
      </w:r>
    </w:p>
    <w:p w14:paraId="3E00E52C" w14:textId="4F90C555" w:rsidR="00736679" w:rsidRDefault="00806BB2" w:rsidP="00C13C32">
      <w:pPr>
        <w:adjustRightInd w:val="0"/>
        <w:snapToGrid w:val="0"/>
        <w:spacing w:line="360" w:lineRule="auto"/>
        <w:ind w:firstLineChars="200" w:firstLine="420"/>
        <w:rPr>
          <w:rFonts w:ascii="Times New Roman" w:hAnsi="Times New Roman" w:cs="Times New Roman"/>
          <w:color w:val="FF0000"/>
        </w:rPr>
      </w:pPr>
      <w:r w:rsidRPr="00806BB2">
        <w:rPr>
          <w:rFonts w:ascii="Times New Roman" w:hAnsi="Times New Roman" w:cs="Times New Roman"/>
          <w:color w:val="FF0000"/>
        </w:rPr>
        <w:t>Thank you for your advice.</w:t>
      </w:r>
      <w:r w:rsidR="00736679" w:rsidRPr="00B01CA1">
        <w:rPr>
          <w:rFonts w:ascii="Times New Roman" w:hAnsi="Times New Roman" w:cs="Times New Roman"/>
          <w:color w:val="FF0000"/>
        </w:rPr>
        <w:t xml:space="preserve"> </w:t>
      </w:r>
      <w:r w:rsidR="00736679" w:rsidRPr="00736679">
        <w:rPr>
          <w:rFonts w:ascii="Times New Roman" w:hAnsi="Times New Roman" w:cs="Times New Roman"/>
          <w:color w:val="FF0000"/>
        </w:rPr>
        <w:t xml:space="preserve">We have rewritten the </w:t>
      </w:r>
      <w:r w:rsidR="00C13C32">
        <w:rPr>
          <w:rFonts w:ascii="Times New Roman" w:hAnsi="Times New Roman" w:cs="Times New Roman"/>
          <w:color w:val="FF0000"/>
        </w:rPr>
        <w:t>m</w:t>
      </w:r>
      <w:r w:rsidR="00C13C32" w:rsidRPr="00C13C32">
        <w:rPr>
          <w:rFonts w:ascii="Times New Roman" w:hAnsi="Times New Roman" w:cs="Times New Roman"/>
          <w:color w:val="FF0000"/>
        </w:rPr>
        <w:t>ean</w:t>
      </w:r>
      <w:r w:rsidR="00C13C32">
        <w:rPr>
          <w:rFonts w:ascii="Times New Roman" w:hAnsi="Times New Roman" w:cs="Times New Roman"/>
          <w:color w:val="FF0000"/>
        </w:rPr>
        <w:t xml:space="preserve"> values.</w:t>
      </w:r>
      <w:r w:rsidR="00C13C32">
        <w:rPr>
          <w:rFonts w:ascii="Times New Roman" w:hAnsi="Times New Roman" w:cs="Times New Roman" w:hint="eastAsia"/>
          <w:color w:val="FF0000"/>
        </w:rPr>
        <w:t xml:space="preserve"> </w:t>
      </w:r>
      <w:r w:rsidR="00736679">
        <w:rPr>
          <w:rFonts w:ascii="Times New Roman" w:hAnsi="Times New Roman" w:cs="Times New Roman"/>
          <w:color w:val="FF0000"/>
        </w:rPr>
        <w:t xml:space="preserve">Please </w:t>
      </w:r>
      <w:r w:rsidR="00736679" w:rsidRPr="00701B81">
        <w:rPr>
          <w:rFonts w:ascii="Times New Roman" w:hAnsi="Times New Roman" w:cs="Times New Roman"/>
          <w:color w:val="FF0000"/>
        </w:rPr>
        <w:t>refer to</w:t>
      </w:r>
      <w:r w:rsidR="00736679">
        <w:rPr>
          <w:rFonts w:ascii="Times New Roman" w:hAnsi="Times New Roman" w:cs="Times New Roman"/>
          <w:color w:val="FF0000"/>
        </w:rPr>
        <w:t xml:space="preserve"> page 1</w:t>
      </w:r>
      <w:r>
        <w:rPr>
          <w:rFonts w:ascii="Times New Roman" w:hAnsi="Times New Roman" w:cs="Times New Roman"/>
          <w:color w:val="FF0000"/>
        </w:rPr>
        <w:t>6</w:t>
      </w:r>
      <w:r w:rsidR="00736679">
        <w:rPr>
          <w:rFonts w:ascii="Times New Roman" w:hAnsi="Times New Roman" w:cs="Times New Roman"/>
          <w:color w:val="FF0000"/>
        </w:rPr>
        <w:t>,</w:t>
      </w:r>
      <w:r w:rsidR="00736679" w:rsidRPr="00701B81">
        <w:rPr>
          <w:rFonts w:ascii="Times New Roman" w:hAnsi="Times New Roman" w:cs="Times New Roman"/>
          <w:color w:val="FF0000"/>
        </w:rPr>
        <w:t xml:space="preserve"> </w:t>
      </w:r>
      <w:r w:rsidR="00736679">
        <w:rPr>
          <w:rFonts w:ascii="Times New Roman" w:hAnsi="Times New Roman" w:cs="Times New Roman"/>
          <w:color w:val="FF0000"/>
        </w:rPr>
        <w:t xml:space="preserve">Line </w:t>
      </w:r>
      <w:r>
        <w:rPr>
          <w:rFonts w:ascii="Times New Roman" w:hAnsi="Times New Roman" w:cs="Times New Roman"/>
          <w:color w:val="FF0000"/>
        </w:rPr>
        <w:t>4</w:t>
      </w:r>
      <w:r w:rsidR="007252AF">
        <w:rPr>
          <w:rFonts w:ascii="Times New Roman" w:hAnsi="Times New Roman" w:cs="Times New Roman"/>
          <w:color w:val="FF0000"/>
        </w:rPr>
        <w:t>96</w:t>
      </w:r>
      <w:r w:rsidR="00736679">
        <w:rPr>
          <w:rFonts w:ascii="Times New Roman" w:hAnsi="Times New Roman" w:cs="Times New Roman"/>
          <w:color w:val="FF0000"/>
        </w:rPr>
        <w:t>.</w:t>
      </w:r>
    </w:p>
    <w:p w14:paraId="2B3C7754" w14:textId="03D2F44F" w:rsidR="00806BB2" w:rsidRPr="005B2A6E" w:rsidRDefault="00806BB2" w:rsidP="00806BB2">
      <w:pPr>
        <w:adjustRightInd w:val="0"/>
        <w:snapToGrid w:val="0"/>
        <w:spacing w:beforeLines="100" w:before="312" w:line="360" w:lineRule="auto"/>
        <w:rPr>
          <w:rFonts w:ascii="Times New Roman" w:hAnsi="Times New Roman" w:cs="Times New Roman"/>
        </w:rPr>
      </w:pPr>
      <w:r w:rsidRPr="005B2A6E">
        <w:rPr>
          <w:rFonts w:ascii="Times New Roman" w:hAnsi="Times New Roman" w:cs="Times New Roman"/>
          <w:b/>
          <w:bCs/>
        </w:rPr>
        <w:t>Point</w:t>
      </w:r>
      <w:r w:rsidRPr="005B2A6E">
        <w:rPr>
          <w:rFonts w:ascii="Times New Roman" w:hAnsi="Times New Roman" w:cs="Times New Roman" w:hint="eastAsia"/>
          <w:b/>
          <w:bCs/>
        </w:rPr>
        <w:t xml:space="preserve"> </w:t>
      </w:r>
      <w:r w:rsidR="005B2A6E" w:rsidRPr="005B2A6E">
        <w:rPr>
          <w:rFonts w:ascii="Times New Roman" w:hAnsi="Times New Roman" w:cs="Times New Roman"/>
          <w:b/>
          <w:bCs/>
        </w:rPr>
        <w:t>5</w:t>
      </w:r>
      <w:r w:rsidRPr="00806BB2">
        <w:rPr>
          <w:rFonts w:ascii="Times New Roman" w:hAnsi="Times New Roman" w:cs="Times New Roman"/>
        </w:rPr>
        <w:t xml:space="preserve">: </w:t>
      </w:r>
      <w:r w:rsidRPr="005B2A6E">
        <w:rPr>
          <w:rFonts w:ascii="Times New Roman" w:hAnsi="Times New Roman" w:cs="Times New Roman"/>
        </w:rPr>
        <w:t xml:space="preserve">What is the main difference (except of the terrestrial data over China) to other combined GFMs, such as XGM2016 or XGM2019? What is the main methodological difference and advantage of your method? Please comment on that question </w:t>
      </w:r>
      <w:proofErr w:type="spellStart"/>
      <w:r w:rsidRPr="005B2A6E">
        <w:rPr>
          <w:rFonts w:ascii="Times New Roman" w:hAnsi="Times New Roman" w:cs="Times New Roman"/>
        </w:rPr>
        <w:t>quantitatifely</w:t>
      </w:r>
      <w:proofErr w:type="spellEnd"/>
      <w:r w:rsidRPr="005B2A6E">
        <w:rPr>
          <w:rFonts w:ascii="Times New Roman" w:hAnsi="Times New Roman" w:cs="Times New Roman"/>
        </w:rPr>
        <w:t xml:space="preserve"> and qualitatively.</w:t>
      </w:r>
    </w:p>
    <w:p w14:paraId="2B64B55D" w14:textId="77311359" w:rsidR="00BC3E07" w:rsidRDefault="005B2A6E" w:rsidP="00A9651E">
      <w:pPr>
        <w:adjustRightInd w:val="0"/>
        <w:snapToGrid w:val="0"/>
        <w:spacing w:line="360" w:lineRule="auto"/>
        <w:ind w:firstLineChars="200" w:firstLine="420"/>
        <w:rPr>
          <w:rFonts w:ascii="Times New Roman" w:hAnsi="Times New Roman" w:cs="Times New Roman"/>
          <w:color w:val="FF0000"/>
        </w:rPr>
      </w:pPr>
      <w:r w:rsidRPr="00806BB2">
        <w:rPr>
          <w:rFonts w:ascii="Times New Roman" w:hAnsi="Times New Roman" w:cs="Times New Roman"/>
          <w:color w:val="FF0000"/>
        </w:rPr>
        <w:t xml:space="preserve">Thank you for your </w:t>
      </w:r>
      <w:r>
        <w:rPr>
          <w:rFonts w:ascii="Times New Roman" w:hAnsi="Times New Roman" w:cs="Times New Roman"/>
          <w:color w:val="FF0000"/>
        </w:rPr>
        <w:t xml:space="preserve">good </w:t>
      </w:r>
      <w:r w:rsidRPr="005B2A6E">
        <w:rPr>
          <w:rFonts w:ascii="Times New Roman" w:hAnsi="Times New Roman" w:cs="Times New Roman"/>
          <w:color w:val="FF0000"/>
        </w:rPr>
        <w:t>question</w:t>
      </w:r>
      <w:r>
        <w:rPr>
          <w:rFonts w:ascii="Times New Roman" w:hAnsi="Times New Roman" w:cs="Times New Roman"/>
          <w:color w:val="FF0000"/>
        </w:rPr>
        <w:t xml:space="preserve"> and </w:t>
      </w:r>
      <w:r w:rsidRPr="00806BB2">
        <w:rPr>
          <w:rFonts w:ascii="Times New Roman" w:hAnsi="Times New Roman" w:cs="Times New Roman"/>
          <w:color w:val="FF0000"/>
        </w:rPr>
        <w:t>advice.</w:t>
      </w:r>
      <w:r w:rsidR="00897E06">
        <w:rPr>
          <w:rFonts w:ascii="Times New Roman" w:hAnsi="Times New Roman" w:cs="Times New Roman" w:hint="eastAsia"/>
          <w:color w:val="FF0000"/>
        </w:rPr>
        <w:t xml:space="preserve"> </w:t>
      </w:r>
      <w:r w:rsidR="00897E06">
        <w:rPr>
          <w:rFonts w:ascii="Times New Roman" w:hAnsi="Times New Roman" w:cs="Times New Roman"/>
          <w:color w:val="FF0000"/>
        </w:rPr>
        <w:t>T</w:t>
      </w:r>
      <w:r w:rsidR="00897E06">
        <w:rPr>
          <w:rFonts w:ascii="Times New Roman" w:hAnsi="Times New Roman" w:cs="Times New Roman" w:hint="eastAsia"/>
          <w:color w:val="FF0000"/>
        </w:rPr>
        <w:t>he</w:t>
      </w:r>
      <w:r w:rsidR="00897E06">
        <w:rPr>
          <w:rFonts w:ascii="Times New Roman" w:hAnsi="Times New Roman" w:cs="Times New Roman"/>
          <w:color w:val="FF0000"/>
        </w:rPr>
        <w:t xml:space="preserve"> </w:t>
      </w:r>
      <w:r w:rsidR="00897E06" w:rsidRPr="00897E06">
        <w:rPr>
          <w:rFonts w:ascii="Times New Roman" w:hAnsi="Times New Roman" w:cs="Times New Roman"/>
          <w:color w:val="FF0000"/>
        </w:rPr>
        <w:t>XGM2016</w:t>
      </w:r>
      <w:r w:rsidR="00897E06">
        <w:rPr>
          <w:rFonts w:ascii="Times New Roman" w:hAnsi="Times New Roman" w:cs="Times New Roman"/>
          <w:color w:val="FF0000"/>
        </w:rPr>
        <w:t xml:space="preserve"> model</w:t>
      </w:r>
      <w:r w:rsidR="00897E06" w:rsidRPr="00897E06">
        <w:rPr>
          <w:rFonts w:ascii="Times New Roman" w:hAnsi="Times New Roman" w:cs="Times New Roman"/>
          <w:color w:val="FF0000"/>
        </w:rPr>
        <w:t xml:space="preserve"> is parameterized as a spherical harmonic series expansion resolved to degree and order (d/o) 719, which is the maximum resolution supported by the </w:t>
      </w:r>
      <w:r w:rsidR="00897E06" w:rsidRPr="00C73E69">
        <w:rPr>
          <w:rFonts w:ascii="Times New Roman" w:hAnsi="Times New Roman" w:cs="Times New Roman" w:hint="eastAsia"/>
          <w:color w:val="FF0000"/>
        </w:rPr>
        <w:t>15</w:t>
      </w:r>
      <w:r w:rsidR="00897E06" w:rsidRPr="00897E06">
        <w:rPr>
          <w:rFonts w:ascii="Times New Roman" w:hAnsi="Times New Roman" w:cs="Times New Roman"/>
          <w:color w:val="FF0000"/>
        </w:rPr>
        <w:t>′</w:t>
      </w:r>
      <w:r w:rsidR="00897E06">
        <w:rPr>
          <w:rFonts w:ascii="Times New Roman" w:hAnsi="Times New Roman" w:cs="Times New Roman"/>
          <w:color w:val="FF0000"/>
        </w:rPr>
        <w:t xml:space="preserve"> </w:t>
      </w:r>
      <w:r w:rsidR="00897E06" w:rsidRPr="00897E06">
        <w:rPr>
          <w:rFonts w:ascii="Times New Roman" w:hAnsi="Times New Roman" w:cs="Times New Roman"/>
          <w:color w:val="FF0000"/>
        </w:rPr>
        <w:t>terrestrial gravity grid</w:t>
      </w:r>
      <w:r w:rsidR="00B16979">
        <w:rPr>
          <w:rFonts w:ascii="Times New Roman" w:hAnsi="Times New Roman" w:cs="Times New Roman"/>
          <w:color w:val="FF0000"/>
        </w:rPr>
        <w:t xml:space="preserve"> and </w:t>
      </w:r>
      <w:r w:rsidR="00B16979" w:rsidRPr="00B16979">
        <w:rPr>
          <w:rFonts w:ascii="Times New Roman" w:hAnsi="Times New Roman" w:cs="Times New Roman"/>
          <w:color w:val="FF0000"/>
        </w:rPr>
        <w:t>a satellite</w:t>
      </w:r>
      <w:r w:rsidR="00B16979">
        <w:rPr>
          <w:rFonts w:ascii="Times New Roman" w:hAnsi="Times New Roman" w:cs="Times New Roman"/>
          <w:color w:val="FF0000"/>
        </w:rPr>
        <w:t>-</w:t>
      </w:r>
      <w:r w:rsidR="00B16979" w:rsidRPr="00B16979">
        <w:rPr>
          <w:rFonts w:ascii="Times New Roman" w:hAnsi="Times New Roman" w:cs="Times New Roman"/>
          <w:color w:val="FF0000"/>
        </w:rPr>
        <w:t>only model</w:t>
      </w:r>
      <w:r w:rsidR="00B16979">
        <w:rPr>
          <w:rFonts w:ascii="Times New Roman" w:hAnsi="Times New Roman" w:cs="Times New Roman"/>
          <w:color w:val="FF0000"/>
        </w:rPr>
        <w:t xml:space="preserve"> </w:t>
      </w:r>
      <w:r w:rsidR="00B16979" w:rsidRPr="00B16979">
        <w:rPr>
          <w:rFonts w:ascii="Times New Roman" w:hAnsi="Times New Roman" w:cs="Times New Roman"/>
          <w:color w:val="FF0000"/>
        </w:rPr>
        <w:t>GOCO05</w:t>
      </w:r>
      <w:r w:rsidR="00B16979">
        <w:rPr>
          <w:rFonts w:ascii="Times New Roman" w:hAnsi="Times New Roman" w:cs="Times New Roman"/>
          <w:color w:val="FF0000"/>
        </w:rPr>
        <w:t>s</w:t>
      </w:r>
      <w:r w:rsidR="00897E06" w:rsidRPr="00897E06">
        <w:rPr>
          <w:rFonts w:ascii="Times New Roman" w:hAnsi="Times New Roman" w:cs="Times New Roman"/>
          <w:color w:val="FF0000"/>
        </w:rPr>
        <w:t xml:space="preserve">. </w:t>
      </w:r>
      <w:r w:rsidR="00A9651E" w:rsidRPr="00A9651E">
        <w:rPr>
          <w:rFonts w:ascii="Times New Roman" w:hAnsi="Times New Roman" w:cs="Times New Roman"/>
          <w:color w:val="FF0000"/>
        </w:rPr>
        <w:t>For XGM2016, a signiﬁcant focus is the optimal combination of the new terrestrial data with the latest satellite gravity information. The combination is based on the rigorous solution of a full normal equation system up to the maximum d/o 719</w:t>
      </w:r>
      <w:r w:rsidR="00A9651E">
        <w:rPr>
          <w:rFonts w:ascii="Times New Roman" w:hAnsi="Times New Roman" w:cs="Times New Roman"/>
          <w:color w:val="FF0000"/>
        </w:rPr>
        <w:t>.</w:t>
      </w:r>
      <w:r w:rsidR="00A9651E">
        <w:rPr>
          <w:rFonts w:ascii="Times New Roman" w:hAnsi="Times New Roman" w:cs="Times New Roman" w:hint="eastAsia"/>
          <w:color w:val="FF0000"/>
        </w:rPr>
        <w:t xml:space="preserve"> </w:t>
      </w:r>
      <w:r w:rsidR="00C73E69" w:rsidRPr="00C73E69">
        <w:rPr>
          <w:rFonts w:ascii="Times New Roman" w:hAnsi="Times New Roman" w:cs="Times New Roman" w:hint="eastAsia"/>
          <w:color w:val="FF0000"/>
        </w:rPr>
        <w:t xml:space="preserve">The calculation of the XGM2019 spheroidal harmonic model coefficients up to d/o 719 consists of a weighted least squares adjustment of GOCO06s with the primary </w:t>
      </w:r>
      <w:r w:rsidR="00C73E69" w:rsidRPr="00B16979">
        <w:rPr>
          <w:rFonts w:ascii="Times New Roman" w:hAnsi="Times New Roman" w:cs="Times New Roman"/>
          <w:color w:val="FF0000"/>
        </w:rPr>
        <w:t>15′</w:t>
      </w:r>
      <w:r w:rsidR="00B16979">
        <w:rPr>
          <w:rFonts w:ascii="Times New Roman" w:hAnsi="Times New Roman" w:cs="Times New Roman"/>
          <w:color w:val="FF0000"/>
        </w:rPr>
        <w:t xml:space="preserve"> </w:t>
      </w:r>
      <w:r w:rsidR="00C73E69" w:rsidRPr="00C73E69">
        <w:rPr>
          <w:rFonts w:ascii="Times New Roman" w:hAnsi="Times New Roman" w:cs="Times New Roman" w:hint="eastAsia"/>
          <w:color w:val="FF0000"/>
        </w:rPr>
        <w:t>NGA ground gravity dataset.</w:t>
      </w:r>
      <w:r w:rsidR="00B16979">
        <w:rPr>
          <w:rFonts w:ascii="Times New Roman" w:hAnsi="Times New Roman" w:cs="Times New Roman"/>
          <w:color w:val="FF0000"/>
        </w:rPr>
        <w:t xml:space="preserve"> The </w:t>
      </w:r>
      <w:r w:rsidR="00BC3E07" w:rsidRPr="00897E06">
        <w:rPr>
          <w:rFonts w:ascii="Times New Roman" w:hAnsi="Times New Roman" w:cs="Times New Roman"/>
          <w:color w:val="FF0000"/>
        </w:rPr>
        <w:t>XGM2016</w:t>
      </w:r>
      <w:r w:rsidR="00BC3E07">
        <w:rPr>
          <w:rFonts w:ascii="Times New Roman" w:hAnsi="Times New Roman" w:cs="Times New Roman"/>
          <w:color w:val="FF0000"/>
        </w:rPr>
        <w:t xml:space="preserve"> and </w:t>
      </w:r>
      <w:r w:rsidR="00BC3E07" w:rsidRPr="00BC3E07">
        <w:rPr>
          <w:rFonts w:ascii="Times New Roman" w:hAnsi="Times New Roman" w:cs="Times New Roman"/>
          <w:color w:val="FF0000"/>
        </w:rPr>
        <w:t xml:space="preserve">XGM2019 </w:t>
      </w:r>
      <w:r w:rsidR="00BC3E07">
        <w:rPr>
          <w:rFonts w:ascii="Times New Roman" w:hAnsi="Times New Roman" w:cs="Times New Roman"/>
          <w:color w:val="FF0000"/>
        </w:rPr>
        <w:t xml:space="preserve">models used the </w:t>
      </w:r>
      <w:r w:rsidR="00BC3E07" w:rsidRPr="00B16979">
        <w:rPr>
          <w:rFonts w:ascii="Times New Roman" w:hAnsi="Times New Roman" w:cs="Times New Roman"/>
          <w:color w:val="FF0000"/>
        </w:rPr>
        <w:t>15′</w:t>
      </w:r>
      <w:r w:rsidR="00BC3E07">
        <w:rPr>
          <w:rFonts w:ascii="Times New Roman" w:hAnsi="Times New Roman" w:cs="Times New Roman"/>
          <w:color w:val="FF0000"/>
        </w:rPr>
        <w:t xml:space="preserve"> </w:t>
      </w:r>
      <w:r w:rsidR="00BC3E07" w:rsidRPr="00C73E69">
        <w:rPr>
          <w:rFonts w:ascii="Times New Roman" w:hAnsi="Times New Roman" w:cs="Times New Roman" w:hint="eastAsia"/>
          <w:color w:val="FF0000"/>
        </w:rPr>
        <w:t>NGA ground gravity dataset</w:t>
      </w:r>
      <w:r w:rsidR="00BC3E07">
        <w:rPr>
          <w:rFonts w:ascii="Times New Roman" w:hAnsi="Times New Roman" w:cs="Times New Roman"/>
          <w:color w:val="FF0000"/>
        </w:rPr>
        <w:t xml:space="preserve">, however, the </w:t>
      </w:r>
      <w:r w:rsidR="00FE3870">
        <w:rPr>
          <w:rFonts w:ascii="Times New Roman" w:hAnsi="Times New Roman" w:cs="Times New Roman"/>
          <w:color w:val="FF0000"/>
        </w:rPr>
        <w:t>r</w:t>
      </w:r>
      <w:r w:rsidR="00BC3E07">
        <w:rPr>
          <w:rFonts w:ascii="Times New Roman" w:hAnsi="Times New Roman" w:cs="Times New Roman"/>
          <w:color w:val="FF0000"/>
        </w:rPr>
        <w:t xml:space="preserve">efined </w:t>
      </w:r>
      <w:r w:rsidR="00BC3E07" w:rsidRPr="00BC3E07">
        <w:rPr>
          <w:rFonts w:ascii="Times New Roman" w:hAnsi="Times New Roman" w:cs="Times New Roman"/>
          <w:color w:val="FF0000"/>
        </w:rPr>
        <w:t>GFM</w:t>
      </w:r>
      <w:r w:rsidR="00BC3E07">
        <w:rPr>
          <w:rFonts w:ascii="Times New Roman" w:hAnsi="Times New Roman" w:cs="Times New Roman"/>
          <w:color w:val="FF0000"/>
        </w:rPr>
        <w:t xml:space="preserve">s in this study are obtained </w:t>
      </w:r>
      <w:r w:rsidR="00BC3E07">
        <w:rPr>
          <w:rFonts w:ascii="Times New Roman" w:hAnsi="Times New Roman" w:cs="Times New Roman" w:hint="eastAsia"/>
          <w:color w:val="FF0000"/>
        </w:rPr>
        <w:t>b</w:t>
      </w:r>
      <w:r w:rsidR="00BC3E07">
        <w:rPr>
          <w:rFonts w:ascii="Times New Roman" w:hAnsi="Times New Roman" w:cs="Times New Roman"/>
          <w:color w:val="FF0000"/>
        </w:rPr>
        <w:t xml:space="preserve">y </w:t>
      </w:r>
      <w:r w:rsidR="00BC3E07" w:rsidRPr="00BC3E07">
        <w:rPr>
          <w:rFonts w:ascii="Times New Roman" w:hAnsi="Times New Roman" w:cs="Times New Roman"/>
          <w:color w:val="FF0000"/>
        </w:rPr>
        <w:t>combining the GRACE/GOCE-based GGMs and EGM2008 model</w:t>
      </w:r>
      <w:r w:rsidR="00FE3870">
        <w:rPr>
          <w:rFonts w:ascii="Times New Roman" w:hAnsi="Times New Roman" w:cs="Times New Roman"/>
          <w:color w:val="FF0000"/>
        </w:rPr>
        <w:t xml:space="preserve">, </w:t>
      </w:r>
      <w:r w:rsidR="00FE3870" w:rsidRPr="00FE3870">
        <w:rPr>
          <w:rFonts w:ascii="Times New Roman" w:hAnsi="Times New Roman" w:cs="Times New Roman"/>
          <w:color w:val="FF0000"/>
        </w:rPr>
        <w:t xml:space="preserve">The gravity field information of </w:t>
      </w:r>
      <w:r w:rsidR="00FE3870">
        <w:rPr>
          <w:rFonts w:ascii="Times New Roman" w:hAnsi="Times New Roman" w:cs="Times New Roman"/>
          <w:color w:val="FF0000"/>
        </w:rPr>
        <w:t>5</w:t>
      </w:r>
      <w:r w:rsidR="00FE3870" w:rsidRPr="00897E06">
        <w:rPr>
          <w:rFonts w:ascii="Times New Roman" w:hAnsi="Times New Roman" w:cs="Times New Roman"/>
          <w:color w:val="FF0000"/>
        </w:rPr>
        <w:t>′</w:t>
      </w:r>
      <w:r w:rsidR="00FE3870">
        <w:rPr>
          <w:rFonts w:ascii="Times New Roman" w:hAnsi="Times New Roman" w:cs="Times New Roman"/>
          <w:color w:val="FF0000"/>
        </w:rPr>
        <w:t xml:space="preserve"> </w:t>
      </w:r>
      <w:r w:rsidR="00FE3870" w:rsidRPr="00897E06">
        <w:rPr>
          <w:rFonts w:ascii="Times New Roman" w:hAnsi="Times New Roman" w:cs="Times New Roman"/>
          <w:color w:val="FF0000"/>
        </w:rPr>
        <w:t>terrestrial gravity</w:t>
      </w:r>
      <w:r w:rsidR="00FE3870" w:rsidRPr="00FE3870">
        <w:rPr>
          <w:rFonts w:ascii="Times New Roman" w:hAnsi="Times New Roman" w:cs="Times New Roman"/>
          <w:color w:val="FF0000"/>
        </w:rPr>
        <w:t xml:space="preserve"> </w:t>
      </w:r>
      <w:r w:rsidR="00FE3870">
        <w:rPr>
          <w:rFonts w:ascii="Times New Roman" w:hAnsi="Times New Roman" w:cs="Times New Roman"/>
          <w:color w:val="FF0000"/>
        </w:rPr>
        <w:t xml:space="preserve">data </w:t>
      </w:r>
      <w:r w:rsidR="00FE3870" w:rsidRPr="00FE3870">
        <w:rPr>
          <w:rFonts w:ascii="Times New Roman" w:hAnsi="Times New Roman" w:cs="Times New Roman"/>
          <w:color w:val="FF0000"/>
        </w:rPr>
        <w:t xml:space="preserve">in </w:t>
      </w:r>
      <w:r w:rsidR="00FE3870">
        <w:rPr>
          <w:rFonts w:ascii="Times New Roman" w:hAnsi="Times New Roman" w:cs="Times New Roman"/>
          <w:color w:val="FF0000"/>
        </w:rPr>
        <w:t>EGM</w:t>
      </w:r>
      <w:r w:rsidR="00FE3870" w:rsidRPr="00FE3870">
        <w:rPr>
          <w:rFonts w:ascii="Times New Roman" w:hAnsi="Times New Roman" w:cs="Times New Roman"/>
          <w:color w:val="FF0000"/>
        </w:rPr>
        <w:t>2008 is fully utilized</w:t>
      </w:r>
      <w:r w:rsidR="00FE3870">
        <w:rPr>
          <w:rFonts w:ascii="Times New Roman" w:hAnsi="Times New Roman" w:cs="Times New Roman"/>
          <w:color w:val="FF0000"/>
        </w:rPr>
        <w:t>. In addition, t</w:t>
      </w:r>
      <w:r w:rsidR="00FE3870" w:rsidRPr="00FE3870">
        <w:rPr>
          <w:rFonts w:ascii="Times New Roman" w:hAnsi="Times New Roman" w:cs="Times New Roman"/>
          <w:color w:val="FF0000"/>
        </w:rPr>
        <w:t>o consider the influence of higher frequency gravity field signals caused by topography, the RTM is utilized to further compensate for the omission errors in the refined GGMs.</w:t>
      </w:r>
    </w:p>
    <w:p w14:paraId="7FE37108" w14:textId="1FC3E003" w:rsidR="00A9651E" w:rsidRDefault="00FE3870" w:rsidP="00A9651E">
      <w:pPr>
        <w:adjustRightInd w:val="0"/>
        <w:snapToGrid w:val="0"/>
        <w:spacing w:line="360" w:lineRule="auto"/>
        <w:ind w:firstLineChars="200" w:firstLine="420"/>
        <w:rPr>
          <w:rFonts w:ascii="Times New Roman" w:hAnsi="Times New Roman" w:cs="Times New Roman"/>
          <w:color w:val="FF0000"/>
        </w:rPr>
      </w:pPr>
      <w:r>
        <w:rPr>
          <w:rFonts w:ascii="Times New Roman" w:hAnsi="Times New Roman" w:cs="Times New Roman"/>
          <w:color w:val="FF0000"/>
        </w:rPr>
        <w:t xml:space="preserve"> </w:t>
      </w:r>
      <w:r w:rsidR="006C6C81">
        <w:rPr>
          <w:rFonts w:ascii="Times New Roman" w:hAnsi="Times New Roman" w:cs="Times New Roman"/>
          <w:color w:val="FF0000"/>
        </w:rPr>
        <w:t>In this study,</w:t>
      </w:r>
      <w:r w:rsidR="006C6C81" w:rsidRPr="006C6C81">
        <w:rPr>
          <w:rFonts w:ascii="Times New Roman" w:hAnsi="Times New Roman" w:cs="Times New Roman"/>
          <w:color w:val="FF0000"/>
        </w:rPr>
        <w:t xml:space="preserve"> </w:t>
      </w:r>
      <w:r w:rsidR="00D116B4" w:rsidRPr="00D116B4">
        <w:rPr>
          <w:rFonts w:ascii="Times New Roman" w:hAnsi="Times New Roman" w:cs="Times New Roman"/>
          <w:color w:val="FF0000"/>
        </w:rPr>
        <w:t xml:space="preserve">the combination of the satellite-only GGM with the EGM2008 is based on a </w:t>
      </w:r>
      <w:r w:rsidR="00D116B4" w:rsidRPr="00D116B4">
        <w:rPr>
          <w:rFonts w:ascii="Times New Roman" w:hAnsi="Times New Roman" w:cs="Times New Roman"/>
          <w:color w:val="FF0000"/>
        </w:rPr>
        <w:lastRenderedPageBreak/>
        <w:t>pure complementation of the spherical harmonic coefﬁcients at a speciﬁc degree,</w:t>
      </w:r>
      <w:r w:rsidR="00D116B4">
        <w:rPr>
          <w:rFonts w:ascii="Times New Roman" w:hAnsi="Times New Roman" w:cs="Times New Roman"/>
          <w:color w:val="FF0000"/>
        </w:rPr>
        <w:t xml:space="preserve"> </w:t>
      </w:r>
      <w:bookmarkStart w:id="13" w:name="_Hlk96501903"/>
      <w:r w:rsidR="006C6C81">
        <w:rPr>
          <w:rFonts w:ascii="Times New Roman" w:hAnsi="Times New Roman" w:cs="Times New Roman"/>
          <w:color w:val="FF0000"/>
        </w:rPr>
        <w:t>the high-</w:t>
      </w:r>
      <w:r w:rsidR="006C6C81" w:rsidRPr="006C6C81">
        <w:rPr>
          <w:rFonts w:ascii="Times New Roman" w:hAnsi="Times New Roman" w:cs="Times New Roman"/>
          <w:color w:val="FF0000"/>
        </w:rPr>
        <w:t>quality</w:t>
      </w:r>
      <w:r w:rsidR="006C6C81">
        <w:rPr>
          <w:rFonts w:ascii="Times New Roman" w:hAnsi="Times New Roman" w:cs="Times New Roman"/>
          <w:color w:val="FF0000"/>
        </w:rPr>
        <w:t xml:space="preserve"> </w:t>
      </w:r>
      <w:r w:rsidR="006C6C81" w:rsidRPr="006C6C81">
        <w:rPr>
          <w:rFonts w:ascii="Times New Roman" w:hAnsi="Times New Roman" w:cs="Times New Roman"/>
          <w:color w:val="FF0000"/>
        </w:rPr>
        <w:t>GNSS/levelling-based height anomal</w:t>
      </w:r>
      <w:r w:rsidR="006C6C81">
        <w:rPr>
          <w:rFonts w:ascii="Times New Roman" w:hAnsi="Times New Roman" w:cs="Times New Roman"/>
          <w:color w:val="FF0000"/>
        </w:rPr>
        <w:t>ies are used</w:t>
      </w:r>
      <w:r w:rsidR="006C6C81" w:rsidRPr="006C6C81">
        <w:rPr>
          <w:rFonts w:ascii="Times New Roman" w:hAnsi="Times New Roman" w:cs="Times New Roman"/>
          <w:color w:val="FF0000"/>
        </w:rPr>
        <w:t xml:space="preserve"> to check the refined GGMs</w:t>
      </w:r>
      <w:r w:rsidR="00D116B4">
        <w:rPr>
          <w:rFonts w:ascii="Times New Roman" w:hAnsi="Times New Roman" w:cs="Times New Roman"/>
          <w:color w:val="FF0000"/>
        </w:rPr>
        <w:t xml:space="preserve"> for obtaining</w:t>
      </w:r>
      <w:r w:rsidR="006C6C81" w:rsidRPr="00D116B4">
        <w:rPr>
          <w:rFonts w:ascii="Times New Roman" w:hAnsi="Times New Roman" w:cs="Times New Roman"/>
          <w:color w:val="FF0000"/>
        </w:rPr>
        <w:t xml:space="preserve"> the optimal combination degrees</w:t>
      </w:r>
      <w:r w:rsidR="00D116B4">
        <w:rPr>
          <w:rFonts w:ascii="Times New Roman" w:hAnsi="Times New Roman" w:cs="Times New Roman"/>
          <w:color w:val="FF0000"/>
        </w:rPr>
        <w:t xml:space="preserve">. </w:t>
      </w:r>
      <w:r w:rsidR="00D116B4">
        <w:rPr>
          <w:rFonts w:ascii="Times New Roman" w:hAnsi="Times New Roman" w:cs="Times New Roman" w:hint="eastAsia"/>
          <w:color w:val="FF0000"/>
        </w:rPr>
        <w:t>T</w:t>
      </w:r>
      <w:r w:rsidR="00D116B4">
        <w:rPr>
          <w:rFonts w:ascii="Times New Roman" w:hAnsi="Times New Roman" w:cs="Times New Roman"/>
          <w:color w:val="FF0000"/>
        </w:rPr>
        <w:t>hus,</w:t>
      </w:r>
      <w:r w:rsidR="00D116B4">
        <w:rPr>
          <w:rFonts w:ascii="Times New Roman" w:hAnsi="Times New Roman" w:cs="Times New Roman" w:hint="eastAsia"/>
          <w:color w:val="FF0000"/>
        </w:rPr>
        <w:t xml:space="preserve"> </w:t>
      </w:r>
      <w:r w:rsidR="00D116B4" w:rsidRPr="00000356">
        <w:rPr>
          <w:rFonts w:ascii="Times New Roman" w:hAnsi="Times New Roman" w:cs="Times New Roman"/>
          <w:color w:val="FF0000"/>
        </w:rPr>
        <w:t>the refined GGMs</w:t>
      </w:r>
      <w:r w:rsidR="00D116B4">
        <w:rPr>
          <w:rFonts w:ascii="Times New Roman" w:hAnsi="Times New Roman" w:cs="Times New Roman"/>
          <w:color w:val="FF0000"/>
        </w:rPr>
        <w:t xml:space="preserve"> </w:t>
      </w:r>
      <w:r w:rsidR="00D116B4" w:rsidRPr="00000356">
        <w:rPr>
          <w:rFonts w:ascii="Times New Roman" w:hAnsi="Times New Roman" w:cs="Times New Roman"/>
          <w:color w:val="FF0000"/>
        </w:rPr>
        <w:t xml:space="preserve">provide better </w:t>
      </w:r>
      <w:r w:rsidR="00D116B4">
        <w:rPr>
          <w:rFonts w:ascii="Times New Roman" w:hAnsi="Times New Roman" w:cs="Times New Roman"/>
          <w:color w:val="FF0000"/>
        </w:rPr>
        <w:t xml:space="preserve">local </w:t>
      </w:r>
      <w:r w:rsidR="00D116B4" w:rsidRPr="00000356">
        <w:rPr>
          <w:rFonts w:ascii="Times New Roman" w:hAnsi="Times New Roman" w:cs="Times New Roman"/>
          <w:color w:val="FF0000"/>
        </w:rPr>
        <w:t>quasi-geoid results</w:t>
      </w:r>
      <w:r w:rsidR="00D116B4">
        <w:rPr>
          <w:rFonts w:ascii="Times New Roman" w:hAnsi="Times New Roman" w:cs="Times New Roman"/>
          <w:color w:val="FF0000"/>
        </w:rPr>
        <w:t>.</w:t>
      </w:r>
      <w:bookmarkEnd w:id="13"/>
      <w:r w:rsidR="00D116B4">
        <w:rPr>
          <w:rFonts w:ascii="Times New Roman" w:hAnsi="Times New Roman" w:cs="Times New Roman"/>
          <w:color w:val="FF0000"/>
        </w:rPr>
        <w:t xml:space="preserve"> </w:t>
      </w:r>
      <w:r w:rsidR="00D116B4" w:rsidRPr="00D116B4">
        <w:rPr>
          <w:rFonts w:ascii="Times New Roman" w:hAnsi="Times New Roman" w:cs="Times New Roman"/>
          <w:color w:val="FF0000"/>
        </w:rPr>
        <w:t>We added comparisons</w:t>
      </w:r>
      <w:r w:rsidR="00A9651E">
        <w:rPr>
          <w:rFonts w:ascii="Times New Roman" w:hAnsi="Times New Roman" w:cs="Times New Roman"/>
          <w:color w:val="FF0000"/>
        </w:rPr>
        <w:t xml:space="preserve"> for </w:t>
      </w:r>
      <w:r w:rsidR="00A9651E" w:rsidRPr="00A9651E">
        <w:rPr>
          <w:rFonts w:ascii="Times New Roman" w:hAnsi="Times New Roman" w:cs="Times New Roman"/>
          <w:color w:val="FF0000"/>
        </w:rPr>
        <w:t>XGM2016 or XGM2019 models</w:t>
      </w:r>
      <w:r w:rsidR="00A9651E">
        <w:rPr>
          <w:rFonts w:ascii="Times New Roman" w:hAnsi="Times New Roman" w:cs="Times New Roman"/>
          <w:color w:val="FF0000"/>
        </w:rPr>
        <w:t xml:space="preserve"> in Table 4,</w:t>
      </w:r>
      <w:r w:rsidR="00A9651E" w:rsidRPr="00A9651E">
        <w:rPr>
          <w:rFonts w:ascii="Times New Roman" w:hAnsi="Times New Roman" w:cs="Times New Roman"/>
          <w:color w:val="FF0000"/>
        </w:rPr>
        <w:t xml:space="preserve"> </w:t>
      </w:r>
      <w:r w:rsidR="00A9651E" w:rsidRPr="00BC3E07">
        <w:rPr>
          <w:rFonts w:ascii="Times New Roman" w:hAnsi="Times New Roman" w:cs="Times New Roman"/>
          <w:color w:val="FF0000"/>
        </w:rPr>
        <w:t>we can find that the refined G</w:t>
      </w:r>
      <w:r w:rsidR="00A9651E">
        <w:rPr>
          <w:rFonts w:ascii="Times New Roman" w:hAnsi="Times New Roman" w:cs="Times New Roman"/>
          <w:color w:val="FF0000"/>
        </w:rPr>
        <w:t>F</w:t>
      </w:r>
      <w:r w:rsidR="00A9651E" w:rsidRPr="00BC3E07">
        <w:rPr>
          <w:rFonts w:ascii="Times New Roman" w:hAnsi="Times New Roman" w:cs="Times New Roman"/>
          <w:color w:val="FF0000"/>
        </w:rPr>
        <w:t xml:space="preserve">Ms outperform </w:t>
      </w:r>
      <w:r w:rsidR="00A9651E" w:rsidRPr="00A9651E">
        <w:rPr>
          <w:rFonts w:ascii="Times New Roman" w:hAnsi="Times New Roman" w:cs="Times New Roman"/>
          <w:color w:val="FF0000"/>
        </w:rPr>
        <w:t>XGM2016</w:t>
      </w:r>
      <w:r w:rsidR="00A9651E">
        <w:rPr>
          <w:rFonts w:ascii="Times New Roman" w:hAnsi="Times New Roman" w:cs="Times New Roman"/>
          <w:color w:val="FF0000"/>
        </w:rPr>
        <w:t xml:space="preserve"> </w:t>
      </w:r>
      <w:r w:rsidR="00A9651E" w:rsidRPr="00BC3E07">
        <w:rPr>
          <w:rFonts w:ascii="Times New Roman" w:hAnsi="Times New Roman" w:cs="Times New Roman"/>
          <w:color w:val="FF0000"/>
        </w:rPr>
        <w:t>and XGM2019</w:t>
      </w:r>
      <w:r w:rsidR="00A9651E">
        <w:rPr>
          <w:rFonts w:ascii="Times New Roman" w:hAnsi="Times New Roman" w:cs="Times New Roman"/>
          <w:color w:val="FF0000"/>
        </w:rPr>
        <w:t xml:space="preserve"> </w:t>
      </w:r>
      <w:r w:rsidR="00A9651E" w:rsidRPr="00BC3E07">
        <w:rPr>
          <w:rFonts w:ascii="Times New Roman" w:hAnsi="Times New Roman" w:cs="Times New Roman"/>
          <w:color w:val="FF0000"/>
        </w:rPr>
        <w:t>as well, the major improvement of the refined</w:t>
      </w:r>
      <w:r w:rsidR="00A9651E">
        <w:rPr>
          <w:rFonts w:ascii="Times New Roman" w:hAnsi="Times New Roman" w:cs="Times New Roman"/>
          <w:color w:val="FF0000"/>
        </w:rPr>
        <w:t xml:space="preserve"> GFMs</w:t>
      </w:r>
      <w:r w:rsidR="00A9651E" w:rsidRPr="00BC3E07">
        <w:rPr>
          <w:rFonts w:ascii="Times New Roman" w:hAnsi="Times New Roman" w:cs="Times New Roman"/>
          <w:color w:val="FF0000"/>
        </w:rPr>
        <w:t xml:space="preserve"> can be attributed to the GOCE data and topography signals.</w:t>
      </w:r>
      <w:r w:rsidR="00A9651E" w:rsidRPr="00A9651E">
        <w:t xml:space="preserve"> </w:t>
      </w:r>
      <w:r w:rsidR="00A9651E" w:rsidRPr="00A9651E">
        <w:rPr>
          <w:rFonts w:ascii="Times New Roman" w:hAnsi="Times New Roman" w:cs="Times New Roman"/>
          <w:color w:val="FF0000"/>
        </w:rPr>
        <w:t>We have added descriptions</w:t>
      </w:r>
      <w:r w:rsidR="00A9651E">
        <w:rPr>
          <w:rFonts w:ascii="Times New Roman" w:hAnsi="Times New Roman" w:cs="Times New Roman"/>
          <w:color w:val="FF0000"/>
        </w:rPr>
        <w:t xml:space="preserve"> and contents</w:t>
      </w:r>
      <w:r w:rsidR="00A9651E" w:rsidRPr="00A9651E">
        <w:rPr>
          <w:rFonts w:ascii="Times New Roman" w:hAnsi="Times New Roman" w:cs="Times New Roman"/>
          <w:color w:val="FF0000"/>
        </w:rPr>
        <w:t xml:space="preserve"> i</w:t>
      </w:r>
      <w:r w:rsidR="00A9651E">
        <w:rPr>
          <w:rFonts w:ascii="Times New Roman" w:hAnsi="Times New Roman" w:cs="Times New Roman"/>
          <w:color w:val="FF0000"/>
        </w:rPr>
        <w:t xml:space="preserve">n the revised </w:t>
      </w:r>
      <w:r w:rsidR="00A9651E" w:rsidRPr="00A9651E">
        <w:rPr>
          <w:rFonts w:ascii="Times New Roman" w:hAnsi="Times New Roman" w:cs="Times New Roman"/>
          <w:color w:val="FF0000"/>
        </w:rPr>
        <w:t>manuscript.</w:t>
      </w:r>
      <w:r w:rsidR="00A9651E" w:rsidRPr="00A9651E">
        <w:t xml:space="preserve"> </w:t>
      </w:r>
      <w:r w:rsidR="00A9651E" w:rsidRPr="00A9651E">
        <w:rPr>
          <w:rFonts w:ascii="Times New Roman" w:hAnsi="Times New Roman" w:cs="Times New Roman"/>
          <w:color w:val="FF0000"/>
        </w:rPr>
        <w:t xml:space="preserve">Please refer to page </w:t>
      </w:r>
      <w:r w:rsidR="00DE2100">
        <w:rPr>
          <w:rFonts w:ascii="Times New Roman" w:hAnsi="Times New Roman" w:cs="Times New Roman"/>
          <w:color w:val="FF0000"/>
        </w:rPr>
        <w:t>14</w:t>
      </w:r>
      <w:r w:rsidR="00A9651E" w:rsidRPr="00A9651E">
        <w:rPr>
          <w:rFonts w:ascii="Times New Roman" w:hAnsi="Times New Roman" w:cs="Times New Roman"/>
          <w:color w:val="FF0000"/>
        </w:rPr>
        <w:t xml:space="preserve">, Line </w:t>
      </w:r>
      <w:r w:rsidR="00DE2100">
        <w:rPr>
          <w:rFonts w:ascii="Times New Roman" w:hAnsi="Times New Roman" w:cs="Times New Roman"/>
          <w:color w:val="FF0000"/>
        </w:rPr>
        <w:t>43</w:t>
      </w:r>
      <w:r w:rsidR="007252AF">
        <w:rPr>
          <w:rFonts w:ascii="Times New Roman" w:hAnsi="Times New Roman" w:cs="Times New Roman"/>
          <w:color w:val="FF0000"/>
        </w:rPr>
        <w:t>5</w:t>
      </w:r>
      <w:r w:rsidR="00A9651E" w:rsidRPr="00A9651E">
        <w:rPr>
          <w:rFonts w:ascii="Times New Roman" w:hAnsi="Times New Roman" w:cs="Times New Roman"/>
          <w:color w:val="FF0000"/>
        </w:rPr>
        <w:t>-</w:t>
      </w:r>
      <w:r w:rsidR="00DE2100">
        <w:rPr>
          <w:rFonts w:ascii="Times New Roman" w:hAnsi="Times New Roman" w:cs="Times New Roman"/>
          <w:color w:val="FF0000"/>
        </w:rPr>
        <w:t>45</w:t>
      </w:r>
      <w:r w:rsidR="007252AF">
        <w:rPr>
          <w:rFonts w:ascii="Times New Roman" w:hAnsi="Times New Roman" w:cs="Times New Roman"/>
          <w:color w:val="FF0000"/>
        </w:rPr>
        <w:t>7</w:t>
      </w:r>
      <w:r w:rsidR="00A9651E" w:rsidRPr="00A9651E">
        <w:rPr>
          <w:rFonts w:ascii="Times New Roman" w:hAnsi="Times New Roman" w:cs="Times New Roman"/>
          <w:color w:val="FF0000"/>
        </w:rPr>
        <w:t>.</w:t>
      </w:r>
    </w:p>
    <w:p w14:paraId="61061A94" w14:textId="4557BA4F" w:rsidR="00D116B4" w:rsidRPr="00A9651E" w:rsidRDefault="00A9651E" w:rsidP="00D116B4">
      <w:pPr>
        <w:adjustRightInd w:val="0"/>
        <w:snapToGrid w:val="0"/>
        <w:spacing w:line="360" w:lineRule="auto"/>
        <w:ind w:firstLineChars="200" w:firstLine="420"/>
        <w:rPr>
          <w:rFonts w:ascii="Times New Roman" w:hAnsi="Times New Roman" w:cs="Times New Roman"/>
          <w:color w:val="FF0000"/>
        </w:rPr>
      </w:pPr>
      <w:r w:rsidRPr="00A9651E">
        <w:rPr>
          <w:rFonts w:ascii="Times New Roman" w:hAnsi="Times New Roman" w:cs="Times New Roman"/>
          <w:color w:val="FF0000"/>
        </w:rPr>
        <w:t xml:space="preserve">Table 4. Statistics of the height anomaly differences between GNSS/levelling and </w:t>
      </w:r>
      <w:r>
        <w:rPr>
          <w:rFonts w:ascii="Times New Roman" w:hAnsi="Times New Roman" w:cs="Times New Roman"/>
          <w:color w:val="FF0000"/>
        </w:rPr>
        <w:t>six</w:t>
      </w:r>
      <w:r w:rsidRPr="00A9651E">
        <w:rPr>
          <w:rFonts w:ascii="Times New Roman" w:hAnsi="Times New Roman" w:cs="Times New Roman"/>
          <w:color w:val="FF0000"/>
        </w:rPr>
        <w:t xml:space="preserve"> higher-degree GFMs. Unit: (m).</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178"/>
        <w:gridCol w:w="1401"/>
        <w:gridCol w:w="1527"/>
        <w:gridCol w:w="1213"/>
      </w:tblGrid>
      <w:tr w:rsidR="00000356" w:rsidRPr="003D378F" w14:paraId="3793287A" w14:textId="77777777" w:rsidTr="00DF00C0">
        <w:trPr>
          <w:jc w:val="center"/>
        </w:trPr>
        <w:tc>
          <w:tcPr>
            <w:tcW w:w="2977" w:type="dxa"/>
            <w:tcBorders>
              <w:top w:val="single" w:sz="4" w:space="0" w:color="auto"/>
              <w:bottom w:val="single" w:sz="4" w:space="0" w:color="auto"/>
            </w:tcBorders>
            <w:vAlign w:val="center"/>
          </w:tcPr>
          <w:p w14:paraId="5A65820D"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Models</w:t>
            </w:r>
          </w:p>
        </w:tc>
        <w:tc>
          <w:tcPr>
            <w:tcW w:w="1178" w:type="dxa"/>
            <w:tcBorders>
              <w:top w:val="single" w:sz="4" w:space="0" w:color="auto"/>
              <w:bottom w:val="single" w:sz="4" w:space="0" w:color="auto"/>
            </w:tcBorders>
            <w:vAlign w:val="center"/>
          </w:tcPr>
          <w:p w14:paraId="033B2536"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Max</w:t>
            </w:r>
          </w:p>
        </w:tc>
        <w:tc>
          <w:tcPr>
            <w:tcW w:w="1401" w:type="dxa"/>
            <w:tcBorders>
              <w:top w:val="single" w:sz="4" w:space="0" w:color="auto"/>
              <w:bottom w:val="single" w:sz="4" w:space="0" w:color="auto"/>
            </w:tcBorders>
            <w:vAlign w:val="center"/>
          </w:tcPr>
          <w:p w14:paraId="0F0F3F18"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Min</w:t>
            </w:r>
          </w:p>
        </w:tc>
        <w:tc>
          <w:tcPr>
            <w:tcW w:w="1527" w:type="dxa"/>
            <w:tcBorders>
              <w:top w:val="single" w:sz="4" w:space="0" w:color="auto"/>
              <w:bottom w:val="single" w:sz="4" w:space="0" w:color="auto"/>
            </w:tcBorders>
            <w:vAlign w:val="center"/>
          </w:tcPr>
          <w:p w14:paraId="56F43138"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Mean</w:t>
            </w:r>
          </w:p>
        </w:tc>
        <w:tc>
          <w:tcPr>
            <w:tcW w:w="1213" w:type="dxa"/>
            <w:tcBorders>
              <w:top w:val="single" w:sz="4" w:space="0" w:color="auto"/>
              <w:bottom w:val="single" w:sz="4" w:space="0" w:color="auto"/>
            </w:tcBorders>
            <w:vAlign w:val="center"/>
          </w:tcPr>
          <w:p w14:paraId="71111658"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STD</w:t>
            </w:r>
          </w:p>
        </w:tc>
      </w:tr>
      <w:tr w:rsidR="00000356" w:rsidRPr="003D378F" w14:paraId="79CF81B5" w14:textId="77777777" w:rsidTr="00DF00C0">
        <w:trPr>
          <w:jc w:val="center"/>
        </w:trPr>
        <w:tc>
          <w:tcPr>
            <w:tcW w:w="2977" w:type="dxa"/>
            <w:tcBorders>
              <w:top w:val="single" w:sz="4" w:space="0" w:color="auto"/>
            </w:tcBorders>
            <w:vAlign w:val="center"/>
          </w:tcPr>
          <w:p w14:paraId="2384A990"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EIGEN-6C4</w:t>
            </w:r>
          </w:p>
        </w:tc>
        <w:tc>
          <w:tcPr>
            <w:tcW w:w="1178" w:type="dxa"/>
            <w:vAlign w:val="center"/>
          </w:tcPr>
          <w:p w14:paraId="3369B99A"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1.007</w:t>
            </w:r>
          </w:p>
        </w:tc>
        <w:tc>
          <w:tcPr>
            <w:tcW w:w="1401" w:type="dxa"/>
            <w:vAlign w:val="center"/>
          </w:tcPr>
          <w:p w14:paraId="7A021CF0"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-1.696</w:t>
            </w:r>
          </w:p>
        </w:tc>
        <w:tc>
          <w:tcPr>
            <w:tcW w:w="1527" w:type="dxa"/>
            <w:vAlign w:val="center"/>
          </w:tcPr>
          <w:p w14:paraId="3E1D14C7"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0.048</w:t>
            </w:r>
          </w:p>
        </w:tc>
        <w:tc>
          <w:tcPr>
            <w:tcW w:w="1213" w:type="dxa"/>
            <w:vAlign w:val="center"/>
          </w:tcPr>
          <w:p w14:paraId="7CB2FE37"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0.187</w:t>
            </w:r>
          </w:p>
        </w:tc>
      </w:tr>
      <w:tr w:rsidR="00000356" w:rsidRPr="003D378F" w14:paraId="086644E1" w14:textId="77777777" w:rsidTr="00DF00C0">
        <w:trPr>
          <w:jc w:val="center"/>
        </w:trPr>
        <w:tc>
          <w:tcPr>
            <w:tcW w:w="2977" w:type="dxa"/>
            <w:vAlign w:val="center"/>
          </w:tcPr>
          <w:p w14:paraId="28AFF52A"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G</w:t>
            </w:r>
            <w:r w:rsidRPr="00A9651E">
              <w:rPr>
                <w:rFonts w:ascii="Times New Roman" w:hAnsi="Times New Roman" w:cs="Times New Roman"/>
                <w:color w:val="FF0000"/>
              </w:rPr>
              <w:t>ECO</w:t>
            </w:r>
          </w:p>
        </w:tc>
        <w:tc>
          <w:tcPr>
            <w:tcW w:w="1178" w:type="dxa"/>
          </w:tcPr>
          <w:p w14:paraId="015D2234"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1.579</w:t>
            </w:r>
          </w:p>
        </w:tc>
        <w:tc>
          <w:tcPr>
            <w:tcW w:w="1401" w:type="dxa"/>
          </w:tcPr>
          <w:p w14:paraId="6CF5E57A"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-1.703</w:t>
            </w:r>
          </w:p>
        </w:tc>
        <w:tc>
          <w:tcPr>
            <w:tcW w:w="1527" w:type="dxa"/>
          </w:tcPr>
          <w:p w14:paraId="30716931"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0.041</w:t>
            </w:r>
          </w:p>
        </w:tc>
        <w:tc>
          <w:tcPr>
            <w:tcW w:w="1213" w:type="dxa"/>
          </w:tcPr>
          <w:p w14:paraId="09DD4329"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0.223</w:t>
            </w:r>
          </w:p>
        </w:tc>
      </w:tr>
      <w:tr w:rsidR="00000356" w:rsidRPr="003D378F" w14:paraId="50E944DA" w14:textId="77777777" w:rsidTr="00DF00C0">
        <w:trPr>
          <w:jc w:val="center"/>
        </w:trPr>
        <w:tc>
          <w:tcPr>
            <w:tcW w:w="2977" w:type="dxa"/>
            <w:vAlign w:val="center"/>
          </w:tcPr>
          <w:p w14:paraId="566D1C11"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SGG-UGM-1</w:t>
            </w:r>
          </w:p>
        </w:tc>
        <w:tc>
          <w:tcPr>
            <w:tcW w:w="1178" w:type="dxa"/>
          </w:tcPr>
          <w:p w14:paraId="32DA9816"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1.003</w:t>
            </w:r>
          </w:p>
        </w:tc>
        <w:tc>
          <w:tcPr>
            <w:tcW w:w="1401" w:type="dxa"/>
          </w:tcPr>
          <w:p w14:paraId="07094AA7"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-1.671</w:t>
            </w:r>
          </w:p>
        </w:tc>
        <w:tc>
          <w:tcPr>
            <w:tcW w:w="1527" w:type="dxa"/>
          </w:tcPr>
          <w:p w14:paraId="0A81A729"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0.052</w:t>
            </w:r>
          </w:p>
        </w:tc>
        <w:tc>
          <w:tcPr>
            <w:tcW w:w="1213" w:type="dxa"/>
          </w:tcPr>
          <w:p w14:paraId="2AF6961B"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0.194</w:t>
            </w:r>
          </w:p>
        </w:tc>
      </w:tr>
      <w:tr w:rsidR="00000356" w:rsidRPr="003D378F" w14:paraId="268223FA" w14:textId="77777777" w:rsidTr="00DF00C0">
        <w:trPr>
          <w:jc w:val="center"/>
        </w:trPr>
        <w:tc>
          <w:tcPr>
            <w:tcW w:w="2977" w:type="dxa"/>
            <w:vAlign w:val="center"/>
          </w:tcPr>
          <w:p w14:paraId="20033E22"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SGG-UGM-2</w:t>
            </w:r>
          </w:p>
        </w:tc>
        <w:tc>
          <w:tcPr>
            <w:tcW w:w="1178" w:type="dxa"/>
          </w:tcPr>
          <w:p w14:paraId="37735726"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1.003</w:t>
            </w:r>
          </w:p>
        </w:tc>
        <w:tc>
          <w:tcPr>
            <w:tcW w:w="1401" w:type="dxa"/>
          </w:tcPr>
          <w:p w14:paraId="5EE31A81"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-1.704</w:t>
            </w:r>
          </w:p>
        </w:tc>
        <w:tc>
          <w:tcPr>
            <w:tcW w:w="1527" w:type="dxa"/>
          </w:tcPr>
          <w:p w14:paraId="497CAE90"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0.051</w:t>
            </w:r>
          </w:p>
        </w:tc>
        <w:tc>
          <w:tcPr>
            <w:tcW w:w="1213" w:type="dxa"/>
          </w:tcPr>
          <w:p w14:paraId="4F41B323"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0.191</w:t>
            </w:r>
          </w:p>
        </w:tc>
      </w:tr>
      <w:tr w:rsidR="00000356" w:rsidRPr="003D378F" w14:paraId="12B9C64E" w14:textId="77777777" w:rsidTr="00DF00C0">
        <w:trPr>
          <w:jc w:val="center"/>
        </w:trPr>
        <w:tc>
          <w:tcPr>
            <w:tcW w:w="2977" w:type="dxa"/>
            <w:vAlign w:val="center"/>
          </w:tcPr>
          <w:p w14:paraId="69AAF4A0" w14:textId="77777777" w:rsidR="00000356" w:rsidRPr="00A9651E" w:rsidRDefault="00000356" w:rsidP="00A9651E">
            <w:pPr>
              <w:adjustRightInd w:val="0"/>
              <w:jc w:val="center"/>
              <w:rPr>
                <w:rFonts w:ascii="Times New Roman" w:hAnsi="Times New Roman" w:cs="Times New Roman"/>
                <w:color w:val="FF0000"/>
              </w:rPr>
            </w:pPr>
            <w:bookmarkStart w:id="14" w:name="_Hlk96499888"/>
            <w:r w:rsidRPr="00A9651E">
              <w:rPr>
                <w:rFonts w:ascii="Times New Roman" w:hAnsi="Times New Roman" w:cs="Times New Roman"/>
                <w:color w:val="FF0000"/>
              </w:rPr>
              <w:t>XGM2016</w:t>
            </w:r>
          </w:p>
        </w:tc>
        <w:tc>
          <w:tcPr>
            <w:tcW w:w="1178" w:type="dxa"/>
          </w:tcPr>
          <w:p w14:paraId="5E7790EA"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1.016</w:t>
            </w:r>
          </w:p>
        </w:tc>
        <w:tc>
          <w:tcPr>
            <w:tcW w:w="1401" w:type="dxa"/>
          </w:tcPr>
          <w:p w14:paraId="2BFF4557"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-1.757</w:t>
            </w:r>
          </w:p>
        </w:tc>
        <w:tc>
          <w:tcPr>
            <w:tcW w:w="1527" w:type="dxa"/>
          </w:tcPr>
          <w:p w14:paraId="7B13D665"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-0.020</w:t>
            </w:r>
          </w:p>
        </w:tc>
        <w:tc>
          <w:tcPr>
            <w:tcW w:w="1213" w:type="dxa"/>
          </w:tcPr>
          <w:p w14:paraId="4314DEF2"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0.214</w:t>
            </w:r>
          </w:p>
        </w:tc>
      </w:tr>
      <w:bookmarkEnd w:id="14"/>
      <w:tr w:rsidR="00000356" w:rsidRPr="003D378F" w14:paraId="4A56CB9F" w14:textId="77777777" w:rsidTr="00DF00C0">
        <w:trPr>
          <w:jc w:val="center"/>
        </w:trPr>
        <w:tc>
          <w:tcPr>
            <w:tcW w:w="2977" w:type="dxa"/>
            <w:vAlign w:val="center"/>
          </w:tcPr>
          <w:p w14:paraId="7BF95062" w14:textId="5C67AFEA"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color w:val="FF0000"/>
              </w:rPr>
              <w:t>XGM2019</w:t>
            </w:r>
          </w:p>
        </w:tc>
        <w:tc>
          <w:tcPr>
            <w:tcW w:w="1178" w:type="dxa"/>
          </w:tcPr>
          <w:p w14:paraId="268DCCB2"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1.705</w:t>
            </w:r>
          </w:p>
        </w:tc>
        <w:tc>
          <w:tcPr>
            <w:tcW w:w="1401" w:type="dxa"/>
          </w:tcPr>
          <w:p w14:paraId="28F27D57"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-1.737</w:t>
            </w:r>
          </w:p>
        </w:tc>
        <w:tc>
          <w:tcPr>
            <w:tcW w:w="1527" w:type="dxa"/>
          </w:tcPr>
          <w:p w14:paraId="79BF40AD"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0.081</w:t>
            </w:r>
          </w:p>
        </w:tc>
        <w:tc>
          <w:tcPr>
            <w:tcW w:w="1213" w:type="dxa"/>
          </w:tcPr>
          <w:p w14:paraId="39213764" w14:textId="77777777" w:rsidR="00000356" w:rsidRPr="00A9651E" w:rsidRDefault="00000356" w:rsidP="00A9651E">
            <w:pPr>
              <w:adjustRightInd w:val="0"/>
              <w:jc w:val="center"/>
              <w:rPr>
                <w:rFonts w:ascii="Times New Roman" w:hAnsi="Times New Roman" w:cs="Times New Roman"/>
                <w:color w:val="FF0000"/>
              </w:rPr>
            </w:pPr>
            <w:r w:rsidRPr="00A9651E">
              <w:rPr>
                <w:rFonts w:ascii="Times New Roman" w:hAnsi="Times New Roman" w:cs="Times New Roman" w:hint="eastAsia"/>
                <w:color w:val="FF0000"/>
              </w:rPr>
              <w:t>0.213</w:t>
            </w:r>
          </w:p>
        </w:tc>
      </w:tr>
    </w:tbl>
    <w:p w14:paraId="4D61114C" w14:textId="77777777" w:rsidR="003C7370" w:rsidRDefault="003C7370" w:rsidP="00897E06">
      <w:pPr>
        <w:adjustRightInd w:val="0"/>
        <w:snapToGrid w:val="0"/>
        <w:spacing w:line="360" w:lineRule="auto"/>
        <w:ind w:firstLineChars="200" w:firstLine="422"/>
        <w:rPr>
          <w:rFonts w:ascii="Times New Roman" w:hAnsi="Times New Roman" w:cs="Times New Roman"/>
          <w:b/>
          <w:bCs/>
        </w:rPr>
      </w:pPr>
    </w:p>
    <w:p w14:paraId="1EF2C555" w14:textId="316624C7" w:rsidR="004722BB" w:rsidRDefault="003C7370" w:rsidP="004722BB">
      <w:pPr>
        <w:adjustRightInd w:val="0"/>
        <w:snapToGrid w:val="0"/>
        <w:spacing w:line="360" w:lineRule="auto"/>
        <w:rPr>
          <w:rFonts w:ascii="Times New Roman" w:hAnsi="Times New Roman" w:cs="Times New Roman"/>
        </w:rPr>
      </w:pPr>
      <w:r w:rsidRPr="005B2A6E">
        <w:rPr>
          <w:rFonts w:ascii="Times New Roman" w:hAnsi="Times New Roman" w:cs="Times New Roman"/>
          <w:b/>
          <w:bCs/>
        </w:rPr>
        <w:t>Point</w:t>
      </w:r>
      <w:r w:rsidRPr="005B2A6E">
        <w:rPr>
          <w:rFonts w:ascii="Times New Roman" w:hAnsi="Times New Roman" w:cs="Times New Roman" w:hint="eastAsia"/>
          <w:b/>
          <w:bCs/>
        </w:rPr>
        <w:t xml:space="preserve"> </w:t>
      </w:r>
      <w:r>
        <w:rPr>
          <w:rFonts w:ascii="Times New Roman" w:hAnsi="Times New Roman" w:cs="Times New Roman"/>
          <w:b/>
          <w:bCs/>
        </w:rPr>
        <w:t>6</w:t>
      </w:r>
      <w:r w:rsidRPr="00806BB2">
        <w:rPr>
          <w:rFonts w:ascii="Times New Roman" w:hAnsi="Times New Roman" w:cs="Times New Roman"/>
        </w:rPr>
        <w:t>:</w:t>
      </w:r>
      <w:r w:rsidR="004722BB">
        <w:rPr>
          <w:rFonts w:ascii="Times New Roman" w:hAnsi="Times New Roman" w:cs="Times New Roman"/>
        </w:rPr>
        <w:t xml:space="preserve"> </w:t>
      </w:r>
      <w:r w:rsidR="004722BB" w:rsidRPr="004722BB">
        <w:rPr>
          <w:rFonts w:ascii="Times New Roman" w:hAnsi="Times New Roman" w:cs="Times New Roman"/>
        </w:rPr>
        <w:t xml:space="preserve">Your method for </w:t>
      </w:r>
      <w:bookmarkStart w:id="15" w:name="_Hlk96501745"/>
      <w:r w:rsidR="004722BB" w:rsidRPr="004722BB">
        <w:rPr>
          <w:rFonts w:ascii="Times New Roman" w:hAnsi="Times New Roman" w:cs="Times New Roman"/>
        </w:rPr>
        <w:t>combining the satell</w:t>
      </w:r>
      <w:r w:rsidR="006751C2">
        <w:rPr>
          <w:rFonts w:ascii="Times New Roman" w:hAnsi="Times New Roman" w:cs="Times New Roman"/>
        </w:rPr>
        <w:t>i</w:t>
      </w:r>
      <w:r w:rsidR="004722BB" w:rsidRPr="004722BB">
        <w:rPr>
          <w:rFonts w:ascii="Times New Roman" w:hAnsi="Times New Roman" w:cs="Times New Roman"/>
        </w:rPr>
        <w:t>te-only GFM with EGM2008</w:t>
      </w:r>
      <w:bookmarkEnd w:id="15"/>
      <w:r w:rsidR="004722BB" w:rsidRPr="004722BB">
        <w:rPr>
          <w:rFonts w:ascii="Times New Roman" w:hAnsi="Times New Roman" w:cs="Times New Roman"/>
        </w:rPr>
        <w:t xml:space="preserve"> (sec. 3.3) seems quite simple for me and probably not optimal. Why do you think, that a sharp cut-off SH degree between the satellite-only GFM and EGM2008 is better than a rigorous combination by applying some sophisticated weighting approach? Could you please comment on the </w:t>
      </w:r>
      <w:proofErr w:type="spellStart"/>
      <w:r w:rsidR="004722BB" w:rsidRPr="004722BB">
        <w:rPr>
          <w:rFonts w:ascii="Times New Roman" w:hAnsi="Times New Roman" w:cs="Times New Roman"/>
        </w:rPr>
        <w:t>effects you</w:t>
      </w:r>
      <w:proofErr w:type="spellEnd"/>
      <w:r w:rsidR="004722BB" w:rsidRPr="004722BB">
        <w:rPr>
          <w:rFonts w:ascii="Times New Roman" w:hAnsi="Times New Roman" w:cs="Times New Roman"/>
        </w:rPr>
        <w:t xml:space="preserve"> introduce by applying such a sharp truncation combination </w:t>
      </w:r>
      <w:proofErr w:type="gramStart"/>
      <w:r w:rsidR="004722BB" w:rsidRPr="004722BB">
        <w:rPr>
          <w:rFonts w:ascii="Times New Roman" w:hAnsi="Times New Roman" w:cs="Times New Roman"/>
        </w:rPr>
        <w:t>approach.</w:t>
      </w:r>
      <w:proofErr w:type="gramEnd"/>
    </w:p>
    <w:p w14:paraId="3B54BFD2" w14:textId="5D2F14AF" w:rsidR="0037130E" w:rsidRDefault="004722BB" w:rsidP="0037130E">
      <w:pPr>
        <w:adjustRightInd w:val="0"/>
        <w:snapToGrid w:val="0"/>
        <w:spacing w:line="360" w:lineRule="auto"/>
        <w:ind w:firstLineChars="200" w:firstLine="420"/>
        <w:rPr>
          <w:rFonts w:ascii="Times New Roman" w:hAnsi="Times New Roman" w:cs="Times New Roman"/>
          <w:color w:val="FF0000"/>
        </w:rPr>
      </w:pPr>
      <w:r w:rsidRPr="00806BB2">
        <w:rPr>
          <w:rFonts w:ascii="Times New Roman" w:hAnsi="Times New Roman" w:cs="Times New Roman"/>
          <w:color w:val="FF0000"/>
        </w:rPr>
        <w:t xml:space="preserve">Thank you for your </w:t>
      </w:r>
      <w:r>
        <w:rPr>
          <w:rFonts w:ascii="Times New Roman" w:hAnsi="Times New Roman" w:cs="Times New Roman"/>
          <w:color w:val="FF0000"/>
        </w:rPr>
        <w:t xml:space="preserve">good </w:t>
      </w:r>
      <w:r w:rsidRPr="005B2A6E">
        <w:rPr>
          <w:rFonts w:ascii="Times New Roman" w:hAnsi="Times New Roman" w:cs="Times New Roman"/>
          <w:color w:val="FF0000"/>
        </w:rPr>
        <w:t>question</w:t>
      </w:r>
      <w:r>
        <w:rPr>
          <w:rFonts w:ascii="Times New Roman" w:hAnsi="Times New Roman" w:cs="Times New Roman"/>
          <w:color w:val="FF0000"/>
        </w:rPr>
        <w:t xml:space="preserve"> and </w:t>
      </w:r>
      <w:r w:rsidRPr="00806BB2">
        <w:rPr>
          <w:rFonts w:ascii="Times New Roman" w:hAnsi="Times New Roman" w:cs="Times New Roman"/>
          <w:color w:val="FF0000"/>
        </w:rPr>
        <w:t>advice.</w:t>
      </w:r>
      <w:r w:rsidR="00F54EE5">
        <w:rPr>
          <w:rFonts w:ascii="Times New Roman" w:hAnsi="Times New Roman" w:cs="Times New Roman"/>
          <w:color w:val="FF0000"/>
        </w:rPr>
        <w:t xml:space="preserve"> </w:t>
      </w:r>
      <w:r w:rsidR="00DE2100">
        <w:rPr>
          <w:rFonts w:ascii="Times New Roman" w:hAnsi="Times New Roman" w:cs="Times New Roman"/>
          <w:color w:val="FF0000"/>
        </w:rPr>
        <w:t>T</w:t>
      </w:r>
      <w:r w:rsidR="00DE2100" w:rsidRPr="00DE2100">
        <w:rPr>
          <w:rFonts w:ascii="Times New Roman" w:hAnsi="Times New Roman" w:cs="Times New Roman"/>
          <w:color w:val="FF0000"/>
        </w:rPr>
        <w:t>he combination of the satellite-only GGM with the EGM2008 in this study is based on a pure complementation of the spherical harmonic coefﬁcients at a speciﬁc degree</w:t>
      </w:r>
      <w:r w:rsidR="00DE2100">
        <w:rPr>
          <w:rFonts w:ascii="Times New Roman" w:hAnsi="Times New Roman" w:cs="Times New Roman"/>
          <w:color w:val="FF0000"/>
        </w:rPr>
        <w:t xml:space="preserve"> in this paper</w:t>
      </w:r>
      <w:r w:rsidR="00DE2100" w:rsidRPr="00DE2100">
        <w:rPr>
          <w:rFonts w:ascii="Times New Roman" w:hAnsi="Times New Roman" w:cs="Times New Roman"/>
          <w:color w:val="FF0000"/>
        </w:rPr>
        <w:t>,</w:t>
      </w:r>
      <w:r w:rsidR="00DE2100">
        <w:rPr>
          <w:rFonts w:ascii="Times New Roman" w:hAnsi="Times New Roman" w:cs="Times New Roman" w:hint="eastAsia"/>
          <w:color w:val="FF0000"/>
        </w:rPr>
        <w:t xml:space="preserve"> </w:t>
      </w:r>
      <w:r w:rsidR="00DE2100" w:rsidRPr="00DE2100">
        <w:rPr>
          <w:rFonts w:ascii="Times New Roman" w:hAnsi="Times New Roman" w:cs="Times New Roman"/>
          <w:color w:val="FF0000"/>
        </w:rPr>
        <w:t>which is different from rigorous combination that is done on the basis of the normal equations and co-variance by a least-squares.</w:t>
      </w:r>
      <w:r w:rsidR="00DE2100">
        <w:rPr>
          <w:rFonts w:ascii="Times New Roman" w:hAnsi="Times New Roman" w:cs="Times New Roman"/>
          <w:color w:val="FF0000"/>
        </w:rPr>
        <w:t xml:space="preserve"> The purpose of this </w:t>
      </w:r>
      <w:r w:rsidR="00DE2100" w:rsidRPr="00DE2100">
        <w:rPr>
          <w:rFonts w:ascii="Times New Roman" w:hAnsi="Times New Roman" w:cs="Times New Roman"/>
          <w:color w:val="FF0000"/>
        </w:rPr>
        <w:t>pure com</w:t>
      </w:r>
      <w:r w:rsidR="00DE2100">
        <w:rPr>
          <w:rFonts w:ascii="Times New Roman" w:hAnsi="Times New Roman" w:cs="Times New Roman"/>
          <w:color w:val="FF0000"/>
        </w:rPr>
        <w:t xml:space="preserve">bination can </w:t>
      </w:r>
      <w:r w:rsidR="00DE2100" w:rsidRPr="00DE2100">
        <w:rPr>
          <w:rFonts w:ascii="Times New Roman" w:hAnsi="Times New Roman" w:cs="Times New Roman"/>
          <w:color w:val="FF0000"/>
        </w:rPr>
        <w:t>provide better local quasi-geoid results</w:t>
      </w:r>
      <w:r w:rsidR="00DE2100">
        <w:rPr>
          <w:rFonts w:ascii="Times New Roman" w:hAnsi="Times New Roman" w:cs="Times New Roman"/>
          <w:color w:val="FF0000"/>
        </w:rPr>
        <w:t>, i</w:t>
      </w:r>
      <w:r w:rsidR="00DE2100" w:rsidRPr="00DE2100">
        <w:rPr>
          <w:rFonts w:ascii="Times New Roman" w:hAnsi="Times New Roman" w:cs="Times New Roman"/>
          <w:color w:val="FF0000"/>
        </w:rPr>
        <w:t xml:space="preserve">t is said that it </w:t>
      </w:r>
      <w:r w:rsidR="00DE2100">
        <w:rPr>
          <w:rFonts w:ascii="Times New Roman" w:hAnsi="Times New Roman" w:cs="Times New Roman"/>
          <w:color w:val="FF0000"/>
        </w:rPr>
        <w:t>can obtain</w:t>
      </w:r>
      <w:r w:rsidR="00DE2100" w:rsidRPr="00DE2100">
        <w:rPr>
          <w:rFonts w:ascii="Times New Roman" w:hAnsi="Times New Roman" w:cs="Times New Roman"/>
          <w:color w:val="FF0000"/>
        </w:rPr>
        <w:t xml:space="preserve"> the characteristics of spatial "localization"</w:t>
      </w:r>
      <w:r w:rsidR="00DE2100">
        <w:rPr>
          <w:rFonts w:ascii="Times New Roman" w:hAnsi="Times New Roman" w:cs="Times New Roman"/>
          <w:color w:val="FF0000"/>
        </w:rPr>
        <w:t xml:space="preserve"> for </w:t>
      </w:r>
      <w:r w:rsidR="00DE2100" w:rsidRPr="00DE2100">
        <w:rPr>
          <w:rFonts w:ascii="Times New Roman" w:hAnsi="Times New Roman" w:cs="Times New Roman"/>
          <w:color w:val="FF0000"/>
        </w:rPr>
        <w:t>quasi-geoid.</w:t>
      </w:r>
      <w:r w:rsidR="00DE2100">
        <w:rPr>
          <w:rFonts w:ascii="Times New Roman" w:hAnsi="Times New Roman" w:cs="Times New Roman"/>
          <w:color w:val="FF0000"/>
        </w:rPr>
        <w:t xml:space="preserve"> </w:t>
      </w:r>
      <w:r w:rsidR="0037130E">
        <w:rPr>
          <w:rFonts w:ascii="Times New Roman" w:hAnsi="Times New Roman" w:cs="Times New Roman"/>
          <w:color w:val="FF0000"/>
        </w:rPr>
        <w:t>T</w:t>
      </w:r>
      <w:r w:rsidR="0037130E" w:rsidRPr="0037130E">
        <w:rPr>
          <w:rFonts w:ascii="Times New Roman" w:hAnsi="Times New Roman" w:cs="Times New Roman"/>
          <w:color w:val="FF0000"/>
        </w:rPr>
        <w:t>he high-quality GNSS/levelling-based height anomalies are used to check the refined GGMs for obtaining the optimal combination degrees. Thus, the refined GGMs provide better local quasi-geoid results.</w:t>
      </w:r>
      <w:r w:rsidR="0037130E">
        <w:rPr>
          <w:rFonts w:ascii="Times New Roman" w:hAnsi="Times New Roman" w:cs="Times New Roman" w:hint="eastAsia"/>
          <w:color w:val="FF0000"/>
        </w:rPr>
        <w:t xml:space="preserve"> </w:t>
      </w:r>
    </w:p>
    <w:p w14:paraId="635D93ED" w14:textId="21D632C3" w:rsidR="006E5ED5" w:rsidRDefault="0037130E" w:rsidP="006E5ED5">
      <w:pPr>
        <w:adjustRightInd w:val="0"/>
        <w:snapToGrid w:val="0"/>
        <w:spacing w:line="360" w:lineRule="auto"/>
        <w:ind w:firstLineChars="200" w:firstLine="420"/>
        <w:rPr>
          <w:rFonts w:ascii="Times New Roman" w:hAnsi="Times New Roman" w:cs="Times New Roman"/>
          <w:color w:val="FF0000"/>
        </w:rPr>
      </w:pPr>
      <w:r>
        <w:rPr>
          <w:rFonts w:ascii="Times New Roman" w:hAnsi="Times New Roman" w:cs="Times New Roman"/>
          <w:color w:val="FF0000"/>
        </w:rPr>
        <w:t>C</w:t>
      </w:r>
      <w:r w:rsidRPr="0037130E">
        <w:rPr>
          <w:rFonts w:ascii="Times New Roman" w:hAnsi="Times New Roman" w:cs="Times New Roman"/>
          <w:color w:val="FF0000"/>
        </w:rPr>
        <w:t xml:space="preserve">ombining the </w:t>
      </w:r>
      <w:r w:rsidR="006751C2">
        <w:rPr>
          <w:rFonts w:ascii="Times New Roman" w:hAnsi="Times New Roman" w:cs="Times New Roman"/>
          <w:color w:val="FF0000"/>
        </w:rPr>
        <w:t>s</w:t>
      </w:r>
      <w:r w:rsidRPr="0037130E">
        <w:rPr>
          <w:rFonts w:ascii="Times New Roman" w:hAnsi="Times New Roman" w:cs="Times New Roman"/>
          <w:color w:val="FF0000"/>
        </w:rPr>
        <w:t>atell</w:t>
      </w:r>
      <w:r w:rsidR="006751C2">
        <w:rPr>
          <w:rFonts w:ascii="Times New Roman" w:hAnsi="Times New Roman" w:cs="Times New Roman"/>
          <w:color w:val="FF0000"/>
        </w:rPr>
        <w:t>i</w:t>
      </w:r>
      <w:r w:rsidRPr="0037130E">
        <w:rPr>
          <w:rFonts w:ascii="Times New Roman" w:hAnsi="Times New Roman" w:cs="Times New Roman"/>
          <w:color w:val="FF0000"/>
        </w:rPr>
        <w:t>te-only GFM with EGM2008</w:t>
      </w:r>
      <w:r>
        <w:rPr>
          <w:rFonts w:ascii="Times New Roman" w:hAnsi="Times New Roman" w:cs="Times New Roman" w:hint="eastAsia"/>
          <w:color w:val="FF0000"/>
        </w:rPr>
        <w:t xml:space="preserve"> </w:t>
      </w:r>
      <w:r w:rsidRPr="0037130E">
        <w:rPr>
          <w:rFonts w:ascii="Times New Roman" w:hAnsi="Times New Roman" w:cs="Times New Roman"/>
          <w:color w:val="FF0000"/>
        </w:rPr>
        <w:t>by applying some sophisticated weighting approach</w:t>
      </w:r>
      <w:r>
        <w:rPr>
          <w:rFonts w:ascii="Times New Roman" w:hAnsi="Times New Roman" w:cs="Times New Roman"/>
          <w:color w:val="FF0000"/>
        </w:rPr>
        <w:t xml:space="preserve"> usually </w:t>
      </w:r>
      <w:r w:rsidR="006E5ED5" w:rsidRPr="0037130E">
        <w:rPr>
          <w:rFonts w:ascii="Times New Roman" w:hAnsi="Times New Roman" w:cs="Times New Roman"/>
          <w:color w:val="FF0000"/>
        </w:rPr>
        <w:t>combin</w:t>
      </w:r>
      <w:r w:rsidR="006E5ED5">
        <w:rPr>
          <w:rFonts w:ascii="Times New Roman" w:hAnsi="Times New Roman" w:cs="Times New Roman"/>
          <w:color w:val="FF0000"/>
        </w:rPr>
        <w:t>es</w:t>
      </w:r>
      <w:r w:rsidR="006E5ED5" w:rsidRPr="0037130E">
        <w:rPr>
          <w:rFonts w:ascii="Times New Roman" w:hAnsi="Times New Roman" w:cs="Times New Roman"/>
          <w:color w:val="FF0000"/>
        </w:rPr>
        <w:t xml:space="preserve"> the maximum degree and order of the</w:t>
      </w:r>
      <w:r w:rsidR="006E5ED5" w:rsidRPr="006E5ED5">
        <w:rPr>
          <w:rFonts w:ascii="Times New Roman" w:hAnsi="Times New Roman" w:cs="Times New Roman"/>
          <w:color w:val="FF0000"/>
        </w:rPr>
        <w:t xml:space="preserve"> </w:t>
      </w:r>
      <w:r w:rsidR="006E5ED5" w:rsidRPr="0037130E">
        <w:rPr>
          <w:rFonts w:ascii="Times New Roman" w:hAnsi="Times New Roman" w:cs="Times New Roman"/>
          <w:color w:val="FF0000"/>
        </w:rPr>
        <w:t>satell</w:t>
      </w:r>
      <w:r w:rsidR="006751C2">
        <w:rPr>
          <w:rFonts w:ascii="Times New Roman" w:hAnsi="Times New Roman" w:cs="Times New Roman"/>
          <w:color w:val="FF0000"/>
        </w:rPr>
        <w:t>i</w:t>
      </w:r>
      <w:r w:rsidR="006E5ED5" w:rsidRPr="0037130E">
        <w:rPr>
          <w:rFonts w:ascii="Times New Roman" w:hAnsi="Times New Roman" w:cs="Times New Roman"/>
          <w:color w:val="FF0000"/>
        </w:rPr>
        <w:t>te-only GFM and the EGM2008.</w:t>
      </w:r>
      <w:r w:rsidR="006E5ED5">
        <w:rPr>
          <w:rFonts w:ascii="Times New Roman" w:hAnsi="Times New Roman" w:cs="Times New Roman"/>
          <w:color w:val="FF0000"/>
        </w:rPr>
        <w:t xml:space="preserve"> </w:t>
      </w:r>
      <w:r w:rsidRPr="0037130E">
        <w:rPr>
          <w:rFonts w:ascii="Times New Roman" w:hAnsi="Times New Roman" w:cs="Times New Roman"/>
          <w:color w:val="FF0000"/>
        </w:rPr>
        <w:t xml:space="preserve">Because the degree errors of the </w:t>
      </w:r>
      <w:r w:rsidR="006E5ED5" w:rsidRPr="0037130E">
        <w:rPr>
          <w:rFonts w:ascii="Times New Roman" w:hAnsi="Times New Roman" w:cs="Times New Roman"/>
          <w:color w:val="FF0000"/>
        </w:rPr>
        <w:t>satell</w:t>
      </w:r>
      <w:r w:rsidR="006751C2">
        <w:rPr>
          <w:rFonts w:ascii="Times New Roman" w:hAnsi="Times New Roman" w:cs="Times New Roman"/>
          <w:color w:val="FF0000"/>
        </w:rPr>
        <w:t>i</w:t>
      </w:r>
      <w:r w:rsidR="006E5ED5" w:rsidRPr="0037130E">
        <w:rPr>
          <w:rFonts w:ascii="Times New Roman" w:hAnsi="Times New Roman" w:cs="Times New Roman"/>
          <w:color w:val="FF0000"/>
        </w:rPr>
        <w:t>te-only GFM</w:t>
      </w:r>
      <w:r w:rsidRPr="0037130E">
        <w:rPr>
          <w:rFonts w:ascii="Times New Roman" w:hAnsi="Times New Roman" w:cs="Times New Roman"/>
          <w:color w:val="FF0000"/>
        </w:rPr>
        <w:t xml:space="preserve"> increase with the increase in degree and order, the noise starts to dominate the signals at high degree and order. </w:t>
      </w:r>
      <w:r w:rsidR="006E5ED5">
        <w:rPr>
          <w:rFonts w:ascii="Times New Roman" w:hAnsi="Times New Roman" w:cs="Times New Roman"/>
          <w:color w:val="FF0000"/>
        </w:rPr>
        <w:t xml:space="preserve">The </w:t>
      </w:r>
      <w:r w:rsidR="006E5ED5" w:rsidRPr="0037130E">
        <w:rPr>
          <w:rFonts w:ascii="Times New Roman" w:hAnsi="Times New Roman" w:cs="Times New Roman"/>
          <w:color w:val="FF0000"/>
        </w:rPr>
        <w:t>noise</w:t>
      </w:r>
      <w:r w:rsidR="006E5ED5">
        <w:rPr>
          <w:rFonts w:ascii="Times New Roman" w:hAnsi="Times New Roman" w:cs="Times New Roman"/>
          <w:color w:val="FF0000"/>
        </w:rPr>
        <w:t xml:space="preserve"> of </w:t>
      </w:r>
      <w:r w:rsidR="006E5ED5" w:rsidRPr="0037130E">
        <w:rPr>
          <w:rFonts w:ascii="Times New Roman" w:hAnsi="Times New Roman" w:cs="Times New Roman"/>
          <w:color w:val="FF0000"/>
        </w:rPr>
        <w:t>satell</w:t>
      </w:r>
      <w:r w:rsidR="006751C2">
        <w:rPr>
          <w:rFonts w:ascii="Times New Roman" w:hAnsi="Times New Roman" w:cs="Times New Roman"/>
          <w:color w:val="FF0000"/>
        </w:rPr>
        <w:t>i</w:t>
      </w:r>
      <w:r w:rsidR="006E5ED5" w:rsidRPr="0037130E">
        <w:rPr>
          <w:rFonts w:ascii="Times New Roman" w:hAnsi="Times New Roman" w:cs="Times New Roman"/>
          <w:color w:val="FF0000"/>
        </w:rPr>
        <w:t>te-only GFM</w:t>
      </w:r>
      <w:r w:rsidR="006E5ED5">
        <w:rPr>
          <w:rFonts w:ascii="Times New Roman" w:hAnsi="Times New Roman" w:cs="Times New Roman"/>
          <w:color w:val="FF0000"/>
        </w:rPr>
        <w:t xml:space="preserve"> maybe </w:t>
      </w:r>
      <w:r w:rsidR="006E5ED5" w:rsidRPr="006E5ED5">
        <w:rPr>
          <w:rFonts w:ascii="Times New Roman" w:hAnsi="Times New Roman" w:cs="Times New Roman"/>
          <w:color w:val="FF0000"/>
        </w:rPr>
        <w:t>introduce</w:t>
      </w:r>
      <w:r w:rsidR="006E5ED5">
        <w:rPr>
          <w:rFonts w:ascii="Times New Roman" w:hAnsi="Times New Roman" w:cs="Times New Roman"/>
          <w:color w:val="FF0000"/>
        </w:rPr>
        <w:t xml:space="preserve"> by s</w:t>
      </w:r>
      <w:r w:rsidR="006E5ED5" w:rsidRPr="0037130E">
        <w:rPr>
          <w:rFonts w:ascii="Times New Roman" w:hAnsi="Times New Roman" w:cs="Times New Roman"/>
          <w:color w:val="FF0000"/>
        </w:rPr>
        <w:t>ophisticated weighting approach</w:t>
      </w:r>
      <w:r w:rsidR="006E5ED5">
        <w:rPr>
          <w:rFonts w:ascii="Times New Roman" w:hAnsi="Times New Roman" w:cs="Times New Roman"/>
          <w:color w:val="FF0000"/>
        </w:rPr>
        <w:t xml:space="preserve">. In addition, the </w:t>
      </w:r>
      <w:r w:rsidR="006E5ED5" w:rsidRPr="00DE2100">
        <w:rPr>
          <w:rFonts w:ascii="Times New Roman" w:hAnsi="Times New Roman" w:cs="Times New Roman"/>
          <w:color w:val="FF0000"/>
        </w:rPr>
        <w:t xml:space="preserve">rigorous combination </w:t>
      </w:r>
      <w:r w:rsidR="006E5ED5">
        <w:rPr>
          <w:rFonts w:ascii="Times New Roman" w:hAnsi="Times New Roman" w:cs="Times New Roman"/>
          <w:color w:val="FF0000"/>
        </w:rPr>
        <w:t>based</w:t>
      </w:r>
      <w:r w:rsidR="006E5ED5" w:rsidRPr="00DE2100">
        <w:rPr>
          <w:rFonts w:ascii="Times New Roman" w:hAnsi="Times New Roman" w:cs="Times New Roman"/>
          <w:color w:val="FF0000"/>
        </w:rPr>
        <w:t xml:space="preserve"> on the </w:t>
      </w:r>
      <w:r w:rsidR="006E5ED5">
        <w:rPr>
          <w:rFonts w:ascii="Times New Roman" w:hAnsi="Times New Roman" w:cs="Times New Roman"/>
          <w:color w:val="FF0000"/>
        </w:rPr>
        <w:t>s</w:t>
      </w:r>
      <w:r w:rsidR="006E5ED5" w:rsidRPr="0037130E">
        <w:rPr>
          <w:rFonts w:ascii="Times New Roman" w:hAnsi="Times New Roman" w:cs="Times New Roman"/>
          <w:color w:val="FF0000"/>
        </w:rPr>
        <w:t>ophisticated weighting approach</w:t>
      </w:r>
      <w:r w:rsidR="006E5ED5" w:rsidRPr="00DE2100">
        <w:rPr>
          <w:rFonts w:ascii="Times New Roman" w:hAnsi="Times New Roman" w:cs="Times New Roman"/>
          <w:color w:val="FF0000"/>
        </w:rPr>
        <w:t xml:space="preserve"> </w:t>
      </w:r>
      <w:r w:rsidR="006E5ED5">
        <w:rPr>
          <w:rFonts w:ascii="Times New Roman" w:hAnsi="Times New Roman" w:cs="Times New Roman"/>
          <w:color w:val="FF0000"/>
        </w:rPr>
        <w:t xml:space="preserve">usually needs </w:t>
      </w:r>
      <w:r w:rsidR="006E5ED5" w:rsidRPr="006E5ED5">
        <w:rPr>
          <w:rFonts w:ascii="Times New Roman" w:hAnsi="Times New Roman" w:cs="Times New Roman"/>
          <w:color w:val="FF0000"/>
        </w:rPr>
        <w:t>the full error variance-covariance matrix of the spherical harmonic coefﬁcients</w:t>
      </w:r>
      <w:r w:rsidR="006E5ED5">
        <w:rPr>
          <w:rFonts w:ascii="Times New Roman" w:hAnsi="Times New Roman" w:cs="Times New Roman"/>
          <w:color w:val="FF0000"/>
        </w:rPr>
        <w:t xml:space="preserve">, </w:t>
      </w:r>
      <w:r w:rsidR="006E5ED5">
        <w:rPr>
          <w:rFonts w:ascii="Times New Roman" w:hAnsi="Times New Roman" w:cs="Times New Roman" w:hint="eastAsia"/>
          <w:color w:val="FF0000"/>
        </w:rPr>
        <w:t>but</w:t>
      </w:r>
      <w:r w:rsidR="006E5ED5">
        <w:rPr>
          <w:rFonts w:ascii="Times New Roman" w:hAnsi="Times New Roman" w:cs="Times New Roman"/>
          <w:color w:val="FF0000"/>
        </w:rPr>
        <w:t xml:space="preserve">, </w:t>
      </w:r>
      <w:r w:rsidR="006E5ED5" w:rsidRPr="006E5ED5">
        <w:rPr>
          <w:rFonts w:ascii="Times New Roman" w:hAnsi="Times New Roman" w:cs="Times New Roman"/>
          <w:color w:val="FF0000"/>
        </w:rPr>
        <w:t>the full error variance-covariance matrix of the spherical harmonic coefﬁcients might generally not be available</w:t>
      </w:r>
      <w:r w:rsidR="006E5ED5">
        <w:rPr>
          <w:rFonts w:ascii="Times New Roman" w:hAnsi="Times New Roman" w:cs="Times New Roman"/>
          <w:color w:val="FF0000"/>
        </w:rPr>
        <w:t>.</w:t>
      </w:r>
      <w:r w:rsidR="005E56B6">
        <w:rPr>
          <w:rFonts w:ascii="Times New Roman" w:hAnsi="Times New Roman" w:cs="Times New Roman"/>
          <w:color w:val="FF0000"/>
        </w:rPr>
        <w:t xml:space="preserve"> </w:t>
      </w:r>
    </w:p>
    <w:p w14:paraId="46DADF33" w14:textId="524FB8E3" w:rsidR="003409F4" w:rsidRDefault="005E56B6" w:rsidP="003409F4">
      <w:pPr>
        <w:adjustRightInd w:val="0"/>
        <w:snapToGrid w:val="0"/>
        <w:spacing w:line="360" w:lineRule="auto"/>
        <w:ind w:firstLineChars="200" w:firstLine="420"/>
        <w:rPr>
          <w:rFonts w:ascii="Times New Roman" w:hAnsi="Times New Roman" w:cs="Times New Roman"/>
          <w:color w:val="FF0000"/>
        </w:rPr>
      </w:pPr>
      <w:r w:rsidRPr="005E56B6">
        <w:rPr>
          <w:rFonts w:ascii="Times New Roman" w:hAnsi="Times New Roman" w:cs="Times New Roman"/>
          <w:color w:val="FF0000"/>
        </w:rPr>
        <w:lastRenderedPageBreak/>
        <w:t>Although the obtained results are already quite promising, it can be expected that the refined G</w:t>
      </w:r>
      <w:r w:rsidR="00F54EE5">
        <w:rPr>
          <w:rFonts w:ascii="Times New Roman" w:hAnsi="Times New Roman" w:cs="Times New Roman"/>
          <w:color w:val="FF0000"/>
        </w:rPr>
        <w:t>F</w:t>
      </w:r>
      <w:r w:rsidRPr="005E56B6">
        <w:rPr>
          <w:rFonts w:ascii="Times New Roman" w:hAnsi="Times New Roman" w:cs="Times New Roman"/>
          <w:color w:val="FF0000"/>
        </w:rPr>
        <w:t>Ms provide a guidance for determining the quasi-geoid or the geopotential value of the vertical datum in China. However, the combination of the satellite-only GGM with the EGM2008 in this study is based on a pure complementation of the spherical harmonic coefﬁcients at a speciﬁc degree</w:t>
      </w:r>
      <w:r w:rsidR="006751C2">
        <w:rPr>
          <w:rFonts w:ascii="Times New Roman" w:hAnsi="Times New Roman" w:cs="Times New Roman"/>
          <w:color w:val="FF0000"/>
        </w:rPr>
        <w:t xml:space="preserve">. </w:t>
      </w:r>
      <w:bookmarkStart w:id="16" w:name="_Hlk96505833"/>
      <w:r w:rsidR="00F54EE5" w:rsidRPr="00F54EE5">
        <w:rPr>
          <w:rFonts w:ascii="Times New Roman" w:hAnsi="Times New Roman" w:cs="Times New Roman"/>
          <w:color w:val="FF0000"/>
        </w:rPr>
        <w:t>However, such a procedure might cause a spectral gap between both models.</w:t>
      </w:r>
      <w:r w:rsidR="006751C2">
        <w:rPr>
          <w:rFonts w:ascii="Times New Roman" w:hAnsi="Times New Roman" w:cs="Times New Roman"/>
          <w:color w:val="FF0000"/>
        </w:rPr>
        <w:t xml:space="preserve"> </w:t>
      </w:r>
      <w:bookmarkEnd w:id="16"/>
      <w:r w:rsidR="006751C2" w:rsidRPr="006751C2">
        <w:rPr>
          <w:rFonts w:ascii="Times New Roman" w:hAnsi="Times New Roman" w:cs="Times New Roman"/>
          <w:color w:val="FF0000"/>
        </w:rPr>
        <w:t xml:space="preserve">In the next step, the rigorous combination </w:t>
      </w:r>
      <w:r w:rsidR="003409F4">
        <w:rPr>
          <w:rFonts w:ascii="Times New Roman" w:hAnsi="Times New Roman" w:cs="Times New Roman"/>
          <w:color w:val="FF0000"/>
        </w:rPr>
        <w:t xml:space="preserve">or </w:t>
      </w:r>
      <w:r w:rsidR="003409F4" w:rsidRPr="003409F4">
        <w:rPr>
          <w:rFonts w:ascii="Times New Roman" w:hAnsi="Times New Roman" w:cs="Times New Roman"/>
          <w:color w:val="FF0000"/>
        </w:rPr>
        <w:t>a smooth transition</w:t>
      </w:r>
      <w:r w:rsidR="003409F4">
        <w:rPr>
          <w:rFonts w:ascii="Times New Roman" w:hAnsi="Times New Roman" w:cs="Times New Roman"/>
          <w:color w:val="FF0000"/>
        </w:rPr>
        <w:t xml:space="preserve"> (such as: using </w:t>
      </w:r>
      <w:proofErr w:type="spellStart"/>
      <w:r w:rsidR="003409F4">
        <w:rPr>
          <w:rFonts w:ascii="Times New Roman" w:hAnsi="Times New Roman" w:cs="Times New Roman"/>
          <w:color w:val="FF0000"/>
        </w:rPr>
        <w:t>h</w:t>
      </w:r>
      <w:r w:rsidR="003409F4" w:rsidRPr="003409F4">
        <w:rPr>
          <w:rFonts w:ascii="Times New Roman" w:hAnsi="Times New Roman" w:cs="Times New Roman"/>
          <w:color w:val="FF0000"/>
        </w:rPr>
        <w:t>anning</w:t>
      </w:r>
      <w:proofErr w:type="spellEnd"/>
      <w:r w:rsidR="003409F4" w:rsidRPr="003409F4">
        <w:rPr>
          <w:rFonts w:ascii="Times New Roman" w:hAnsi="Times New Roman" w:cs="Times New Roman"/>
          <w:color w:val="FF0000"/>
        </w:rPr>
        <w:t xml:space="preserve"> window</w:t>
      </w:r>
      <w:r w:rsidR="003409F4">
        <w:rPr>
          <w:rFonts w:ascii="Times New Roman" w:hAnsi="Times New Roman" w:cs="Times New Roman"/>
          <w:color w:val="FF0000"/>
        </w:rPr>
        <w:t xml:space="preserve">) </w:t>
      </w:r>
      <w:r w:rsidR="006751C2" w:rsidRPr="006751C2">
        <w:rPr>
          <w:rFonts w:ascii="Times New Roman" w:hAnsi="Times New Roman" w:cs="Times New Roman"/>
          <w:color w:val="FF0000"/>
        </w:rPr>
        <w:t>will be considered to derived the refined GGMs</w:t>
      </w:r>
      <w:r w:rsidR="003409F4">
        <w:rPr>
          <w:rFonts w:ascii="Times New Roman" w:hAnsi="Times New Roman" w:cs="Times New Roman"/>
          <w:color w:val="FF0000"/>
        </w:rPr>
        <w:t xml:space="preserve">. </w:t>
      </w:r>
      <w:r w:rsidR="003409F4" w:rsidRPr="00A9651E">
        <w:rPr>
          <w:rFonts w:ascii="Times New Roman" w:hAnsi="Times New Roman" w:cs="Times New Roman"/>
          <w:color w:val="FF0000"/>
        </w:rPr>
        <w:t>We have added descriptions</w:t>
      </w:r>
      <w:r w:rsidR="003409F4">
        <w:rPr>
          <w:rFonts w:ascii="Times New Roman" w:hAnsi="Times New Roman" w:cs="Times New Roman"/>
          <w:color w:val="FF0000"/>
        </w:rPr>
        <w:t xml:space="preserve"> and contents</w:t>
      </w:r>
      <w:r w:rsidR="003409F4" w:rsidRPr="00A9651E">
        <w:rPr>
          <w:rFonts w:ascii="Times New Roman" w:hAnsi="Times New Roman" w:cs="Times New Roman"/>
          <w:color w:val="FF0000"/>
        </w:rPr>
        <w:t xml:space="preserve"> i</w:t>
      </w:r>
      <w:r w:rsidR="003409F4">
        <w:rPr>
          <w:rFonts w:ascii="Times New Roman" w:hAnsi="Times New Roman" w:cs="Times New Roman"/>
          <w:color w:val="FF0000"/>
        </w:rPr>
        <w:t xml:space="preserve">n the revised </w:t>
      </w:r>
      <w:r w:rsidR="003409F4" w:rsidRPr="00A9651E">
        <w:rPr>
          <w:rFonts w:ascii="Times New Roman" w:hAnsi="Times New Roman" w:cs="Times New Roman"/>
          <w:color w:val="FF0000"/>
        </w:rPr>
        <w:t>manuscript.</w:t>
      </w:r>
      <w:r w:rsidR="003409F4" w:rsidRPr="00A9651E">
        <w:t xml:space="preserve"> </w:t>
      </w:r>
      <w:r w:rsidR="003409F4" w:rsidRPr="00A9651E">
        <w:rPr>
          <w:rFonts w:ascii="Times New Roman" w:hAnsi="Times New Roman" w:cs="Times New Roman"/>
          <w:color w:val="FF0000"/>
        </w:rPr>
        <w:t xml:space="preserve">Please refer to page </w:t>
      </w:r>
      <w:r w:rsidR="003409F4">
        <w:rPr>
          <w:rFonts w:ascii="Times New Roman" w:hAnsi="Times New Roman" w:cs="Times New Roman"/>
          <w:color w:val="FF0000"/>
        </w:rPr>
        <w:t>17</w:t>
      </w:r>
      <w:r w:rsidR="003409F4" w:rsidRPr="00A9651E">
        <w:rPr>
          <w:rFonts w:ascii="Times New Roman" w:hAnsi="Times New Roman" w:cs="Times New Roman"/>
          <w:color w:val="FF0000"/>
        </w:rPr>
        <w:t xml:space="preserve">, Line </w:t>
      </w:r>
      <w:r w:rsidR="003409F4">
        <w:rPr>
          <w:rFonts w:ascii="Times New Roman" w:hAnsi="Times New Roman" w:cs="Times New Roman"/>
          <w:color w:val="FF0000"/>
        </w:rPr>
        <w:t>5</w:t>
      </w:r>
      <w:r w:rsidR="007252AF">
        <w:rPr>
          <w:rFonts w:ascii="Times New Roman" w:hAnsi="Times New Roman" w:cs="Times New Roman"/>
          <w:color w:val="FF0000"/>
        </w:rPr>
        <w:t>44</w:t>
      </w:r>
      <w:r w:rsidR="003409F4" w:rsidRPr="00A9651E">
        <w:rPr>
          <w:rFonts w:ascii="Times New Roman" w:hAnsi="Times New Roman" w:cs="Times New Roman"/>
          <w:color w:val="FF0000"/>
        </w:rPr>
        <w:t>-</w:t>
      </w:r>
      <w:r w:rsidR="003409F4">
        <w:rPr>
          <w:rFonts w:ascii="Times New Roman" w:hAnsi="Times New Roman" w:cs="Times New Roman"/>
          <w:color w:val="FF0000"/>
        </w:rPr>
        <w:t>5</w:t>
      </w:r>
      <w:r w:rsidR="007252AF">
        <w:rPr>
          <w:rFonts w:ascii="Times New Roman" w:hAnsi="Times New Roman" w:cs="Times New Roman"/>
          <w:color w:val="FF0000"/>
        </w:rPr>
        <w:t>45</w:t>
      </w:r>
      <w:r w:rsidR="003409F4" w:rsidRPr="00A9651E">
        <w:rPr>
          <w:rFonts w:ascii="Times New Roman" w:hAnsi="Times New Roman" w:cs="Times New Roman"/>
          <w:color w:val="FF0000"/>
        </w:rPr>
        <w:t>.</w:t>
      </w:r>
      <w:bookmarkEnd w:id="0"/>
      <w:bookmarkEnd w:id="1"/>
      <w:bookmarkEnd w:id="2"/>
      <w:bookmarkEnd w:id="3"/>
      <w:bookmarkEnd w:id="4"/>
      <w:bookmarkEnd w:id="5"/>
      <w:bookmarkEnd w:id="6"/>
      <w:bookmarkEnd w:id="7"/>
      <w:bookmarkEnd w:id="8"/>
      <w:bookmarkEnd w:id="9"/>
      <w:bookmarkEnd w:id="12"/>
    </w:p>
    <w:sectPr w:rsidR="003409F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ADAC" w14:textId="77777777" w:rsidR="00F710A0" w:rsidRDefault="00F710A0" w:rsidP="00761B48">
      <w:r>
        <w:separator/>
      </w:r>
    </w:p>
  </w:endnote>
  <w:endnote w:type="continuationSeparator" w:id="0">
    <w:p w14:paraId="647A657E" w14:textId="77777777" w:rsidR="00F710A0" w:rsidRDefault="00F710A0" w:rsidP="0076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413501"/>
      <w:docPartObj>
        <w:docPartGallery w:val="Page Numbers (Bottom of Page)"/>
        <w:docPartUnique/>
      </w:docPartObj>
    </w:sdtPr>
    <w:sdtEndPr>
      <w:rPr>
        <w:rFonts w:ascii="Times New Roman" w:hAnsi="Times New Roman" w:cs="Times New Roman"/>
      </w:rPr>
    </w:sdtEndPr>
    <w:sdtContent>
      <w:p w14:paraId="133F3973" w14:textId="36BBE833" w:rsidR="00012C18" w:rsidRPr="00012C18" w:rsidRDefault="00012C18">
        <w:pPr>
          <w:pStyle w:val="a3"/>
          <w:jc w:val="center"/>
          <w:rPr>
            <w:rFonts w:ascii="Times New Roman" w:hAnsi="Times New Roman" w:cs="Times New Roman"/>
          </w:rPr>
        </w:pPr>
        <w:r w:rsidRPr="00012C18">
          <w:rPr>
            <w:rFonts w:ascii="Times New Roman" w:hAnsi="Times New Roman" w:cs="Times New Roman"/>
          </w:rPr>
          <w:fldChar w:fldCharType="begin"/>
        </w:r>
        <w:r w:rsidRPr="00012C18">
          <w:rPr>
            <w:rFonts w:ascii="Times New Roman" w:hAnsi="Times New Roman" w:cs="Times New Roman"/>
          </w:rPr>
          <w:instrText>PAGE   \* MERGEFORMAT</w:instrText>
        </w:r>
        <w:r w:rsidRPr="00012C18">
          <w:rPr>
            <w:rFonts w:ascii="Times New Roman" w:hAnsi="Times New Roman" w:cs="Times New Roman"/>
          </w:rPr>
          <w:fldChar w:fldCharType="separate"/>
        </w:r>
        <w:r w:rsidRPr="00012C18">
          <w:rPr>
            <w:rFonts w:ascii="Times New Roman" w:hAnsi="Times New Roman" w:cs="Times New Roman"/>
            <w:lang w:val="zh-CN"/>
          </w:rPr>
          <w:t>2</w:t>
        </w:r>
        <w:r w:rsidRPr="00012C18">
          <w:rPr>
            <w:rFonts w:ascii="Times New Roman" w:hAnsi="Times New Roman" w:cs="Times New Roman"/>
          </w:rPr>
          <w:fldChar w:fldCharType="end"/>
        </w:r>
      </w:p>
    </w:sdtContent>
  </w:sdt>
  <w:p w14:paraId="77695DEA" w14:textId="77777777" w:rsidR="00012C18" w:rsidRDefault="00012C1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2437" w14:textId="77777777" w:rsidR="00F710A0" w:rsidRDefault="00F710A0" w:rsidP="00761B48">
      <w:r>
        <w:separator/>
      </w:r>
    </w:p>
  </w:footnote>
  <w:footnote w:type="continuationSeparator" w:id="0">
    <w:p w14:paraId="50F5B570" w14:textId="77777777" w:rsidR="00F710A0" w:rsidRDefault="00F710A0" w:rsidP="00761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401B"/>
    <w:multiLevelType w:val="hybridMultilevel"/>
    <w:tmpl w:val="3DA08B7C"/>
    <w:lvl w:ilvl="0" w:tplc="D7CE947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82297C"/>
    <w:multiLevelType w:val="hybridMultilevel"/>
    <w:tmpl w:val="564052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E3B5341"/>
    <w:multiLevelType w:val="hybridMultilevel"/>
    <w:tmpl w:val="CBF2B47A"/>
    <w:lvl w:ilvl="0" w:tplc="50CC39AA">
      <w:start w:val="1"/>
      <w:numFmt w:val="bullet"/>
      <w:lvlText w:val="•"/>
      <w:lvlJc w:val="left"/>
      <w:pPr>
        <w:ind w:left="420" w:hanging="420"/>
      </w:pPr>
      <w:rPr>
        <w:rFonts w:ascii="等线" w:eastAsia="等线" w:hAnsi="等线" w:cs="Times New Roman" w:hint="eastAsia"/>
        <w:b/>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775"/>
    <w:rsid w:val="000000C3"/>
    <w:rsid w:val="00000356"/>
    <w:rsid w:val="00001CBD"/>
    <w:rsid w:val="0000321B"/>
    <w:rsid w:val="0000713C"/>
    <w:rsid w:val="0000742B"/>
    <w:rsid w:val="00011919"/>
    <w:rsid w:val="0001292F"/>
    <w:rsid w:val="00012C18"/>
    <w:rsid w:val="0001511D"/>
    <w:rsid w:val="00015D25"/>
    <w:rsid w:val="0001609C"/>
    <w:rsid w:val="00016DA3"/>
    <w:rsid w:val="00017D17"/>
    <w:rsid w:val="00027A4E"/>
    <w:rsid w:val="00030494"/>
    <w:rsid w:val="00031F07"/>
    <w:rsid w:val="000330F1"/>
    <w:rsid w:val="000353E9"/>
    <w:rsid w:val="00035C31"/>
    <w:rsid w:val="00040A87"/>
    <w:rsid w:val="000479BF"/>
    <w:rsid w:val="00052F19"/>
    <w:rsid w:val="0006010A"/>
    <w:rsid w:val="000616AB"/>
    <w:rsid w:val="00063555"/>
    <w:rsid w:val="00063D11"/>
    <w:rsid w:val="00064EA8"/>
    <w:rsid w:val="0006603A"/>
    <w:rsid w:val="00066BC5"/>
    <w:rsid w:val="000702C5"/>
    <w:rsid w:val="00072F92"/>
    <w:rsid w:val="00073E4A"/>
    <w:rsid w:val="00073FC9"/>
    <w:rsid w:val="00075D20"/>
    <w:rsid w:val="00075EB2"/>
    <w:rsid w:val="00076889"/>
    <w:rsid w:val="00076BE5"/>
    <w:rsid w:val="00080561"/>
    <w:rsid w:val="00082BA5"/>
    <w:rsid w:val="00087381"/>
    <w:rsid w:val="000877ED"/>
    <w:rsid w:val="00091291"/>
    <w:rsid w:val="00091770"/>
    <w:rsid w:val="00091BD9"/>
    <w:rsid w:val="00092D35"/>
    <w:rsid w:val="00095F15"/>
    <w:rsid w:val="000A24C4"/>
    <w:rsid w:val="000A332F"/>
    <w:rsid w:val="000A3CFB"/>
    <w:rsid w:val="000A50A0"/>
    <w:rsid w:val="000A52DF"/>
    <w:rsid w:val="000A5BAD"/>
    <w:rsid w:val="000B0626"/>
    <w:rsid w:val="000B0955"/>
    <w:rsid w:val="000B0CBC"/>
    <w:rsid w:val="000B191B"/>
    <w:rsid w:val="000B69BB"/>
    <w:rsid w:val="000C0308"/>
    <w:rsid w:val="000C0548"/>
    <w:rsid w:val="000C0E47"/>
    <w:rsid w:val="000C3E1F"/>
    <w:rsid w:val="000C4A3A"/>
    <w:rsid w:val="000C5111"/>
    <w:rsid w:val="000C61CF"/>
    <w:rsid w:val="000C7507"/>
    <w:rsid w:val="000C7601"/>
    <w:rsid w:val="000C76DF"/>
    <w:rsid w:val="000C798D"/>
    <w:rsid w:val="000D0D08"/>
    <w:rsid w:val="000D152E"/>
    <w:rsid w:val="000D366B"/>
    <w:rsid w:val="000D5AC4"/>
    <w:rsid w:val="000D6173"/>
    <w:rsid w:val="000D65EE"/>
    <w:rsid w:val="000D6B87"/>
    <w:rsid w:val="000E04CB"/>
    <w:rsid w:val="000E0B8F"/>
    <w:rsid w:val="000E0FD4"/>
    <w:rsid w:val="000E14EC"/>
    <w:rsid w:val="000E2427"/>
    <w:rsid w:val="000E46D7"/>
    <w:rsid w:val="000E570A"/>
    <w:rsid w:val="000E6261"/>
    <w:rsid w:val="000F1881"/>
    <w:rsid w:val="000F2905"/>
    <w:rsid w:val="000F3C33"/>
    <w:rsid w:val="0010004D"/>
    <w:rsid w:val="001013F2"/>
    <w:rsid w:val="00101ACA"/>
    <w:rsid w:val="001021E7"/>
    <w:rsid w:val="00106A9E"/>
    <w:rsid w:val="00107205"/>
    <w:rsid w:val="00107BE5"/>
    <w:rsid w:val="00107F0C"/>
    <w:rsid w:val="00113598"/>
    <w:rsid w:val="00115095"/>
    <w:rsid w:val="00122C2E"/>
    <w:rsid w:val="00123657"/>
    <w:rsid w:val="00126F18"/>
    <w:rsid w:val="001277A5"/>
    <w:rsid w:val="00130209"/>
    <w:rsid w:val="001325B3"/>
    <w:rsid w:val="001440BB"/>
    <w:rsid w:val="00144984"/>
    <w:rsid w:val="00147B21"/>
    <w:rsid w:val="00150601"/>
    <w:rsid w:val="00151909"/>
    <w:rsid w:val="00157A96"/>
    <w:rsid w:val="00157D22"/>
    <w:rsid w:val="00162E67"/>
    <w:rsid w:val="0016383B"/>
    <w:rsid w:val="0016420E"/>
    <w:rsid w:val="001661A8"/>
    <w:rsid w:val="00166975"/>
    <w:rsid w:val="001717BD"/>
    <w:rsid w:val="001731BB"/>
    <w:rsid w:val="00174A0E"/>
    <w:rsid w:val="001753B0"/>
    <w:rsid w:val="001757CC"/>
    <w:rsid w:val="001777B5"/>
    <w:rsid w:val="00180A36"/>
    <w:rsid w:val="001825AB"/>
    <w:rsid w:val="00183A18"/>
    <w:rsid w:val="00183E71"/>
    <w:rsid w:val="00185642"/>
    <w:rsid w:val="00191495"/>
    <w:rsid w:val="00192088"/>
    <w:rsid w:val="00194B89"/>
    <w:rsid w:val="001962E0"/>
    <w:rsid w:val="001A0A07"/>
    <w:rsid w:val="001A1111"/>
    <w:rsid w:val="001A2577"/>
    <w:rsid w:val="001A3977"/>
    <w:rsid w:val="001A3EF6"/>
    <w:rsid w:val="001A51D4"/>
    <w:rsid w:val="001A6789"/>
    <w:rsid w:val="001A6EC6"/>
    <w:rsid w:val="001B012B"/>
    <w:rsid w:val="001B0868"/>
    <w:rsid w:val="001B0A8B"/>
    <w:rsid w:val="001B136D"/>
    <w:rsid w:val="001B13F6"/>
    <w:rsid w:val="001B166F"/>
    <w:rsid w:val="001B1C0E"/>
    <w:rsid w:val="001B2114"/>
    <w:rsid w:val="001B3030"/>
    <w:rsid w:val="001B4F4D"/>
    <w:rsid w:val="001B67A5"/>
    <w:rsid w:val="001C2B1E"/>
    <w:rsid w:val="001C55EE"/>
    <w:rsid w:val="001C58D4"/>
    <w:rsid w:val="001C6834"/>
    <w:rsid w:val="001D0D59"/>
    <w:rsid w:val="001D0E4C"/>
    <w:rsid w:val="001D1842"/>
    <w:rsid w:val="001D1D44"/>
    <w:rsid w:val="001D2808"/>
    <w:rsid w:val="001D452C"/>
    <w:rsid w:val="001D5AB5"/>
    <w:rsid w:val="001D7736"/>
    <w:rsid w:val="001D7CF1"/>
    <w:rsid w:val="001D7FEB"/>
    <w:rsid w:val="001E0AC5"/>
    <w:rsid w:val="001E19E3"/>
    <w:rsid w:val="001E1FC4"/>
    <w:rsid w:val="001E35A5"/>
    <w:rsid w:val="001E4FC7"/>
    <w:rsid w:val="001F0214"/>
    <w:rsid w:val="001F158A"/>
    <w:rsid w:val="001F42A5"/>
    <w:rsid w:val="001F4E98"/>
    <w:rsid w:val="001F5833"/>
    <w:rsid w:val="001F7BE7"/>
    <w:rsid w:val="002022E3"/>
    <w:rsid w:val="00202CF4"/>
    <w:rsid w:val="00204A68"/>
    <w:rsid w:val="00205744"/>
    <w:rsid w:val="00206CE6"/>
    <w:rsid w:val="002073A5"/>
    <w:rsid w:val="00211EF5"/>
    <w:rsid w:val="002129BB"/>
    <w:rsid w:val="002157F5"/>
    <w:rsid w:val="0021749A"/>
    <w:rsid w:val="00222AB5"/>
    <w:rsid w:val="002230A9"/>
    <w:rsid w:val="002240B3"/>
    <w:rsid w:val="00224F65"/>
    <w:rsid w:val="002251A0"/>
    <w:rsid w:val="002255C3"/>
    <w:rsid w:val="00226B77"/>
    <w:rsid w:val="00233237"/>
    <w:rsid w:val="00233700"/>
    <w:rsid w:val="00233A27"/>
    <w:rsid w:val="002355F0"/>
    <w:rsid w:val="00237BE6"/>
    <w:rsid w:val="00245E09"/>
    <w:rsid w:val="0025016A"/>
    <w:rsid w:val="00251D4E"/>
    <w:rsid w:val="00252546"/>
    <w:rsid w:val="002535B9"/>
    <w:rsid w:val="00253B89"/>
    <w:rsid w:val="00255FB1"/>
    <w:rsid w:val="002560E5"/>
    <w:rsid w:val="00257699"/>
    <w:rsid w:val="0026268D"/>
    <w:rsid w:val="00262D49"/>
    <w:rsid w:val="00266783"/>
    <w:rsid w:val="0026695D"/>
    <w:rsid w:val="00267826"/>
    <w:rsid w:val="00270909"/>
    <w:rsid w:val="002716A4"/>
    <w:rsid w:val="00271A1F"/>
    <w:rsid w:val="00271F41"/>
    <w:rsid w:val="00272AC2"/>
    <w:rsid w:val="00273719"/>
    <w:rsid w:val="00276A02"/>
    <w:rsid w:val="00277EB5"/>
    <w:rsid w:val="00287FB4"/>
    <w:rsid w:val="0029044D"/>
    <w:rsid w:val="00292F7B"/>
    <w:rsid w:val="002944F2"/>
    <w:rsid w:val="00294D4E"/>
    <w:rsid w:val="00296CC3"/>
    <w:rsid w:val="002A0A57"/>
    <w:rsid w:val="002A2766"/>
    <w:rsid w:val="002A5343"/>
    <w:rsid w:val="002B1B5A"/>
    <w:rsid w:val="002C0DAC"/>
    <w:rsid w:val="002C1B02"/>
    <w:rsid w:val="002C65E1"/>
    <w:rsid w:val="002C6AAC"/>
    <w:rsid w:val="002D1DEA"/>
    <w:rsid w:val="002D26EB"/>
    <w:rsid w:val="002D28AE"/>
    <w:rsid w:val="002D3569"/>
    <w:rsid w:val="002D39C8"/>
    <w:rsid w:val="002D3E75"/>
    <w:rsid w:val="002D5B9A"/>
    <w:rsid w:val="002D74BD"/>
    <w:rsid w:val="002E17BD"/>
    <w:rsid w:val="002E1FE1"/>
    <w:rsid w:val="002E2477"/>
    <w:rsid w:val="002E2BDA"/>
    <w:rsid w:val="002E31B4"/>
    <w:rsid w:val="002E65A6"/>
    <w:rsid w:val="002E6696"/>
    <w:rsid w:val="002F00AA"/>
    <w:rsid w:val="002F5A42"/>
    <w:rsid w:val="002F6173"/>
    <w:rsid w:val="002F6683"/>
    <w:rsid w:val="002F7178"/>
    <w:rsid w:val="002F725F"/>
    <w:rsid w:val="00303F14"/>
    <w:rsid w:val="00306296"/>
    <w:rsid w:val="00307DC5"/>
    <w:rsid w:val="00312B09"/>
    <w:rsid w:val="0031718B"/>
    <w:rsid w:val="003201A4"/>
    <w:rsid w:val="003207A5"/>
    <w:rsid w:val="00323ACD"/>
    <w:rsid w:val="00323FC4"/>
    <w:rsid w:val="00324560"/>
    <w:rsid w:val="00325827"/>
    <w:rsid w:val="00326C99"/>
    <w:rsid w:val="00326ED8"/>
    <w:rsid w:val="00327775"/>
    <w:rsid w:val="00327927"/>
    <w:rsid w:val="00330333"/>
    <w:rsid w:val="00330E06"/>
    <w:rsid w:val="003320B3"/>
    <w:rsid w:val="003344F5"/>
    <w:rsid w:val="003349CF"/>
    <w:rsid w:val="003355F1"/>
    <w:rsid w:val="00335CB4"/>
    <w:rsid w:val="003409F4"/>
    <w:rsid w:val="00343FEB"/>
    <w:rsid w:val="00344C12"/>
    <w:rsid w:val="003457F3"/>
    <w:rsid w:val="003468B6"/>
    <w:rsid w:val="00350442"/>
    <w:rsid w:val="003508D3"/>
    <w:rsid w:val="00350FBA"/>
    <w:rsid w:val="00352449"/>
    <w:rsid w:val="003530BA"/>
    <w:rsid w:val="00355D64"/>
    <w:rsid w:val="00355F8D"/>
    <w:rsid w:val="00360545"/>
    <w:rsid w:val="0036184C"/>
    <w:rsid w:val="00362AED"/>
    <w:rsid w:val="003632D1"/>
    <w:rsid w:val="00367897"/>
    <w:rsid w:val="00367FDF"/>
    <w:rsid w:val="0037130E"/>
    <w:rsid w:val="00373563"/>
    <w:rsid w:val="00376FB7"/>
    <w:rsid w:val="00381413"/>
    <w:rsid w:val="003826FB"/>
    <w:rsid w:val="003832A6"/>
    <w:rsid w:val="00383567"/>
    <w:rsid w:val="0038427F"/>
    <w:rsid w:val="003848CB"/>
    <w:rsid w:val="003854AB"/>
    <w:rsid w:val="00386BFF"/>
    <w:rsid w:val="00390C16"/>
    <w:rsid w:val="00394AB4"/>
    <w:rsid w:val="00395D97"/>
    <w:rsid w:val="0039735C"/>
    <w:rsid w:val="003A2FBE"/>
    <w:rsid w:val="003A3E7A"/>
    <w:rsid w:val="003A50B9"/>
    <w:rsid w:val="003A790F"/>
    <w:rsid w:val="003B0EB1"/>
    <w:rsid w:val="003B586F"/>
    <w:rsid w:val="003B5A43"/>
    <w:rsid w:val="003B68E5"/>
    <w:rsid w:val="003B6CF1"/>
    <w:rsid w:val="003C0D61"/>
    <w:rsid w:val="003C1845"/>
    <w:rsid w:val="003C271B"/>
    <w:rsid w:val="003C278F"/>
    <w:rsid w:val="003C5095"/>
    <w:rsid w:val="003C5CFC"/>
    <w:rsid w:val="003C6DA2"/>
    <w:rsid w:val="003C7370"/>
    <w:rsid w:val="003D32D0"/>
    <w:rsid w:val="003D392A"/>
    <w:rsid w:val="003D4B83"/>
    <w:rsid w:val="003D5CAF"/>
    <w:rsid w:val="003D653E"/>
    <w:rsid w:val="003E13BE"/>
    <w:rsid w:val="003E4BE8"/>
    <w:rsid w:val="003F0085"/>
    <w:rsid w:val="003F03E4"/>
    <w:rsid w:val="003F04F3"/>
    <w:rsid w:val="003F31DB"/>
    <w:rsid w:val="004010BD"/>
    <w:rsid w:val="00402D48"/>
    <w:rsid w:val="00405CF2"/>
    <w:rsid w:val="00406501"/>
    <w:rsid w:val="004078BA"/>
    <w:rsid w:val="00407A33"/>
    <w:rsid w:val="0041042C"/>
    <w:rsid w:val="00412568"/>
    <w:rsid w:val="00412FA1"/>
    <w:rsid w:val="00414826"/>
    <w:rsid w:val="00415119"/>
    <w:rsid w:val="004238EE"/>
    <w:rsid w:val="0042439E"/>
    <w:rsid w:val="00425A19"/>
    <w:rsid w:val="0043466C"/>
    <w:rsid w:val="00436879"/>
    <w:rsid w:val="00437FB3"/>
    <w:rsid w:val="00440CD7"/>
    <w:rsid w:val="00441605"/>
    <w:rsid w:val="00441745"/>
    <w:rsid w:val="00442927"/>
    <w:rsid w:val="00447B09"/>
    <w:rsid w:val="004528C3"/>
    <w:rsid w:val="00452919"/>
    <w:rsid w:val="004539D3"/>
    <w:rsid w:val="00453CF8"/>
    <w:rsid w:val="004560F8"/>
    <w:rsid w:val="00456A25"/>
    <w:rsid w:val="004623DC"/>
    <w:rsid w:val="004656EA"/>
    <w:rsid w:val="00466060"/>
    <w:rsid w:val="00467424"/>
    <w:rsid w:val="00467B2E"/>
    <w:rsid w:val="00467DEF"/>
    <w:rsid w:val="0047181A"/>
    <w:rsid w:val="004722BB"/>
    <w:rsid w:val="00475EE4"/>
    <w:rsid w:val="004761F2"/>
    <w:rsid w:val="004773BB"/>
    <w:rsid w:val="004825BC"/>
    <w:rsid w:val="004832FE"/>
    <w:rsid w:val="00483DA9"/>
    <w:rsid w:val="004851A2"/>
    <w:rsid w:val="00485C33"/>
    <w:rsid w:val="00486730"/>
    <w:rsid w:val="00486EAB"/>
    <w:rsid w:val="0048790B"/>
    <w:rsid w:val="00487F34"/>
    <w:rsid w:val="00490618"/>
    <w:rsid w:val="00491DE7"/>
    <w:rsid w:val="00493BC0"/>
    <w:rsid w:val="004A0FB4"/>
    <w:rsid w:val="004A59EF"/>
    <w:rsid w:val="004A6DDE"/>
    <w:rsid w:val="004B1E35"/>
    <w:rsid w:val="004B2C9F"/>
    <w:rsid w:val="004B65E7"/>
    <w:rsid w:val="004C0B58"/>
    <w:rsid w:val="004C1422"/>
    <w:rsid w:val="004C1AE5"/>
    <w:rsid w:val="004C2375"/>
    <w:rsid w:val="004C2577"/>
    <w:rsid w:val="004C3DD8"/>
    <w:rsid w:val="004C505C"/>
    <w:rsid w:val="004C7184"/>
    <w:rsid w:val="004D0697"/>
    <w:rsid w:val="004D1416"/>
    <w:rsid w:val="004D1993"/>
    <w:rsid w:val="004D2A6E"/>
    <w:rsid w:val="004D5D3E"/>
    <w:rsid w:val="004D5FF3"/>
    <w:rsid w:val="004D6528"/>
    <w:rsid w:val="004D7CE7"/>
    <w:rsid w:val="004E0FA6"/>
    <w:rsid w:val="004E6AE7"/>
    <w:rsid w:val="004F1C22"/>
    <w:rsid w:val="004F4C46"/>
    <w:rsid w:val="004F4E13"/>
    <w:rsid w:val="004F5F5F"/>
    <w:rsid w:val="00500CAA"/>
    <w:rsid w:val="0050287F"/>
    <w:rsid w:val="00503DFD"/>
    <w:rsid w:val="005056C0"/>
    <w:rsid w:val="00506355"/>
    <w:rsid w:val="00510C8F"/>
    <w:rsid w:val="00511E95"/>
    <w:rsid w:val="00512118"/>
    <w:rsid w:val="005171F6"/>
    <w:rsid w:val="00521609"/>
    <w:rsid w:val="00521FB7"/>
    <w:rsid w:val="005220EF"/>
    <w:rsid w:val="00522517"/>
    <w:rsid w:val="005259DF"/>
    <w:rsid w:val="00525FD2"/>
    <w:rsid w:val="00526787"/>
    <w:rsid w:val="00527062"/>
    <w:rsid w:val="005322AF"/>
    <w:rsid w:val="0053636F"/>
    <w:rsid w:val="00541E94"/>
    <w:rsid w:val="005424AA"/>
    <w:rsid w:val="00543D27"/>
    <w:rsid w:val="00543E74"/>
    <w:rsid w:val="0054675F"/>
    <w:rsid w:val="00551CC1"/>
    <w:rsid w:val="00557BD5"/>
    <w:rsid w:val="00563F7F"/>
    <w:rsid w:val="00565B9C"/>
    <w:rsid w:val="005679F6"/>
    <w:rsid w:val="00572654"/>
    <w:rsid w:val="005736A8"/>
    <w:rsid w:val="00573C9C"/>
    <w:rsid w:val="00573E77"/>
    <w:rsid w:val="00582E1F"/>
    <w:rsid w:val="00584184"/>
    <w:rsid w:val="00587E86"/>
    <w:rsid w:val="005930FA"/>
    <w:rsid w:val="005934AD"/>
    <w:rsid w:val="00594EFE"/>
    <w:rsid w:val="00597532"/>
    <w:rsid w:val="005A3A9E"/>
    <w:rsid w:val="005A5A82"/>
    <w:rsid w:val="005A6BFB"/>
    <w:rsid w:val="005B014B"/>
    <w:rsid w:val="005B0410"/>
    <w:rsid w:val="005B2A6E"/>
    <w:rsid w:val="005B360A"/>
    <w:rsid w:val="005B3A6B"/>
    <w:rsid w:val="005B4E6E"/>
    <w:rsid w:val="005B5010"/>
    <w:rsid w:val="005B713A"/>
    <w:rsid w:val="005B7153"/>
    <w:rsid w:val="005B764B"/>
    <w:rsid w:val="005C1A2B"/>
    <w:rsid w:val="005C2EB4"/>
    <w:rsid w:val="005C3CB3"/>
    <w:rsid w:val="005D0241"/>
    <w:rsid w:val="005D061E"/>
    <w:rsid w:val="005D0A55"/>
    <w:rsid w:val="005D67BB"/>
    <w:rsid w:val="005D6CDE"/>
    <w:rsid w:val="005D7B98"/>
    <w:rsid w:val="005D7BB1"/>
    <w:rsid w:val="005E0E6A"/>
    <w:rsid w:val="005E1314"/>
    <w:rsid w:val="005E18F3"/>
    <w:rsid w:val="005E2695"/>
    <w:rsid w:val="005E56B6"/>
    <w:rsid w:val="005E5AC7"/>
    <w:rsid w:val="005F2013"/>
    <w:rsid w:val="005F3711"/>
    <w:rsid w:val="005F693F"/>
    <w:rsid w:val="006021F8"/>
    <w:rsid w:val="0060230C"/>
    <w:rsid w:val="00603132"/>
    <w:rsid w:val="00603B43"/>
    <w:rsid w:val="00604C34"/>
    <w:rsid w:val="00613521"/>
    <w:rsid w:val="0061357D"/>
    <w:rsid w:val="00613A35"/>
    <w:rsid w:val="006141B1"/>
    <w:rsid w:val="00615CF6"/>
    <w:rsid w:val="00621FAE"/>
    <w:rsid w:val="006224C0"/>
    <w:rsid w:val="00624850"/>
    <w:rsid w:val="006302C9"/>
    <w:rsid w:val="00630441"/>
    <w:rsid w:val="0063261A"/>
    <w:rsid w:val="006403EA"/>
    <w:rsid w:val="00640BB4"/>
    <w:rsid w:val="0064355C"/>
    <w:rsid w:val="0064514D"/>
    <w:rsid w:val="00645187"/>
    <w:rsid w:val="00645B58"/>
    <w:rsid w:val="00645DC2"/>
    <w:rsid w:val="00646C49"/>
    <w:rsid w:val="00650A4C"/>
    <w:rsid w:val="0065195B"/>
    <w:rsid w:val="00652D43"/>
    <w:rsid w:val="006535AC"/>
    <w:rsid w:val="006557FF"/>
    <w:rsid w:val="00656951"/>
    <w:rsid w:val="006577D5"/>
    <w:rsid w:val="006603C4"/>
    <w:rsid w:val="006612A7"/>
    <w:rsid w:val="00663705"/>
    <w:rsid w:val="0066498C"/>
    <w:rsid w:val="0066663C"/>
    <w:rsid w:val="006669E6"/>
    <w:rsid w:val="006679DB"/>
    <w:rsid w:val="00667C9C"/>
    <w:rsid w:val="00671352"/>
    <w:rsid w:val="006735D6"/>
    <w:rsid w:val="006751C2"/>
    <w:rsid w:val="006756C9"/>
    <w:rsid w:val="00676602"/>
    <w:rsid w:val="00676B18"/>
    <w:rsid w:val="00684794"/>
    <w:rsid w:val="00687DF4"/>
    <w:rsid w:val="00691D6E"/>
    <w:rsid w:val="006930D5"/>
    <w:rsid w:val="00693FA2"/>
    <w:rsid w:val="00694B91"/>
    <w:rsid w:val="00697525"/>
    <w:rsid w:val="006A24FC"/>
    <w:rsid w:val="006A2E21"/>
    <w:rsid w:val="006A3156"/>
    <w:rsid w:val="006A58E2"/>
    <w:rsid w:val="006B0848"/>
    <w:rsid w:val="006B0D03"/>
    <w:rsid w:val="006B5189"/>
    <w:rsid w:val="006B6618"/>
    <w:rsid w:val="006B7014"/>
    <w:rsid w:val="006B78D7"/>
    <w:rsid w:val="006B7D03"/>
    <w:rsid w:val="006B7DFF"/>
    <w:rsid w:val="006C2654"/>
    <w:rsid w:val="006C5C0F"/>
    <w:rsid w:val="006C6C81"/>
    <w:rsid w:val="006D003E"/>
    <w:rsid w:val="006D35F2"/>
    <w:rsid w:val="006D3B53"/>
    <w:rsid w:val="006D5D07"/>
    <w:rsid w:val="006D60AE"/>
    <w:rsid w:val="006E04BA"/>
    <w:rsid w:val="006E08C9"/>
    <w:rsid w:val="006E53FD"/>
    <w:rsid w:val="006E5ED5"/>
    <w:rsid w:val="006E62D7"/>
    <w:rsid w:val="006E731D"/>
    <w:rsid w:val="006F39FB"/>
    <w:rsid w:val="006F4D98"/>
    <w:rsid w:val="006F6720"/>
    <w:rsid w:val="006F7F2B"/>
    <w:rsid w:val="007009F5"/>
    <w:rsid w:val="00701B81"/>
    <w:rsid w:val="00702602"/>
    <w:rsid w:val="00711371"/>
    <w:rsid w:val="007114D4"/>
    <w:rsid w:val="00711BA2"/>
    <w:rsid w:val="00712EC4"/>
    <w:rsid w:val="00715A1D"/>
    <w:rsid w:val="00716545"/>
    <w:rsid w:val="00716D64"/>
    <w:rsid w:val="0071731F"/>
    <w:rsid w:val="007203CF"/>
    <w:rsid w:val="00724EAD"/>
    <w:rsid w:val="0072515E"/>
    <w:rsid w:val="007252AF"/>
    <w:rsid w:val="00726408"/>
    <w:rsid w:val="007320AB"/>
    <w:rsid w:val="00732E5F"/>
    <w:rsid w:val="00736679"/>
    <w:rsid w:val="00736C32"/>
    <w:rsid w:val="007445F5"/>
    <w:rsid w:val="007508AB"/>
    <w:rsid w:val="007514D2"/>
    <w:rsid w:val="00753944"/>
    <w:rsid w:val="00754A70"/>
    <w:rsid w:val="00755F8C"/>
    <w:rsid w:val="007561BC"/>
    <w:rsid w:val="00761822"/>
    <w:rsid w:val="00761B48"/>
    <w:rsid w:val="00764F6D"/>
    <w:rsid w:val="0076616E"/>
    <w:rsid w:val="007672DF"/>
    <w:rsid w:val="007674C6"/>
    <w:rsid w:val="0076758A"/>
    <w:rsid w:val="007712DF"/>
    <w:rsid w:val="00771E91"/>
    <w:rsid w:val="007730F0"/>
    <w:rsid w:val="00773D4C"/>
    <w:rsid w:val="00777892"/>
    <w:rsid w:val="007809BC"/>
    <w:rsid w:val="007813DB"/>
    <w:rsid w:val="007813FE"/>
    <w:rsid w:val="00781AE1"/>
    <w:rsid w:val="0078369B"/>
    <w:rsid w:val="00790194"/>
    <w:rsid w:val="00790D4D"/>
    <w:rsid w:val="0079123A"/>
    <w:rsid w:val="0079222D"/>
    <w:rsid w:val="00795251"/>
    <w:rsid w:val="007A165C"/>
    <w:rsid w:val="007A3489"/>
    <w:rsid w:val="007A4F4F"/>
    <w:rsid w:val="007A52E7"/>
    <w:rsid w:val="007A5F4F"/>
    <w:rsid w:val="007A6648"/>
    <w:rsid w:val="007B15D8"/>
    <w:rsid w:val="007B49D4"/>
    <w:rsid w:val="007B5517"/>
    <w:rsid w:val="007B7B81"/>
    <w:rsid w:val="007B7C40"/>
    <w:rsid w:val="007C16F4"/>
    <w:rsid w:val="007C1CBC"/>
    <w:rsid w:val="007C2F0B"/>
    <w:rsid w:val="007C3E5A"/>
    <w:rsid w:val="007C6A5E"/>
    <w:rsid w:val="007C71C8"/>
    <w:rsid w:val="007D208F"/>
    <w:rsid w:val="007D51C7"/>
    <w:rsid w:val="007D51F2"/>
    <w:rsid w:val="007E1A34"/>
    <w:rsid w:val="007E1CAC"/>
    <w:rsid w:val="007E2AEB"/>
    <w:rsid w:val="007E658A"/>
    <w:rsid w:val="007E6D49"/>
    <w:rsid w:val="007F10D5"/>
    <w:rsid w:val="007F2C39"/>
    <w:rsid w:val="007F3BA4"/>
    <w:rsid w:val="007F4921"/>
    <w:rsid w:val="007F54A9"/>
    <w:rsid w:val="007F57F2"/>
    <w:rsid w:val="007F59D7"/>
    <w:rsid w:val="007F627E"/>
    <w:rsid w:val="007F6912"/>
    <w:rsid w:val="007F7D28"/>
    <w:rsid w:val="0080145A"/>
    <w:rsid w:val="00802311"/>
    <w:rsid w:val="00803EAF"/>
    <w:rsid w:val="00805D04"/>
    <w:rsid w:val="00806BB2"/>
    <w:rsid w:val="008074A0"/>
    <w:rsid w:val="0081288E"/>
    <w:rsid w:val="00812DF8"/>
    <w:rsid w:val="00813CDB"/>
    <w:rsid w:val="008166C7"/>
    <w:rsid w:val="00816A89"/>
    <w:rsid w:val="00816D75"/>
    <w:rsid w:val="0082035B"/>
    <w:rsid w:val="008210DF"/>
    <w:rsid w:val="008210F8"/>
    <w:rsid w:val="00824183"/>
    <w:rsid w:val="00824940"/>
    <w:rsid w:val="00825A7F"/>
    <w:rsid w:val="0082728C"/>
    <w:rsid w:val="00827960"/>
    <w:rsid w:val="00827D6B"/>
    <w:rsid w:val="0083204C"/>
    <w:rsid w:val="00834A07"/>
    <w:rsid w:val="00834B34"/>
    <w:rsid w:val="00834DB7"/>
    <w:rsid w:val="00835B84"/>
    <w:rsid w:val="00836241"/>
    <w:rsid w:val="0084121F"/>
    <w:rsid w:val="00841558"/>
    <w:rsid w:val="00841BDB"/>
    <w:rsid w:val="008424C6"/>
    <w:rsid w:val="00843FB3"/>
    <w:rsid w:val="00846A95"/>
    <w:rsid w:val="00851C71"/>
    <w:rsid w:val="00853DDB"/>
    <w:rsid w:val="0085414F"/>
    <w:rsid w:val="008552E7"/>
    <w:rsid w:val="00862954"/>
    <w:rsid w:val="00863836"/>
    <w:rsid w:val="00872181"/>
    <w:rsid w:val="00873632"/>
    <w:rsid w:val="0087569E"/>
    <w:rsid w:val="00875867"/>
    <w:rsid w:val="00876937"/>
    <w:rsid w:val="00881A35"/>
    <w:rsid w:val="00882A2F"/>
    <w:rsid w:val="008839BC"/>
    <w:rsid w:val="008854B6"/>
    <w:rsid w:val="00885D09"/>
    <w:rsid w:val="0089091C"/>
    <w:rsid w:val="00891638"/>
    <w:rsid w:val="00894300"/>
    <w:rsid w:val="00895892"/>
    <w:rsid w:val="00895C0B"/>
    <w:rsid w:val="00896B92"/>
    <w:rsid w:val="00897E06"/>
    <w:rsid w:val="008A00E7"/>
    <w:rsid w:val="008A13C7"/>
    <w:rsid w:val="008A3B20"/>
    <w:rsid w:val="008A4061"/>
    <w:rsid w:val="008A45C8"/>
    <w:rsid w:val="008A5DC0"/>
    <w:rsid w:val="008A75E0"/>
    <w:rsid w:val="008B1AFF"/>
    <w:rsid w:val="008B4D83"/>
    <w:rsid w:val="008B63DC"/>
    <w:rsid w:val="008C0CCB"/>
    <w:rsid w:val="008C74EA"/>
    <w:rsid w:val="008C7775"/>
    <w:rsid w:val="008C7B69"/>
    <w:rsid w:val="008C7E57"/>
    <w:rsid w:val="008D487B"/>
    <w:rsid w:val="008D7B11"/>
    <w:rsid w:val="008E1CDB"/>
    <w:rsid w:val="008E22B1"/>
    <w:rsid w:val="008E5A1E"/>
    <w:rsid w:val="008F0CEE"/>
    <w:rsid w:val="008F0CFE"/>
    <w:rsid w:val="008F2ADB"/>
    <w:rsid w:val="008F37F9"/>
    <w:rsid w:val="008F47CB"/>
    <w:rsid w:val="008F5AAE"/>
    <w:rsid w:val="008F7A23"/>
    <w:rsid w:val="008F7DE4"/>
    <w:rsid w:val="00900875"/>
    <w:rsid w:val="009017AA"/>
    <w:rsid w:val="0090323E"/>
    <w:rsid w:val="00904256"/>
    <w:rsid w:val="00910037"/>
    <w:rsid w:val="00910487"/>
    <w:rsid w:val="00910DB6"/>
    <w:rsid w:val="00914D1E"/>
    <w:rsid w:val="0092173D"/>
    <w:rsid w:val="0092440D"/>
    <w:rsid w:val="00930423"/>
    <w:rsid w:val="00932DA3"/>
    <w:rsid w:val="00933FE5"/>
    <w:rsid w:val="009363C6"/>
    <w:rsid w:val="00944006"/>
    <w:rsid w:val="009453EB"/>
    <w:rsid w:val="00945B12"/>
    <w:rsid w:val="00947210"/>
    <w:rsid w:val="0094744F"/>
    <w:rsid w:val="00954A83"/>
    <w:rsid w:val="00957620"/>
    <w:rsid w:val="009617A9"/>
    <w:rsid w:val="00963078"/>
    <w:rsid w:val="00963C89"/>
    <w:rsid w:val="00964242"/>
    <w:rsid w:val="0096544B"/>
    <w:rsid w:val="00966FFB"/>
    <w:rsid w:val="00973512"/>
    <w:rsid w:val="009748C1"/>
    <w:rsid w:val="00977AE2"/>
    <w:rsid w:val="00983DA0"/>
    <w:rsid w:val="009841E5"/>
    <w:rsid w:val="009843BE"/>
    <w:rsid w:val="00986AB4"/>
    <w:rsid w:val="00987B5E"/>
    <w:rsid w:val="00987E16"/>
    <w:rsid w:val="00991A30"/>
    <w:rsid w:val="00994860"/>
    <w:rsid w:val="00995FE9"/>
    <w:rsid w:val="009970B2"/>
    <w:rsid w:val="00997E28"/>
    <w:rsid w:val="009A1AC8"/>
    <w:rsid w:val="009A2FDF"/>
    <w:rsid w:val="009A62C3"/>
    <w:rsid w:val="009B7094"/>
    <w:rsid w:val="009C2F62"/>
    <w:rsid w:val="009C4147"/>
    <w:rsid w:val="009C4372"/>
    <w:rsid w:val="009C4595"/>
    <w:rsid w:val="009C4E2D"/>
    <w:rsid w:val="009C502C"/>
    <w:rsid w:val="009C5A4A"/>
    <w:rsid w:val="009C6707"/>
    <w:rsid w:val="009D028D"/>
    <w:rsid w:val="009D0A96"/>
    <w:rsid w:val="009D372D"/>
    <w:rsid w:val="009D403F"/>
    <w:rsid w:val="009E0596"/>
    <w:rsid w:val="009E0997"/>
    <w:rsid w:val="009E514E"/>
    <w:rsid w:val="009E744F"/>
    <w:rsid w:val="009F1C52"/>
    <w:rsid w:val="009F5EBE"/>
    <w:rsid w:val="009F71E8"/>
    <w:rsid w:val="00A00CB9"/>
    <w:rsid w:val="00A0196B"/>
    <w:rsid w:val="00A0416B"/>
    <w:rsid w:val="00A06E1A"/>
    <w:rsid w:val="00A14C55"/>
    <w:rsid w:val="00A154C9"/>
    <w:rsid w:val="00A17510"/>
    <w:rsid w:val="00A20841"/>
    <w:rsid w:val="00A20EC3"/>
    <w:rsid w:val="00A22210"/>
    <w:rsid w:val="00A2399F"/>
    <w:rsid w:val="00A258A5"/>
    <w:rsid w:val="00A2613D"/>
    <w:rsid w:val="00A27E56"/>
    <w:rsid w:val="00A33478"/>
    <w:rsid w:val="00A33D30"/>
    <w:rsid w:val="00A34885"/>
    <w:rsid w:val="00A34F58"/>
    <w:rsid w:val="00A3521C"/>
    <w:rsid w:val="00A3527A"/>
    <w:rsid w:val="00A3628E"/>
    <w:rsid w:val="00A37773"/>
    <w:rsid w:val="00A37E6A"/>
    <w:rsid w:val="00A432B8"/>
    <w:rsid w:val="00A437D3"/>
    <w:rsid w:val="00A439EF"/>
    <w:rsid w:val="00A47BD0"/>
    <w:rsid w:val="00A47F29"/>
    <w:rsid w:val="00A509A3"/>
    <w:rsid w:val="00A5413D"/>
    <w:rsid w:val="00A54A46"/>
    <w:rsid w:val="00A552D6"/>
    <w:rsid w:val="00A61716"/>
    <w:rsid w:val="00A619C0"/>
    <w:rsid w:val="00A62305"/>
    <w:rsid w:val="00A62433"/>
    <w:rsid w:val="00A652B2"/>
    <w:rsid w:val="00A65A04"/>
    <w:rsid w:val="00A72ABE"/>
    <w:rsid w:val="00A769F8"/>
    <w:rsid w:val="00A76C03"/>
    <w:rsid w:val="00A835B1"/>
    <w:rsid w:val="00A8479F"/>
    <w:rsid w:val="00A86656"/>
    <w:rsid w:val="00A86A69"/>
    <w:rsid w:val="00A874D2"/>
    <w:rsid w:val="00A877F3"/>
    <w:rsid w:val="00A90BC2"/>
    <w:rsid w:val="00A915B6"/>
    <w:rsid w:val="00A91A28"/>
    <w:rsid w:val="00A91A7A"/>
    <w:rsid w:val="00A92474"/>
    <w:rsid w:val="00A929E1"/>
    <w:rsid w:val="00A93068"/>
    <w:rsid w:val="00A94245"/>
    <w:rsid w:val="00A94B53"/>
    <w:rsid w:val="00A94E72"/>
    <w:rsid w:val="00A9548F"/>
    <w:rsid w:val="00A95E12"/>
    <w:rsid w:val="00A9651E"/>
    <w:rsid w:val="00A96D0B"/>
    <w:rsid w:val="00A97EA2"/>
    <w:rsid w:val="00AA05DF"/>
    <w:rsid w:val="00AA3562"/>
    <w:rsid w:val="00AA476E"/>
    <w:rsid w:val="00AA5B4D"/>
    <w:rsid w:val="00AA7CB4"/>
    <w:rsid w:val="00AA7E61"/>
    <w:rsid w:val="00AB0355"/>
    <w:rsid w:val="00AB097F"/>
    <w:rsid w:val="00AB0BB3"/>
    <w:rsid w:val="00AB3E72"/>
    <w:rsid w:val="00AD0241"/>
    <w:rsid w:val="00AD058D"/>
    <w:rsid w:val="00AD1E23"/>
    <w:rsid w:val="00AD1F37"/>
    <w:rsid w:val="00AD21D6"/>
    <w:rsid w:val="00AD22CF"/>
    <w:rsid w:val="00AD58A9"/>
    <w:rsid w:val="00AD65EA"/>
    <w:rsid w:val="00AD728F"/>
    <w:rsid w:val="00AD7C17"/>
    <w:rsid w:val="00AE01AE"/>
    <w:rsid w:val="00AE0E36"/>
    <w:rsid w:val="00AE658B"/>
    <w:rsid w:val="00AE670F"/>
    <w:rsid w:val="00AF7658"/>
    <w:rsid w:val="00B00BFE"/>
    <w:rsid w:val="00B01CA1"/>
    <w:rsid w:val="00B05C32"/>
    <w:rsid w:val="00B06197"/>
    <w:rsid w:val="00B0748D"/>
    <w:rsid w:val="00B11D2D"/>
    <w:rsid w:val="00B121DC"/>
    <w:rsid w:val="00B13306"/>
    <w:rsid w:val="00B133A0"/>
    <w:rsid w:val="00B1353F"/>
    <w:rsid w:val="00B1637F"/>
    <w:rsid w:val="00B16979"/>
    <w:rsid w:val="00B170DD"/>
    <w:rsid w:val="00B17DBB"/>
    <w:rsid w:val="00B22C45"/>
    <w:rsid w:val="00B22CBC"/>
    <w:rsid w:val="00B239A5"/>
    <w:rsid w:val="00B26183"/>
    <w:rsid w:val="00B27FD3"/>
    <w:rsid w:val="00B31D8E"/>
    <w:rsid w:val="00B31F57"/>
    <w:rsid w:val="00B341A7"/>
    <w:rsid w:val="00B344C5"/>
    <w:rsid w:val="00B34BA1"/>
    <w:rsid w:val="00B35019"/>
    <w:rsid w:val="00B374CF"/>
    <w:rsid w:val="00B3763E"/>
    <w:rsid w:val="00B400B4"/>
    <w:rsid w:val="00B403AC"/>
    <w:rsid w:val="00B40BDD"/>
    <w:rsid w:val="00B41C68"/>
    <w:rsid w:val="00B43486"/>
    <w:rsid w:val="00B43BF8"/>
    <w:rsid w:val="00B4457A"/>
    <w:rsid w:val="00B44B81"/>
    <w:rsid w:val="00B5135D"/>
    <w:rsid w:val="00B54B46"/>
    <w:rsid w:val="00B54E70"/>
    <w:rsid w:val="00B62F87"/>
    <w:rsid w:val="00B67DF9"/>
    <w:rsid w:val="00B708C5"/>
    <w:rsid w:val="00B74771"/>
    <w:rsid w:val="00B74AA0"/>
    <w:rsid w:val="00B74EF5"/>
    <w:rsid w:val="00B75022"/>
    <w:rsid w:val="00B77034"/>
    <w:rsid w:val="00B776CB"/>
    <w:rsid w:val="00B77FBE"/>
    <w:rsid w:val="00B8495F"/>
    <w:rsid w:val="00B84CBD"/>
    <w:rsid w:val="00B920C7"/>
    <w:rsid w:val="00B92B24"/>
    <w:rsid w:val="00BA0D2C"/>
    <w:rsid w:val="00BA3564"/>
    <w:rsid w:val="00BA505B"/>
    <w:rsid w:val="00BA79E7"/>
    <w:rsid w:val="00BB1A9D"/>
    <w:rsid w:val="00BB532E"/>
    <w:rsid w:val="00BB5B48"/>
    <w:rsid w:val="00BB5BA0"/>
    <w:rsid w:val="00BC009E"/>
    <w:rsid w:val="00BC1465"/>
    <w:rsid w:val="00BC3E07"/>
    <w:rsid w:val="00BC45EE"/>
    <w:rsid w:val="00BC4879"/>
    <w:rsid w:val="00BC6E61"/>
    <w:rsid w:val="00BC73C5"/>
    <w:rsid w:val="00BD05C1"/>
    <w:rsid w:val="00BD1B7F"/>
    <w:rsid w:val="00BD2EB6"/>
    <w:rsid w:val="00BD385A"/>
    <w:rsid w:val="00BD4188"/>
    <w:rsid w:val="00BD4D2B"/>
    <w:rsid w:val="00BD53B9"/>
    <w:rsid w:val="00BE0A6D"/>
    <w:rsid w:val="00BF171F"/>
    <w:rsid w:val="00BF2D92"/>
    <w:rsid w:val="00BF351C"/>
    <w:rsid w:val="00BF4E64"/>
    <w:rsid w:val="00C025ED"/>
    <w:rsid w:val="00C03DBD"/>
    <w:rsid w:val="00C03DFB"/>
    <w:rsid w:val="00C040BB"/>
    <w:rsid w:val="00C04979"/>
    <w:rsid w:val="00C04A3E"/>
    <w:rsid w:val="00C04E0A"/>
    <w:rsid w:val="00C05632"/>
    <w:rsid w:val="00C06F31"/>
    <w:rsid w:val="00C100CB"/>
    <w:rsid w:val="00C10D00"/>
    <w:rsid w:val="00C10FC8"/>
    <w:rsid w:val="00C12336"/>
    <w:rsid w:val="00C13C32"/>
    <w:rsid w:val="00C14087"/>
    <w:rsid w:val="00C1500F"/>
    <w:rsid w:val="00C16D32"/>
    <w:rsid w:val="00C220C4"/>
    <w:rsid w:val="00C22950"/>
    <w:rsid w:val="00C23A7A"/>
    <w:rsid w:val="00C23F2E"/>
    <w:rsid w:val="00C24B9F"/>
    <w:rsid w:val="00C24F42"/>
    <w:rsid w:val="00C256D5"/>
    <w:rsid w:val="00C26572"/>
    <w:rsid w:val="00C27324"/>
    <w:rsid w:val="00C27AD5"/>
    <w:rsid w:val="00C3122E"/>
    <w:rsid w:val="00C31388"/>
    <w:rsid w:val="00C32804"/>
    <w:rsid w:val="00C32D66"/>
    <w:rsid w:val="00C330F2"/>
    <w:rsid w:val="00C33CE5"/>
    <w:rsid w:val="00C34427"/>
    <w:rsid w:val="00C34DCE"/>
    <w:rsid w:val="00C3512D"/>
    <w:rsid w:val="00C36482"/>
    <w:rsid w:val="00C37692"/>
    <w:rsid w:val="00C429C8"/>
    <w:rsid w:val="00C43C11"/>
    <w:rsid w:val="00C43E2E"/>
    <w:rsid w:val="00C44DD5"/>
    <w:rsid w:val="00C44E98"/>
    <w:rsid w:val="00C44FD0"/>
    <w:rsid w:val="00C452B6"/>
    <w:rsid w:val="00C46C41"/>
    <w:rsid w:val="00C51BBA"/>
    <w:rsid w:val="00C52054"/>
    <w:rsid w:val="00C52619"/>
    <w:rsid w:val="00C563AF"/>
    <w:rsid w:val="00C57CC2"/>
    <w:rsid w:val="00C62E99"/>
    <w:rsid w:val="00C63FF0"/>
    <w:rsid w:val="00C64A69"/>
    <w:rsid w:val="00C66A7A"/>
    <w:rsid w:val="00C67089"/>
    <w:rsid w:val="00C678A3"/>
    <w:rsid w:val="00C72805"/>
    <w:rsid w:val="00C73369"/>
    <w:rsid w:val="00C73E69"/>
    <w:rsid w:val="00C747A3"/>
    <w:rsid w:val="00C77BF5"/>
    <w:rsid w:val="00C80126"/>
    <w:rsid w:val="00C82A69"/>
    <w:rsid w:val="00C951ED"/>
    <w:rsid w:val="00C9764E"/>
    <w:rsid w:val="00CA0814"/>
    <w:rsid w:val="00CA15B7"/>
    <w:rsid w:val="00CA3DEC"/>
    <w:rsid w:val="00CA5F6F"/>
    <w:rsid w:val="00CA680A"/>
    <w:rsid w:val="00CB2219"/>
    <w:rsid w:val="00CB3C74"/>
    <w:rsid w:val="00CB42C0"/>
    <w:rsid w:val="00CC0438"/>
    <w:rsid w:val="00CC23C8"/>
    <w:rsid w:val="00CC24D8"/>
    <w:rsid w:val="00CC39C5"/>
    <w:rsid w:val="00CC5CF4"/>
    <w:rsid w:val="00CC6E32"/>
    <w:rsid w:val="00CC7387"/>
    <w:rsid w:val="00CD06B7"/>
    <w:rsid w:val="00CD0FE4"/>
    <w:rsid w:val="00CD11B8"/>
    <w:rsid w:val="00CD2405"/>
    <w:rsid w:val="00CD2923"/>
    <w:rsid w:val="00CD3281"/>
    <w:rsid w:val="00CD3584"/>
    <w:rsid w:val="00CD4CF3"/>
    <w:rsid w:val="00CD4DFE"/>
    <w:rsid w:val="00CD6862"/>
    <w:rsid w:val="00CE11AC"/>
    <w:rsid w:val="00CE2419"/>
    <w:rsid w:val="00CE2556"/>
    <w:rsid w:val="00CE25CA"/>
    <w:rsid w:val="00CE2CDF"/>
    <w:rsid w:val="00CE30C7"/>
    <w:rsid w:val="00CE3D4B"/>
    <w:rsid w:val="00CE5187"/>
    <w:rsid w:val="00CE534A"/>
    <w:rsid w:val="00CE5792"/>
    <w:rsid w:val="00CF0DF6"/>
    <w:rsid w:val="00CF1610"/>
    <w:rsid w:val="00CF2ED6"/>
    <w:rsid w:val="00CF4C60"/>
    <w:rsid w:val="00D0293E"/>
    <w:rsid w:val="00D04CCE"/>
    <w:rsid w:val="00D05DA1"/>
    <w:rsid w:val="00D116B4"/>
    <w:rsid w:val="00D138EA"/>
    <w:rsid w:val="00D1536B"/>
    <w:rsid w:val="00D17D2A"/>
    <w:rsid w:val="00D234D9"/>
    <w:rsid w:val="00D24E24"/>
    <w:rsid w:val="00D31796"/>
    <w:rsid w:val="00D3373D"/>
    <w:rsid w:val="00D342CE"/>
    <w:rsid w:val="00D351D9"/>
    <w:rsid w:val="00D352F3"/>
    <w:rsid w:val="00D36734"/>
    <w:rsid w:val="00D36875"/>
    <w:rsid w:val="00D404AB"/>
    <w:rsid w:val="00D40866"/>
    <w:rsid w:val="00D4510A"/>
    <w:rsid w:val="00D455B5"/>
    <w:rsid w:val="00D46175"/>
    <w:rsid w:val="00D50E2A"/>
    <w:rsid w:val="00D520CF"/>
    <w:rsid w:val="00D62587"/>
    <w:rsid w:val="00D6368A"/>
    <w:rsid w:val="00D638B8"/>
    <w:rsid w:val="00D64976"/>
    <w:rsid w:val="00D656A8"/>
    <w:rsid w:val="00D727C8"/>
    <w:rsid w:val="00D72A9C"/>
    <w:rsid w:val="00D73CB2"/>
    <w:rsid w:val="00D82034"/>
    <w:rsid w:val="00D879E3"/>
    <w:rsid w:val="00D904B8"/>
    <w:rsid w:val="00D95269"/>
    <w:rsid w:val="00D9713C"/>
    <w:rsid w:val="00DA3EFD"/>
    <w:rsid w:val="00DA7B77"/>
    <w:rsid w:val="00DB0EAF"/>
    <w:rsid w:val="00DB1094"/>
    <w:rsid w:val="00DB54A0"/>
    <w:rsid w:val="00DB5FED"/>
    <w:rsid w:val="00DC27FF"/>
    <w:rsid w:val="00DC57C4"/>
    <w:rsid w:val="00DC5CA2"/>
    <w:rsid w:val="00DC5F79"/>
    <w:rsid w:val="00DC67C8"/>
    <w:rsid w:val="00DC777B"/>
    <w:rsid w:val="00DD5017"/>
    <w:rsid w:val="00DD5B98"/>
    <w:rsid w:val="00DD78E1"/>
    <w:rsid w:val="00DE2100"/>
    <w:rsid w:val="00DE4E80"/>
    <w:rsid w:val="00DE582A"/>
    <w:rsid w:val="00DF1941"/>
    <w:rsid w:val="00DF1E25"/>
    <w:rsid w:val="00DF2718"/>
    <w:rsid w:val="00DF3DE7"/>
    <w:rsid w:val="00E01302"/>
    <w:rsid w:val="00E02B5D"/>
    <w:rsid w:val="00E03991"/>
    <w:rsid w:val="00E048D3"/>
    <w:rsid w:val="00E04D3C"/>
    <w:rsid w:val="00E079EE"/>
    <w:rsid w:val="00E10A1D"/>
    <w:rsid w:val="00E125B3"/>
    <w:rsid w:val="00E14901"/>
    <w:rsid w:val="00E14EAD"/>
    <w:rsid w:val="00E171E3"/>
    <w:rsid w:val="00E1775A"/>
    <w:rsid w:val="00E2026C"/>
    <w:rsid w:val="00E21EC6"/>
    <w:rsid w:val="00E22672"/>
    <w:rsid w:val="00E23875"/>
    <w:rsid w:val="00E23E95"/>
    <w:rsid w:val="00E24631"/>
    <w:rsid w:val="00E27561"/>
    <w:rsid w:val="00E3715D"/>
    <w:rsid w:val="00E37551"/>
    <w:rsid w:val="00E442B2"/>
    <w:rsid w:val="00E4653A"/>
    <w:rsid w:val="00E4675F"/>
    <w:rsid w:val="00E47D77"/>
    <w:rsid w:val="00E5294C"/>
    <w:rsid w:val="00E52A9B"/>
    <w:rsid w:val="00E53D7B"/>
    <w:rsid w:val="00E55881"/>
    <w:rsid w:val="00E650DD"/>
    <w:rsid w:val="00E65115"/>
    <w:rsid w:val="00E65508"/>
    <w:rsid w:val="00E65675"/>
    <w:rsid w:val="00E65FCD"/>
    <w:rsid w:val="00E66895"/>
    <w:rsid w:val="00E67D26"/>
    <w:rsid w:val="00E71021"/>
    <w:rsid w:val="00E71C25"/>
    <w:rsid w:val="00E72530"/>
    <w:rsid w:val="00E73DB0"/>
    <w:rsid w:val="00E75B66"/>
    <w:rsid w:val="00E76096"/>
    <w:rsid w:val="00E76B0C"/>
    <w:rsid w:val="00E770CF"/>
    <w:rsid w:val="00E771DC"/>
    <w:rsid w:val="00E775ED"/>
    <w:rsid w:val="00E90EB0"/>
    <w:rsid w:val="00E92AF3"/>
    <w:rsid w:val="00E938A3"/>
    <w:rsid w:val="00E94690"/>
    <w:rsid w:val="00E954DC"/>
    <w:rsid w:val="00E96108"/>
    <w:rsid w:val="00EA311D"/>
    <w:rsid w:val="00EA411C"/>
    <w:rsid w:val="00EA4FEA"/>
    <w:rsid w:val="00EA6B00"/>
    <w:rsid w:val="00EB22EF"/>
    <w:rsid w:val="00EB2D63"/>
    <w:rsid w:val="00EB6995"/>
    <w:rsid w:val="00EC0F4D"/>
    <w:rsid w:val="00EC1093"/>
    <w:rsid w:val="00EC4A82"/>
    <w:rsid w:val="00EC7620"/>
    <w:rsid w:val="00ED13E4"/>
    <w:rsid w:val="00ED2C62"/>
    <w:rsid w:val="00ED420A"/>
    <w:rsid w:val="00ED7312"/>
    <w:rsid w:val="00EE523E"/>
    <w:rsid w:val="00EE54A4"/>
    <w:rsid w:val="00EE5F23"/>
    <w:rsid w:val="00EE682A"/>
    <w:rsid w:val="00EF2680"/>
    <w:rsid w:val="00EF592E"/>
    <w:rsid w:val="00EF7232"/>
    <w:rsid w:val="00F017B5"/>
    <w:rsid w:val="00F0456F"/>
    <w:rsid w:val="00F05DE5"/>
    <w:rsid w:val="00F0767A"/>
    <w:rsid w:val="00F11147"/>
    <w:rsid w:val="00F151C9"/>
    <w:rsid w:val="00F16B67"/>
    <w:rsid w:val="00F1713A"/>
    <w:rsid w:val="00F20FEC"/>
    <w:rsid w:val="00F2186E"/>
    <w:rsid w:val="00F233D6"/>
    <w:rsid w:val="00F24E78"/>
    <w:rsid w:val="00F24FF9"/>
    <w:rsid w:val="00F25667"/>
    <w:rsid w:val="00F2726B"/>
    <w:rsid w:val="00F27304"/>
    <w:rsid w:val="00F27E65"/>
    <w:rsid w:val="00F27F46"/>
    <w:rsid w:val="00F31202"/>
    <w:rsid w:val="00F338EC"/>
    <w:rsid w:val="00F346B3"/>
    <w:rsid w:val="00F35DA9"/>
    <w:rsid w:val="00F4151C"/>
    <w:rsid w:val="00F41809"/>
    <w:rsid w:val="00F45464"/>
    <w:rsid w:val="00F455BB"/>
    <w:rsid w:val="00F4561B"/>
    <w:rsid w:val="00F45751"/>
    <w:rsid w:val="00F45F76"/>
    <w:rsid w:val="00F4674F"/>
    <w:rsid w:val="00F467FC"/>
    <w:rsid w:val="00F47A58"/>
    <w:rsid w:val="00F50451"/>
    <w:rsid w:val="00F50544"/>
    <w:rsid w:val="00F5083E"/>
    <w:rsid w:val="00F5103E"/>
    <w:rsid w:val="00F526D3"/>
    <w:rsid w:val="00F5337F"/>
    <w:rsid w:val="00F547F2"/>
    <w:rsid w:val="00F54EE5"/>
    <w:rsid w:val="00F55D9A"/>
    <w:rsid w:val="00F567A9"/>
    <w:rsid w:val="00F5718B"/>
    <w:rsid w:val="00F6195E"/>
    <w:rsid w:val="00F62DEE"/>
    <w:rsid w:val="00F6574C"/>
    <w:rsid w:val="00F66B03"/>
    <w:rsid w:val="00F704E9"/>
    <w:rsid w:val="00F7051A"/>
    <w:rsid w:val="00F710A0"/>
    <w:rsid w:val="00F711E1"/>
    <w:rsid w:val="00F71EBD"/>
    <w:rsid w:val="00F7217D"/>
    <w:rsid w:val="00F743A6"/>
    <w:rsid w:val="00F772EF"/>
    <w:rsid w:val="00F8152C"/>
    <w:rsid w:val="00F82ACE"/>
    <w:rsid w:val="00F83783"/>
    <w:rsid w:val="00F85580"/>
    <w:rsid w:val="00F86F41"/>
    <w:rsid w:val="00F87EF1"/>
    <w:rsid w:val="00F928C9"/>
    <w:rsid w:val="00F93479"/>
    <w:rsid w:val="00F939AD"/>
    <w:rsid w:val="00F93B58"/>
    <w:rsid w:val="00F93B61"/>
    <w:rsid w:val="00F95A17"/>
    <w:rsid w:val="00F97EF0"/>
    <w:rsid w:val="00FA0938"/>
    <w:rsid w:val="00FA18FF"/>
    <w:rsid w:val="00FA1AF9"/>
    <w:rsid w:val="00FA3908"/>
    <w:rsid w:val="00FA4D4B"/>
    <w:rsid w:val="00FA79E5"/>
    <w:rsid w:val="00FB0D73"/>
    <w:rsid w:val="00FB1B0B"/>
    <w:rsid w:val="00FB6310"/>
    <w:rsid w:val="00FB640A"/>
    <w:rsid w:val="00FB7C0A"/>
    <w:rsid w:val="00FC0289"/>
    <w:rsid w:val="00FC475A"/>
    <w:rsid w:val="00FC4A2A"/>
    <w:rsid w:val="00FC585D"/>
    <w:rsid w:val="00FC7072"/>
    <w:rsid w:val="00FC779B"/>
    <w:rsid w:val="00FD1C2A"/>
    <w:rsid w:val="00FE102A"/>
    <w:rsid w:val="00FE358B"/>
    <w:rsid w:val="00FE3870"/>
    <w:rsid w:val="00FE40FD"/>
    <w:rsid w:val="00FE497F"/>
    <w:rsid w:val="00FE5E28"/>
    <w:rsid w:val="00FE643A"/>
    <w:rsid w:val="00FE64F2"/>
    <w:rsid w:val="00FE7D1F"/>
    <w:rsid w:val="00FF0EFB"/>
    <w:rsid w:val="00FF15E8"/>
    <w:rsid w:val="00FF4FDE"/>
    <w:rsid w:val="00FF577E"/>
    <w:rsid w:val="492A0DA6"/>
    <w:rsid w:val="4FBC6D28"/>
    <w:rsid w:val="6E3E052B"/>
    <w:rsid w:val="7F6F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092F3"/>
  <w15:docId w15:val="{9D9264F5-A93E-46FD-B188-7192F4AA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8F3"/>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kern w:val="0"/>
      <w:sz w:val="24"/>
      <w:szCs w:val="24"/>
    </w:rPr>
  </w:style>
  <w:style w:type="character" w:styleId="a8">
    <w:name w:val="Hyperlink"/>
    <w:basedOn w:val="a0"/>
    <w:uiPriority w:val="99"/>
    <w:unhideWhenUsed/>
    <w:rPr>
      <w:color w:val="0000FF"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EndNoteBibliography">
    <w:name w:val="EndNote Bibliography"/>
    <w:basedOn w:val="a"/>
    <w:link w:val="EndNoteBibliographyChar"/>
    <w:qFormat/>
    <w:pPr>
      <w:widowControl/>
      <w:spacing w:line="240" w:lineRule="atLeast"/>
    </w:pPr>
    <w:rPr>
      <w:rFonts w:ascii="Palatino Linotype" w:eastAsia="Times New Roman" w:hAnsi="Palatino Linotype" w:cs="Times New Roman"/>
      <w:color w:val="000000"/>
      <w:kern w:val="0"/>
      <w:sz w:val="18"/>
      <w:szCs w:val="20"/>
      <w:lang w:val="de-DE" w:eastAsia="de-DE" w:bidi="en-US"/>
    </w:rPr>
  </w:style>
  <w:style w:type="character" w:customStyle="1" w:styleId="EndNoteBibliographyChar">
    <w:name w:val="EndNote Bibliography Char"/>
    <w:basedOn w:val="a0"/>
    <w:link w:val="EndNoteBibliography"/>
    <w:qFormat/>
    <w:rPr>
      <w:rFonts w:ascii="Palatino Linotype" w:eastAsia="Times New Roman" w:hAnsi="Palatino Linotype"/>
      <w:color w:val="000000"/>
      <w:sz w:val="18"/>
      <w:lang w:val="de-DE" w:eastAsia="de-DE" w:bidi="en-US"/>
    </w:rPr>
  </w:style>
  <w:style w:type="paragraph" w:styleId="a9">
    <w:name w:val="Balloon Text"/>
    <w:basedOn w:val="a"/>
    <w:link w:val="aa"/>
    <w:uiPriority w:val="99"/>
    <w:semiHidden/>
    <w:unhideWhenUsed/>
    <w:rsid w:val="00CA5F6F"/>
    <w:rPr>
      <w:sz w:val="18"/>
      <w:szCs w:val="18"/>
    </w:rPr>
  </w:style>
  <w:style w:type="character" w:customStyle="1" w:styleId="aa">
    <w:name w:val="批注框文本 字符"/>
    <w:basedOn w:val="a0"/>
    <w:link w:val="a9"/>
    <w:uiPriority w:val="99"/>
    <w:semiHidden/>
    <w:rsid w:val="00CA5F6F"/>
    <w:rPr>
      <w:rFonts w:ascii="Calibri" w:eastAsia="宋体" w:hAnsi="Calibri" w:cs="宋体"/>
      <w:kern w:val="2"/>
      <w:sz w:val="18"/>
      <w:szCs w:val="18"/>
    </w:rPr>
  </w:style>
  <w:style w:type="paragraph" w:customStyle="1" w:styleId="MDPI33textspaceafter">
    <w:name w:val="MDPI_3.3_text_space_after"/>
    <w:basedOn w:val="a"/>
    <w:qFormat/>
    <w:rsid w:val="00CA5F6F"/>
    <w:pPr>
      <w:widowControl/>
      <w:adjustRightInd w:val="0"/>
      <w:snapToGrid w:val="0"/>
      <w:spacing w:after="240" w:line="260" w:lineRule="atLeast"/>
      <w:ind w:firstLine="425"/>
    </w:pPr>
    <w:rPr>
      <w:rFonts w:ascii="Palatino Linotype" w:eastAsia="Times New Roman" w:hAnsi="Palatino Linotype" w:cs="Times New Roman"/>
      <w:color w:val="000000"/>
      <w:kern w:val="0"/>
      <w:sz w:val="20"/>
      <w:szCs w:val="22"/>
      <w:lang w:eastAsia="de-DE" w:bidi="en-US"/>
    </w:rPr>
  </w:style>
  <w:style w:type="character" w:styleId="ab">
    <w:name w:val="annotation reference"/>
    <w:basedOn w:val="a0"/>
    <w:uiPriority w:val="99"/>
    <w:semiHidden/>
    <w:unhideWhenUsed/>
    <w:rsid w:val="003C278F"/>
    <w:rPr>
      <w:sz w:val="21"/>
      <w:szCs w:val="21"/>
    </w:rPr>
  </w:style>
  <w:style w:type="paragraph" w:styleId="ac">
    <w:name w:val="annotation text"/>
    <w:basedOn w:val="a"/>
    <w:link w:val="ad"/>
    <w:uiPriority w:val="99"/>
    <w:semiHidden/>
    <w:unhideWhenUsed/>
    <w:rsid w:val="003C278F"/>
    <w:pPr>
      <w:jc w:val="left"/>
    </w:pPr>
  </w:style>
  <w:style w:type="character" w:customStyle="1" w:styleId="ad">
    <w:name w:val="批注文字 字符"/>
    <w:basedOn w:val="a0"/>
    <w:link w:val="ac"/>
    <w:uiPriority w:val="99"/>
    <w:semiHidden/>
    <w:rsid w:val="003C278F"/>
    <w:rPr>
      <w:rFonts w:ascii="Calibri" w:eastAsia="宋体" w:hAnsi="Calibri" w:cs="宋体"/>
      <w:kern w:val="2"/>
      <w:sz w:val="21"/>
      <w:szCs w:val="21"/>
    </w:rPr>
  </w:style>
  <w:style w:type="paragraph" w:styleId="ae">
    <w:name w:val="annotation subject"/>
    <w:basedOn w:val="ac"/>
    <w:next w:val="ac"/>
    <w:link w:val="af"/>
    <w:uiPriority w:val="99"/>
    <w:semiHidden/>
    <w:unhideWhenUsed/>
    <w:rsid w:val="003C278F"/>
    <w:rPr>
      <w:b/>
      <w:bCs/>
    </w:rPr>
  </w:style>
  <w:style w:type="character" w:customStyle="1" w:styleId="af">
    <w:name w:val="批注主题 字符"/>
    <w:basedOn w:val="ad"/>
    <w:link w:val="ae"/>
    <w:uiPriority w:val="99"/>
    <w:semiHidden/>
    <w:rsid w:val="003C278F"/>
    <w:rPr>
      <w:rFonts w:ascii="Calibri" w:eastAsia="宋体" w:hAnsi="Calibri" w:cs="宋体"/>
      <w:b/>
      <w:bCs/>
      <w:kern w:val="2"/>
      <w:sz w:val="21"/>
      <w:szCs w:val="21"/>
    </w:rPr>
  </w:style>
  <w:style w:type="character" w:customStyle="1" w:styleId="tgt">
    <w:name w:val="tgt"/>
    <w:basedOn w:val="a0"/>
    <w:rsid w:val="00977AE2"/>
  </w:style>
  <w:style w:type="table" w:styleId="af0">
    <w:name w:val="Table Grid"/>
    <w:basedOn w:val="a1"/>
    <w:uiPriority w:val="99"/>
    <w:qFormat/>
    <w:rsid w:val="0071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630441"/>
    <w:pPr>
      <w:ind w:firstLineChars="200" w:firstLine="420"/>
    </w:pPr>
  </w:style>
  <w:style w:type="character" w:styleId="af2">
    <w:name w:val="Emphasis"/>
    <w:basedOn w:val="a0"/>
    <w:uiPriority w:val="20"/>
    <w:qFormat/>
    <w:rsid w:val="00512118"/>
    <w:rPr>
      <w:i/>
      <w:iCs/>
    </w:rPr>
  </w:style>
  <w:style w:type="paragraph" w:customStyle="1" w:styleId="MDPI41tablecaption">
    <w:name w:val="MDPI_4.1_table_caption"/>
    <w:basedOn w:val="a"/>
    <w:qFormat/>
    <w:rsid w:val="00C72805"/>
    <w:pPr>
      <w:widowControl/>
      <w:adjustRightInd w:val="0"/>
      <w:snapToGrid w:val="0"/>
      <w:spacing w:before="240" w:after="120" w:line="260" w:lineRule="atLeast"/>
      <w:ind w:left="425" w:right="425"/>
    </w:pPr>
    <w:rPr>
      <w:rFonts w:ascii="Palatino Linotype" w:eastAsia="Times New Roman" w:hAnsi="Palatino Linotype" w:cs="Times New Roman"/>
      <w:color w:val="000000"/>
      <w:kern w:val="0"/>
      <w:sz w:val="18"/>
      <w:szCs w:val="22"/>
      <w:lang w:eastAsia="de-DE" w:bidi="en-US"/>
    </w:rPr>
  </w:style>
  <w:style w:type="character" w:customStyle="1" w:styleId="fontstyle01">
    <w:name w:val="fontstyle01"/>
    <w:basedOn w:val="a0"/>
    <w:rsid w:val="004560F8"/>
    <w:rPr>
      <w:rFonts w:ascii="TimesNewRomanPSMT" w:hAnsi="TimesNewRomanPSMT" w:hint="default"/>
      <w:b w:val="0"/>
      <w:bCs w:val="0"/>
      <w:i w:val="0"/>
      <w:iCs w:val="0"/>
      <w:color w:val="000000"/>
      <w:sz w:val="24"/>
      <w:szCs w:val="24"/>
    </w:rPr>
  </w:style>
  <w:style w:type="character" w:customStyle="1" w:styleId="high-light-bg4">
    <w:name w:val="high-light-bg4"/>
    <w:basedOn w:val="a0"/>
    <w:qFormat/>
    <w:rsid w:val="009D0A96"/>
  </w:style>
  <w:style w:type="character" w:styleId="af3">
    <w:name w:val="Unresolved Mention"/>
    <w:basedOn w:val="a0"/>
    <w:uiPriority w:val="99"/>
    <w:semiHidden/>
    <w:unhideWhenUsed/>
    <w:rsid w:val="00B01CA1"/>
    <w:rPr>
      <w:color w:val="605E5C"/>
      <w:shd w:val="clear" w:color="auto" w:fill="E1DFDD"/>
    </w:rPr>
  </w:style>
  <w:style w:type="character" w:customStyle="1" w:styleId="keyword">
    <w:name w:val="keyword"/>
    <w:basedOn w:val="a0"/>
    <w:rsid w:val="00A9548F"/>
  </w:style>
  <w:style w:type="character" w:customStyle="1" w:styleId="fontstyle11">
    <w:name w:val="fontstyle11"/>
    <w:basedOn w:val="a0"/>
    <w:rsid w:val="009617A9"/>
    <w:rPr>
      <w:rFonts w:ascii="TimesNewRomanPSMT" w:hAnsi="TimesNewRomanPSMT" w:hint="default"/>
      <w:b w:val="0"/>
      <w:bCs w:val="0"/>
      <w:i w:val="0"/>
      <w:iCs w:val="0"/>
      <w:color w:val="000000"/>
      <w:sz w:val="20"/>
      <w:szCs w:val="20"/>
    </w:rPr>
  </w:style>
  <w:style w:type="character" w:styleId="af4">
    <w:name w:val="FollowedHyperlink"/>
    <w:basedOn w:val="a0"/>
    <w:uiPriority w:val="99"/>
    <w:semiHidden/>
    <w:unhideWhenUsed/>
    <w:rsid w:val="009617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1166">
      <w:bodyDiv w:val="1"/>
      <w:marLeft w:val="0"/>
      <w:marRight w:val="0"/>
      <w:marTop w:val="0"/>
      <w:marBottom w:val="0"/>
      <w:divBdr>
        <w:top w:val="none" w:sz="0" w:space="0" w:color="auto"/>
        <w:left w:val="none" w:sz="0" w:space="0" w:color="auto"/>
        <w:bottom w:val="none" w:sz="0" w:space="0" w:color="auto"/>
        <w:right w:val="none" w:sz="0" w:space="0" w:color="auto"/>
      </w:divBdr>
    </w:div>
    <w:div w:id="127432336">
      <w:bodyDiv w:val="1"/>
      <w:marLeft w:val="0"/>
      <w:marRight w:val="0"/>
      <w:marTop w:val="0"/>
      <w:marBottom w:val="0"/>
      <w:divBdr>
        <w:top w:val="none" w:sz="0" w:space="0" w:color="auto"/>
        <w:left w:val="none" w:sz="0" w:space="0" w:color="auto"/>
        <w:bottom w:val="none" w:sz="0" w:space="0" w:color="auto"/>
        <w:right w:val="none" w:sz="0" w:space="0" w:color="auto"/>
      </w:divBdr>
    </w:div>
    <w:div w:id="450826181">
      <w:bodyDiv w:val="1"/>
      <w:marLeft w:val="0"/>
      <w:marRight w:val="0"/>
      <w:marTop w:val="0"/>
      <w:marBottom w:val="0"/>
      <w:divBdr>
        <w:top w:val="none" w:sz="0" w:space="0" w:color="auto"/>
        <w:left w:val="none" w:sz="0" w:space="0" w:color="auto"/>
        <w:bottom w:val="none" w:sz="0" w:space="0" w:color="auto"/>
        <w:right w:val="none" w:sz="0" w:space="0" w:color="auto"/>
      </w:divBdr>
    </w:div>
    <w:div w:id="465508790">
      <w:bodyDiv w:val="1"/>
      <w:marLeft w:val="0"/>
      <w:marRight w:val="0"/>
      <w:marTop w:val="0"/>
      <w:marBottom w:val="0"/>
      <w:divBdr>
        <w:top w:val="none" w:sz="0" w:space="0" w:color="auto"/>
        <w:left w:val="none" w:sz="0" w:space="0" w:color="auto"/>
        <w:bottom w:val="none" w:sz="0" w:space="0" w:color="auto"/>
        <w:right w:val="none" w:sz="0" w:space="0" w:color="auto"/>
      </w:divBdr>
    </w:div>
    <w:div w:id="718866934">
      <w:bodyDiv w:val="1"/>
      <w:marLeft w:val="0"/>
      <w:marRight w:val="0"/>
      <w:marTop w:val="0"/>
      <w:marBottom w:val="0"/>
      <w:divBdr>
        <w:top w:val="none" w:sz="0" w:space="0" w:color="auto"/>
        <w:left w:val="none" w:sz="0" w:space="0" w:color="auto"/>
        <w:bottom w:val="none" w:sz="0" w:space="0" w:color="auto"/>
        <w:right w:val="none" w:sz="0" w:space="0" w:color="auto"/>
      </w:divBdr>
      <w:divsChild>
        <w:div w:id="168178169">
          <w:marLeft w:val="0"/>
          <w:marRight w:val="300"/>
          <w:marTop w:val="150"/>
          <w:marBottom w:val="0"/>
          <w:divBdr>
            <w:top w:val="none" w:sz="0" w:space="0" w:color="auto"/>
            <w:left w:val="none" w:sz="0" w:space="0" w:color="auto"/>
            <w:bottom w:val="none" w:sz="0" w:space="0" w:color="auto"/>
            <w:right w:val="none" w:sz="0" w:space="0" w:color="auto"/>
          </w:divBdr>
        </w:div>
        <w:div w:id="1062559782">
          <w:marLeft w:val="0"/>
          <w:marRight w:val="0"/>
          <w:marTop w:val="0"/>
          <w:marBottom w:val="0"/>
          <w:divBdr>
            <w:top w:val="none" w:sz="0" w:space="0" w:color="auto"/>
            <w:left w:val="none" w:sz="0" w:space="0" w:color="auto"/>
            <w:bottom w:val="none" w:sz="0" w:space="0" w:color="auto"/>
            <w:right w:val="none" w:sz="0" w:space="0" w:color="auto"/>
          </w:divBdr>
          <w:divsChild>
            <w:div w:id="662783526">
              <w:marLeft w:val="0"/>
              <w:marRight w:val="0"/>
              <w:marTop w:val="0"/>
              <w:marBottom w:val="0"/>
              <w:divBdr>
                <w:top w:val="none" w:sz="0" w:space="0" w:color="auto"/>
                <w:left w:val="none" w:sz="0" w:space="0" w:color="auto"/>
                <w:bottom w:val="none" w:sz="0" w:space="0" w:color="auto"/>
                <w:right w:val="none" w:sz="0" w:space="0" w:color="auto"/>
              </w:divBdr>
              <w:divsChild>
                <w:div w:id="10033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4214">
      <w:bodyDiv w:val="1"/>
      <w:marLeft w:val="0"/>
      <w:marRight w:val="0"/>
      <w:marTop w:val="0"/>
      <w:marBottom w:val="0"/>
      <w:divBdr>
        <w:top w:val="none" w:sz="0" w:space="0" w:color="auto"/>
        <w:left w:val="none" w:sz="0" w:space="0" w:color="auto"/>
        <w:bottom w:val="none" w:sz="0" w:space="0" w:color="auto"/>
        <w:right w:val="none" w:sz="0" w:space="0" w:color="auto"/>
      </w:divBdr>
    </w:div>
    <w:div w:id="868689516">
      <w:bodyDiv w:val="1"/>
      <w:marLeft w:val="0"/>
      <w:marRight w:val="0"/>
      <w:marTop w:val="0"/>
      <w:marBottom w:val="0"/>
      <w:divBdr>
        <w:top w:val="none" w:sz="0" w:space="0" w:color="auto"/>
        <w:left w:val="none" w:sz="0" w:space="0" w:color="auto"/>
        <w:bottom w:val="none" w:sz="0" w:space="0" w:color="auto"/>
        <w:right w:val="none" w:sz="0" w:space="0" w:color="auto"/>
      </w:divBdr>
    </w:div>
    <w:div w:id="879632407">
      <w:bodyDiv w:val="1"/>
      <w:marLeft w:val="0"/>
      <w:marRight w:val="0"/>
      <w:marTop w:val="0"/>
      <w:marBottom w:val="0"/>
      <w:divBdr>
        <w:top w:val="none" w:sz="0" w:space="0" w:color="auto"/>
        <w:left w:val="none" w:sz="0" w:space="0" w:color="auto"/>
        <w:bottom w:val="none" w:sz="0" w:space="0" w:color="auto"/>
        <w:right w:val="none" w:sz="0" w:space="0" w:color="auto"/>
      </w:divBdr>
    </w:div>
    <w:div w:id="908619264">
      <w:bodyDiv w:val="1"/>
      <w:marLeft w:val="0"/>
      <w:marRight w:val="0"/>
      <w:marTop w:val="0"/>
      <w:marBottom w:val="0"/>
      <w:divBdr>
        <w:top w:val="none" w:sz="0" w:space="0" w:color="auto"/>
        <w:left w:val="none" w:sz="0" w:space="0" w:color="auto"/>
        <w:bottom w:val="none" w:sz="0" w:space="0" w:color="auto"/>
        <w:right w:val="none" w:sz="0" w:space="0" w:color="auto"/>
      </w:divBdr>
    </w:div>
    <w:div w:id="1106584200">
      <w:bodyDiv w:val="1"/>
      <w:marLeft w:val="0"/>
      <w:marRight w:val="0"/>
      <w:marTop w:val="0"/>
      <w:marBottom w:val="0"/>
      <w:divBdr>
        <w:top w:val="none" w:sz="0" w:space="0" w:color="auto"/>
        <w:left w:val="none" w:sz="0" w:space="0" w:color="auto"/>
        <w:bottom w:val="none" w:sz="0" w:space="0" w:color="auto"/>
        <w:right w:val="none" w:sz="0" w:space="0" w:color="auto"/>
      </w:divBdr>
    </w:div>
    <w:div w:id="1158040799">
      <w:bodyDiv w:val="1"/>
      <w:marLeft w:val="0"/>
      <w:marRight w:val="0"/>
      <w:marTop w:val="0"/>
      <w:marBottom w:val="0"/>
      <w:divBdr>
        <w:top w:val="none" w:sz="0" w:space="0" w:color="auto"/>
        <w:left w:val="none" w:sz="0" w:space="0" w:color="auto"/>
        <w:bottom w:val="none" w:sz="0" w:space="0" w:color="auto"/>
        <w:right w:val="none" w:sz="0" w:space="0" w:color="auto"/>
      </w:divBdr>
    </w:div>
    <w:div w:id="1204295432">
      <w:bodyDiv w:val="1"/>
      <w:marLeft w:val="0"/>
      <w:marRight w:val="0"/>
      <w:marTop w:val="0"/>
      <w:marBottom w:val="0"/>
      <w:divBdr>
        <w:top w:val="none" w:sz="0" w:space="0" w:color="auto"/>
        <w:left w:val="none" w:sz="0" w:space="0" w:color="auto"/>
        <w:bottom w:val="none" w:sz="0" w:space="0" w:color="auto"/>
        <w:right w:val="none" w:sz="0" w:space="0" w:color="auto"/>
      </w:divBdr>
    </w:div>
    <w:div w:id="1372651903">
      <w:bodyDiv w:val="1"/>
      <w:marLeft w:val="0"/>
      <w:marRight w:val="0"/>
      <w:marTop w:val="0"/>
      <w:marBottom w:val="0"/>
      <w:divBdr>
        <w:top w:val="none" w:sz="0" w:space="0" w:color="auto"/>
        <w:left w:val="none" w:sz="0" w:space="0" w:color="auto"/>
        <w:bottom w:val="none" w:sz="0" w:space="0" w:color="auto"/>
        <w:right w:val="none" w:sz="0" w:space="0" w:color="auto"/>
      </w:divBdr>
    </w:div>
    <w:div w:id="1464813560">
      <w:bodyDiv w:val="1"/>
      <w:marLeft w:val="0"/>
      <w:marRight w:val="0"/>
      <w:marTop w:val="0"/>
      <w:marBottom w:val="0"/>
      <w:divBdr>
        <w:top w:val="none" w:sz="0" w:space="0" w:color="auto"/>
        <w:left w:val="none" w:sz="0" w:space="0" w:color="auto"/>
        <w:bottom w:val="none" w:sz="0" w:space="0" w:color="auto"/>
        <w:right w:val="none" w:sz="0" w:space="0" w:color="auto"/>
      </w:divBdr>
    </w:div>
    <w:div w:id="1758987876">
      <w:bodyDiv w:val="1"/>
      <w:marLeft w:val="0"/>
      <w:marRight w:val="0"/>
      <w:marTop w:val="0"/>
      <w:marBottom w:val="0"/>
      <w:divBdr>
        <w:top w:val="none" w:sz="0" w:space="0" w:color="auto"/>
        <w:left w:val="none" w:sz="0" w:space="0" w:color="auto"/>
        <w:bottom w:val="none" w:sz="0" w:space="0" w:color="auto"/>
        <w:right w:val="none" w:sz="0" w:space="0" w:color="auto"/>
      </w:divBdr>
    </w:div>
    <w:div w:id="1924102719">
      <w:bodyDiv w:val="1"/>
      <w:marLeft w:val="0"/>
      <w:marRight w:val="0"/>
      <w:marTop w:val="0"/>
      <w:marBottom w:val="0"/>
      <w:divBdr>
        <w:top w:val="none" w:sz="0" w:space="0" w:color="auto"/>
        <w:left w:val="none" w:sz="0" w:space="0" w:color="auto"/>
        <w:bottom w:val="none" w:sz="0" w:space="0" w:color="auto"/>
        <w:right w:val="none" w:sz="0" w:space="0" w:color="auto"/>
      </w:divBdr>
    </w:div>
    <w:div w:id="1937055812">
      <w:bodyDiv w:val="1"/>
      <w:marLeft w:val="0"/>
      <w:marRight w:val="0"/>
      <w:marTop w:val="0"/>
      <w:marBottom w:val="0"/>
      <w:divBdr>
        <w:top w:val="none" w:sz="0" w:space="0" w:color="auto"/>
        <w:left w:val="none" w:sz="0" w:space="0" w:color="auto"/>
        <w:bottom w:val="none" w:sz="0" w:space="0" w:color="auto"/>
        <w:right w:val="none" w:sz="0" w:space="0" w:color="auto"/>
      </w:divBdr>
    </w:div>
    <w:div w:id="1977375543">
      <w:bodyDiv w:val="1"/>
      <w:marLeft w:val="0"/>
      <w:marRight w:val="0"/>
      <w:marTop w:val="0"/>
      <w:marBottom w:val="0"/>
      <w:divBdr>
        <w:top w:val="none" w:sz="0" w:space="0" w:color="auto"/>
        <w:left w:val="none" w:sz="0" w:space="0" w:color="auto"/>
        <w:bottom w:val="none" w:sz="0" w:space="0" w:color="auto"/>
        <w:right w:val="none" w:sz="0" w:space="0" w:color="auto"/>
      </w:divBdr>
      <w:divsChild>
        <w:div w:id="2115244479">
          <w:marLeft w:val="0"/>
          <w:marRight w:val="300"/>
          <w:marTop w:val="150"/>
          <w:marBottom w:val="0"/>
          <w:divBdr>
            <w:top w:val="none" w:sz="0" w:space="0" w:color="auto"/>
            <w:left w:val="none" w:sz="0" w:space="0" w:color="auto"/>
            <w:bottom w:val="none" w:sz="0" w:space="0" w:color="auto"/>
            <w:right w:val="none" w:sz="0" w:space="0" w:color="auto"/>
          </w:divBdr>
        </w:div>
        <w:div w:id="614092585">
          <w:marLeft w:val="0"/>
          <w:marRight w:val="0"/>
          <w:marTop w:val="0"/>
          <w:marBottom w:val="0"/>
          <w:divBdr>
            <w:top w:val="none" w:sz="0" w:space="0" w:color="auto"/>
            <w:left w:val="none" w:sz="0" w:space="0" w:color="auto"/>
            <w:bottom w:val="none" w:sz="0" w:space="0" w:color="auto"/>
            <w:right w:val="none" w:sz="0" w:space="0" w:color="auto"/>
          </w:divBdr>
          <w:divsChild>
            <w:div w:id="1305427493">
              <w:marLeft w:val="0"/>
              <w:marRight w:val="0"/>
              <w:marTop w:val="0"/>
              <w:marBottom w:val="0"/>
              <w:divBdr>
                <w:top w:val="none" w:sz="0" w:space="0" w:color="auto"/>
                <w:left w:val="none" w:sz="0" w:space="0" w:color="auto"/>
                <w:bottom w:val="none" w:sz="0" w:space="0" w:color="auto"/>
                <w:right w:val="none" w:sz="0" w:space="0" w:color="auto"/>
              </w:divBdr>
              <w:divsChild>
                <w:div w:id="14487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218">
      <w:bodyDiv w:val="1"/>
      <w:marLeft w:val="0"/>
      <w:marRight w:val="0"/>
      <w:marTop w:val="0"/>
      <w:marBottom w:val="0"/>
      <w:divBdr>
        <w:top w:val="none" w:sz="0" w:space="0" w:color="auto"/>
        <w:left w:val="none" w:sz="0" w:space="0" w:color="auto"/>
        <w:bottom w:val="none" w:sz="0" w:space="0" w:color="auto"/>
        <w:right w:val="none" w:sz="0" w:space="0" w:color="auto"/>
      </w:divBdr>
    </w:div>
    <w:div w:id="1996447528">
      <w:bodyDiv w:val="1"/>
      <w:marLeft w:val="0"/>
      <w:marRight w:val="0"/>
      <w:marTop w:val="0"/>
      <w:marBottom w:val="0"/>
      <w:divBdr>
        <w:top w:val="none" w:sz="0" w:space="0" w:color="auto"/>
        <w:left w:val="none" w:sz="0" w:space="0" w:color="auto"/>
        <w:bottom w:val="none" w:sz="0" w:space="0" w:color="auto"/>
        <w:right w:val="none" w:sz="0" w:space="0" w:color="auto"/>
      </w:divBdr>
    </w:div>
    <w:div w:id="2137873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A686C-731E-478C-AE48-3CB0BA64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10084</TotalTime>
  <Pages>3</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wanna</dc:creator>
  <cp:lastModifiedBy>dell</cp:lastModifiedBy>
  <cp:revision>808</cp:revision>
  <dcterms:created xsi:type="dcterms:W3CDTF">2019-02-15T08:30:00Z</dcterms:created>
  <dcterms:modified xsi:type="dcterms:W3CDTF">2022-02-26T05:54:00Z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