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73C1" w14:textId="77777777" w:rsidR="00654C35" w:rsidRDefault="003D6355" w:rsidP="00654C35">
      <w:pPr>
        <w:rPr>
          <w:lang w:val="en-US"/>
        </w:rPr>
      </w:pPr>
      <w:r w:rsidRPr="0023747A">
        <w:rPr>
          <w:lang w:val="en-US"/>
        </w:rPr>
        <w:t>Cover letter</w:t>
      </w:r>
      <w:r w:rsidR="0023747A">
        <w:rPr>
          <w:lang w:val="en-US"/>
        </w:rPr>
        <w:t xml:space="preserve"> to</w:t>
      </w:r>
      <w:r w:rsidR="00D4764B">
        <w:rPr>
          <w:lang w:val="en-US"/>
        </w:rPr>
        <w:t xml:space="preserve"> Journal</w:t>
      </w:r>
      <w:r w:rsidR="0023747A">
        <w:rPr>
          <w:lang w:val="en-US"/>
        </w:rPr>
        <w:t xml:space="preserve"> </w:t>
      </w:r>
      <w:r w:rsidR="00D4764B">
        <w:rPr>
          <w:lang w:val="en-US"/>
        </w:rPr>
        <w:t>‘</w:t>
      </w:r>
      <w:r w:rsidR="0023747A">
        <w:rPr>
          <w:lang w:val="en-US"/>
        </w:rPr>
        <w:t>Sustainability</w:t>
      </w:r>
      <w:r w:rsidR="00D4764B">
        <w:rPr>
          <w:lang w:val="en-US"/>
        </w:rPr>
        <w:t>’</w:t>
      </w:r>
    </w:p>
    <w:p w14:paraId="16EF93A6" w14:textId="1144603B" w:rsidR="008D1009" w:rsidRDefault="00D4764B" w:rsidP="00654C35">
      <w:pPr>
        <w:rPr>
          <w:lang w:val="en-US"/>
        </w:rPr>
      </w:pPr>
      <w:r>
        <w:rPr>
          <w:lang w:val="en-US"/>
        </w:rPr>
        <w:t>Special Issue</w:t>
      </w:r>
      <w:r w:rsidR="00654C35">
        <w:rPr>
          <w:lang w:val="en-US"/>
        </w:rPr>
        <w:t xml:space="preserve">: </w:t>
      </w:r>
      <w:r w:rsidR="00654C35" w:rsidRPr="00654C35">
        <w:rPr>
          <w:lang w:val="en-US"/>
        </w:rPr>
        <w:t>Environmental Policy and Governance: Evolutionary Perspectives</w:t>
      </w:r>
    </w:p>
    <w:p w14:paraId="65D29769" w14:textId="04F85CB4" w:rsidR="007241C6" w:rsidRDefault="007241C6" w:rsidP="007241C6">
      <w:pPr>
        <w:rPr>
          <w:lang w:val="en-US"/>
        </w:rPr>
      </w:pPr>
      <w:r>
        <w:rPr>
          <w:lang w:val="en-US"/>
        </w:rPr>
        <w:t xml:space="preserve">Subject: </w:t>
      </w:r>
      <w:r w:rsidR="00317AE1">
        <w:rPr>
          <w:lang w:val="en-US"/>
        </w:rPr>
        <w:t>Minor revisions / point-to-point response to reviewers</w:t>
      </w:r>
      <w:r w:rsidR="00C36322">
        <w:rPr>
          <w:lang w:val="en-US"/>
        </w:rPr>
        <w:t>’ second round of response</w:t>
      </w:r>
    </w:p>
    <w:p w14:paraId="21762E4B" w14:textId="342AB8D2" w:rsidR="00396CD2" w:rsidRPr="0023747A" w:rsidRDefault="00396CD2">
      <w:pPr>
        <w:rPr>
          <w:lang w:val="en-US"/>
        </w:rPr>
      </w:pPr>
      <w:r>
        <w:rPr>
          <w:lang w:val="en-US"/>
        </w:rPr>
        <w:t xml:space="preserve">Date: </w:t>
      </w:r>
      <w:r w:rsidR="00F11E61">
        <w:rPr>
          <w:lang w:val="en-US"/>
        </w:rPr>
        <w:t>14</w:t>
      </w:r>
      <w:r>
        <w:rPr>
          <w:lang w:val="en-US"/>
        </w:rPr>
        <w:t xml:space="preserve"> </w:t>
      </w:r>
      <w:r w:rsidR="00F11E61">
        <w:rPr>
          <w:lang w:val="en-US"/>
        </w:rPr>
        <w:t>February</w:t>
      </w:r>
      <w:r>
        <w:rPr>
          <w:lang w:val="en-US"/>
        </w:rPr>
        <w:t xml:space="preserve"> 2022</w:t>
      </w:r>
    </w:p>
    <w:p w14:paraId="263C4FD4" w14:textId="160360C4" w:rsidR="008B164C" w:rsidRDefault="0023747A">
      <w:pPr>
        <w:rPr>
          <w:lang w:val="en-US"/>
        </w:rPr>
      </w:pPr>
      <w:r>
        <w:rPr>
          <w:lang w:val="en-US"/>
        </w:rPr>
        <w:t>Manuscript</w:t>
      </w:r>
      <w:r w:rsidR="008B164C">
        <w:rPr>
          <w:lang w:val="en-US"/>
        </w:rPr>
        <w:t xml:space="preserve"> ID</w:t>
      </w:r>
      <w:r>
        <w:rPr>
          <w:lang w:val="en-US"/>
        </w:rPr>
        <w:t>:</w:t>
      </w:r>
      <w:r w:rsidR="00396CD2" w:rsidRPr="00396CD2">
        <w:rPr>
          <w:lang w:val="en-US"/>
        </w:rPr>
        <w:t xml:space="preserve"> sustainability-1512113</w:t>
      </w:r>
    </w:p>
    <w:p w14:paraId="55CE0034" w14:textId="0741C7D7" w:rsidR="0023747A" w:rsidRDefault="008B164C">
      <w:pPr>
        <w:rPr>
          <w:lang w:val="en-US"/>
        </w:rPr>
      </w:pPr>
      <w:r>
        <w:rPr>
          <w:lang w:val="en-US"/>
        </w:rPr>
        <w:t xml:space="preserve">Manuscript title: </w:t>
      </w:r>
      <w:r w:rsidR="0023747A">
        <w:rPr>
          <w:lang w:val="en-US"/>
        </w:rPr>
        <w:t xml:space="preserve"> </w:t>
      </w:r>
      <w:r w:rsidRPr="008B164C">
        <w:rPr>
          <w:lang w:val="en-US"/>
        </w:rPr>
        <w:t>Transition policy after corona: The importance of a Natural Social Contract and co-evolutionary governance</w:t>
      </w:r>
    </w:p>
    <w:tbl>
      <w:tblPr>
        <w:tblStyle w:val="TableGrid"/>
        <w:tblW w:w="0" w:type="auto"/>
        <w:tblLook w:val="04A0" w:firstRow="1" w:lastRow="0" w:firstColumn="1" w:lastColumn="0" w:noHBand="0" w:noVBand="1"/>
      </w:tblPr>
      <w:tblGrid>
        <w:gridCol w:w="622"/>
        <w:gridCol w:w="3430"/>
        <w:gridCol w:w="5010"/>
      </w:tblGrid>
      <w:tr w:rsidR="005C4747" w:rsidRPr="001B52F7" w14:paraId="342ED554" w14:textId="77777777" w:rsidTr="00C1751E">
        <w:tc>
          <w:tcPr>
            <w:tcW w:w="622" w:type="dxa"/>
          </w:tcPr>
          <w:p w14:paraId="766F46E2" w14:textId="0ACD695C" w:rsidR="00F73341" w:rsidRPr="001B52F7" w:rsidRDefault="00F73341">
            <w:pPr>
              <w:rPr>
                <w:b/>
                <w:bCs/>
                <w:i/>
                <w:iCs/>
                <w:lang w:val="en-US"/>
              </w:rPr>
            </w:pPr>
            <w:r>
              <w:rPr>
                <w:b/>
                <w:bCs/>
                <w:i/>
                <w:iCs/>
                <w:lang w:val="en-US"/>
              </w:rPr>
              <w:t>No.</w:t>
            </w:r>
          </w:p>
        </w:tc>
        <w:tc>
          <w:tcPr>
            <w:tcW w:w="3430" w:type="dxa"/>
          </w:tcPr>
          <w:p w14:paraId="60CD9B6B" w14:textId="54A26E53" w:rsidR="00F73341" w:rsidRPr="001B52F7" w:rsidRDefault="00F73341">
            <w:pPr>
              <w:rPr>
                <w:b/>
                <w:bCs/>
                <w:i/>
                <w:iCs/>
                <w:lang w:val="en-US"/>
              </w:rPr>
            </w:pPr>
            <w:r w:rsidRPr="001B52F7">
              <w:rPr>
                <w:b/>
                <w:bCs/>
                <w:i/>
                <w:iCs/>
                <w:lang w:val="en-US"/>
              </w:rPr>
              <w:t>Comment</w:t>
            </w:r>
          </w:p>
        </w:tc>
        <w:tc>
          <w:tcPr>
            <w:tcW w:w="5010" w:type="dxa"/>
          </w:tcPr>
          <w:p w14:paraId="4AD04D35" w14:textId="19771E20" w:rsidR="00F73341" w:rsidRPr="001B52F7" w:rsidRDefault="00F73341">
            <w:pPr>
              <w:rPr>
                <w:b/>
                <w:bCs/>
                <w:i/>
                <w:iCs/>
                <w:lang w:val="en-US"/>
              </w:rPr>
            </w:pPr>
            <w:r w:rsidRPr="001B52F7">
              <w:rPr>
                <w:b/>
                <w:bCs/>
                <w:i/>
                <w:iCs/>
                <w:lang w:val="en-US"/>
              </w:rPr>
              <w:t>Response</w:t>
            </w:r>
            <w:r>
              <w:rPr>
                <w:b/>
                <w:bCs/>
                <w:i/>
                <w:iCs/>
                <w:lang w:val="en-US"/>
              </w:rPr>
              <w:t xml:space="preserve"> by authors</w:t>
            </w:r>
          </w:p>
        </w:tc>
      </w:tr>
      <w:tr w:rsidR="005C4747" w:rsidRPr="004E03E5" w14:paraId="1AA1DEB5" w14:textId="77777777" w:rsidTr="00C1751E">
        <w:tc>
          <w:tcPr>
            <w:tcW w:w="622" w:type="dxa"/>
          </w:tcPr>
          <w:p w14:paraId="2100F8CC" w14:textId="054F9577" w:rsidR="00F73341" w:rsidRPr="00F73341" w:rsidRDefault="00F73341">
            <w:pPr>
              <w:rPr>
                <w:lang w:val="en-US"/>
              </w:rPr>
            </w:pPr>
            <w:r w:rsidRPr="00F73341">
              <w:rPr>
                <w:lang w:val="en-US"/>
              </w:rPr>
              <w:t>1</w:t>
            </w:r>
          </w:p>
        </w:tc>
        <w:tc>
          <w:tcPr>
            <w:tcW w:w="3430" w:type="dxa"/>
          </w:tcPr>
          <w:p w14:paraId="03BAC0A6" w14:textId="0CA99252" w:rsidR="00F73341" w:rsidRDefault="00C36322">
            <w:pPr>
              <w:rPr>
                <w:lang w:val="en-US"/>
              </w:rPr>
            </w:pPr>
            <w:r>
              <w:rPr>
                <w:b/>
                <w:bCs/>
                <w:u w:val="single"/>
                <w:lang w:val="en-US"/>
              </w:rPr>
              <w:t>Reviewer 1</w:t>
            </w:r>
            <w:r w:rsidR="00F73341" w:rsidRPr="00D26EBE">
              <w:rPr>
                <w:b/>
                <w:bCs/>
                <w:u w:val="single"/>
                <w:lang w:val="en-US"/>
              </w:rPr>
              <w:t>:</w:t>
            </w:r>
            <w:r w:rsidR="00F73341">
              <w:rPr>
                <w:lang w:val="en-US"/>
              </w:rPr>
              <w:t xml:space="preserve"> </w:t>
            </w:r>
            <w:r w:rsidR="00CC0C74">
              <w:rPr>
                <w:lang w:val="en-US"/>
              </w:rPr>
              <w:t>“</w:t>
            </w:r>
            <w:r w:rsidRPr="00C36322">
              <w:rPr>
                <w:i/>
                <w:iCs/>
                <w:lang w:val="en-US"/>
              </w:rPr>
              <w:t>This paper has much improved, also because its scope is clearer.  I am still puzzled about the selection aspect of EGT, notably the specific roles of metaphors, open concepts and master signifiers play here (as objects and agents of selection) - particularly now NCS has been presented as a master signifier. But that may be for a later argument. Language is generally okay. The argument could certainly be presented more succinctly, and there is a need for a light language wash ("with the? coevolution", "health care", "es"  etc....)</w:t>
            </w:r>
            <w:r w:rsidR="00CC0C74">
              <w:rPr>
                <w:i/>
                <w:iCs/>
                <w:lang w:val="en-US"/>
              </w:rPr>
              <w:t>”</w:t>
            </w:r>
          </w:p>
        </w:tc>
        <w:tc>
          <w:tcPr>
            <w:tcW w:w="5010" w:type="dxa"/>
          </w:tcPr>
          <w:p w14:paraId="2E7D5E92" w14:textId="6411990A" w:rsidR="00F73341" w:rsidRDefault="00AC31C6" w:rsidP="00AC31C6">
            <w:pPr>
              <w:rPr>
                <w:lang w:val="en-US"/>
              </w:rPr>
            </w:pPr>
            <w:r w:rsidRPr="00AC31C6">
              <w:rPr>
                <w:lang w:val="en-US"/>
              </w:rPr>
              <w:t>We have taken out the statement that a NCS is a master signifier and rechecked the English</w:t>
            </w:r>
            <w:r>
              <w:rPr>
                <w:lang w:val="en-US"/>
              </w:rPr>
              <w:t>.</w:t>
            </w:r>
          </w:p>
        </w:tc>
      </w:tr>
      <w:tr w:rsidR="005C4747" w:rsidRPr="004E03E5" w14:paraId="58D4521D" w14:textId="77777777" w:rsidTr="00C1751E">
        <w:tc>
          <w:tcPr>
            <w:tcW w:w="622" w:type="dxa"/>
          </w:tcPr>
          <w:p w14:paraId="00DA68E1" w14:textId="59259BB2" w:rsidR="00F73341" w:rsidRPr="00F73341" w:rsidRDefault="00F73341">
            <w:pPr>
              <w:rPr>
                <w:lang w:val="en-US"/>
              </w:rPr>
            </w:pPr>
            <w:r w:rsidRPr="00F73341">
              <w:rPr>
                <w:lang w:val="en-US"/>
              </w:rPr>
              <w:t>2</w:t>
            </w:r>
          </w:p>
        </w:tc>
        <w:tc>
          <w:tcPr>
            <w:tcW w:w="3430" w:type="dxa"/>
          </w:tcPr>
          <w:p w14:paraId="4EE98D29" w14:textId="70E4EE97" w:rsidR="00F73341" w:rsidRDefault="00A67D4D" w:rsidP="00C1751E">
            <w:pPr>
              <w:rPr>
                <w:lang w:val="en-US"/>
              </w:rPr>
            </w:pPr>
            <w:r>
              <w:rPr>
                <w:b/>
                <w:bCs/>
                <w:u w:val="single"/>
                <w:lang w:val="en-US"/>
              </w:rPr>
              <w:t>Reviewe</w:t>
            </w:r>
            <w:r w:rsidR="00C1751E">
              <w:rPr>
                <w:b/>
                <w:bCs/>
                <w:u w:val="single"/>
                <w:lang w:val="en-US"/>
              </w:rPr>
              <w:t>r 2</w:t>
            </w:r>
            <w:r w:rsidR="00F73341" w:rsidRPr="00305877">
              <w:rPr>
                <w:b/>
                <w:bCs/>
                <w:u w:val="single"/>
                <w:lang w:val="en-US"/>
              </w:rPr>
              <w:t>:</w:t>
            </w:r>
            <w:r w:rsidR="00F73341">
              <w:rPr>
                <w:lang w:val="en-US"/>
              </w:rPr>
              <w:t xml:space="preserve"> </w:t>
            </w:r>
            <w:r w:rsidR="00CC0C74">
              <w:rPr>
                <w:lang w:val="en-US"/>
              </w:rPr>
              <w:t>“</w:t>
            </w:r>
            <w:r w:rsidR="00C1751E" w:rsidRPr="00C1751E">
              <w:rPr>
                <w:i/>
                <w:iCs/>
                <w:lang w:val="en-US"/>
              </w:rPr>
              <w:t xml:space="preserve">The authors made a visible effort of revision, introducing new sections and discussing better the debates on which their arguments are based. I don't see a problem in a theoretical article to be normative, however some problems in the paper remain and it still need a revision to be published. </w:t>
            </w:r>
            <w:r w:rsidR="00AB7973" w:rsidRPr="00C1751E">
              <w:rPr>
                <w:i/>
                <w:iCs/>
                <w:lang w:val="en-US"/>
              </w:rPr>
              <w:t>Specially</w:t>
            </w:r>
            <w:r w:rsidR="00C1751E" w:rsidRPr="00C1751E">
              <w:rPr>
                <w:i/>
                <w:iCs/>
                <w:lang w:val="en-US"/>
              </w:rPr>
              <w:t xml:space="preserve"> it needs better clarity in terms</w:t>
            </w:r>
            <w:r w:rsidR="00C1751E">
              <w:rPr>
                <w:i/>
                <w:iCs/>
                <w:lang w:val="en-US"/>
              </w:rPr>
              <w:t xml:space="preserve"> </w:t>
            </w:r>
            <w:r w:rsidR="00C1751E" w:rsidRPr="00C1751E">
              <w:rPr>
                <w:i/>
                <w:iCs/>
                <w:lang w:val="en-US"/>
              </w:rPr>
              <w:t>of focus and structure. Here are my recommendations:</w:t>
            </w:r>
            <w:r w:rsidR="00CC0C74">
              <w:rPr>
                <w:i/>
                <w:iCs/>
                <w:lang w:val="en-US"/>
              </w:rPr>
              <w:t>”</w:t>
            </w:r>
          </w:p>
        </w:tc>
        <w:tc>
          <w:tcPr>
            <w:tcW w:w="5010" w:type="dxa"/>
          </w:tcPr>
          <w:p w14:paraId="70D93BB4" w14:textId="41BDB490" w:rsidR="00F73341" w:rsidRDefault="00AC31C6">
            <w:pPr>
              <w:rPr>
                <w:lang w:val="en-US"/>
              </w:rPr>
            </w:pPr>
            <w:r w:rsidRPr="004E03E5">
              <w:rPr>
                <w:lang w:val="en-GB"/>
              </w:rPr>
              <w:t xml:space="preserve"> </w:t>
            </w:r>
            <w:r w:rsidRPr="00AC31C6">
              <w:rPr>
                <w:lang w:val="en-US"/>
              </w:rPr>
              <w:t>We have improved the focus and structure in ways described below.</w:t>
            </w:r>
          </w:p>
        </w:tc>
      </w:tr>
      <w:tr w:rsidR="005C4747" w:rsidRPr="004E03E5" w14:paraId="6A2A73A1" w14:textId="77777777" w:rsidTr="00C1751E">
        <w:tc>
          <w:tcPr>
            <w:tcW w:w="622" w:type="dxa"/>
          </w:tcPr>
          <w:p w14:paraId="33316050" w14:textId="12D2CE9D" w:rsidR="00F73341" w:rsidRDefault="00F73341">
            <w:pPr>
              <w:rPr>
                <w:lang w:val="en-US"/>
              </w:rPr>
            </w:pPr>
            <w:r>
              <w:rPr>
                <w:lang w:val="en-US"/>
              </w:rPr>
              <w:t>3</w:t>
            </w:r>
          </w:p>
        </w:tc>
        <w:tc>
          <w:tcPr>
            <w:tcW w:w="3430" w:type="dxa"/>
          </w:tcPr>
          <w:p w14:paraId="645F07C3" w14:textId="06DDEA98" w:rsidR="00F73341" w:rsidRPr="007D4C31" w:rsidRDefault="00C1751E">
            <w:pPr>
              <w:rPr>
                <w:lang w:val="en-US"/>
              </w:rPr>
            </w:pPr>
            <w:r w:rsidRPr="00C1751E">
              <w:rPr>
                <w:b/>
                <w:bCs/>
                <w:u w:val="single"/>
                <w:lang w:val="en-US"/>
              </w:rPr>
              <w:t xml:space="preserve">Reviewer 2: </w:t>
            </w:r>
            <w:r w:rsidR="00CC0C74">
              <w:rPr>
                <w:b/>
                <w:bCs/>
                <w:u w:val="single"/>
                <w:lang w:val="en-US"/>
              </w:rPr>
              <w:t>“</w:t>
            </w:r>
            <w:r w:rsidR="00CC0C74" w:rsidRPr="00CC0C74">
              <w:rPr>
                <w:i/>
                <w:iCs/>
                <w:lang w:val="en-US"/>
              </w:rPr>
              <w:t xml:space="preserve">1) The text puts in relation 03 new notions that need to be better related by the authors: evolutionary/transformative governance, transformative socioecological innovation and natural social contract. These notions are proposed by the authors and based on their previous work (since they rely on self-citation). Therefore, it seems </w:t>
            </w:r>
            <w:r w:rsidR="00CC0C74" w:rsidRPr="00CC0C74">
              <w:rPr>
                <w:i/>
                <w:iCs/>
                <w:lang w:val="en-US"/>
              </w:rPr>
              <w:lastRenderedPageBreak/>
              <w:t>essential to me to make it clear in each of the sections of the article that deal with these notions from where they start and how they relate to previous debates to support the authors' arguments. It is also essential to make a better connection between these notions, since the relationship between them is not evident per se.</w:t>
            </w:r>
            <w:r w:rsidR="00CC0C74">
              <w:rPr>
                <w:i/>
                <w:iCs/>
                <w:lang w:val="en-US"/>
              </w:rPr>
              <w:t>”</w:t>
            </w:r>
          </w:p>
        </w:tc>
        <w:tc>
          <w:tcPr>
            <w:tcW w:w="5010" w:type="dxa"/>
          </w:tcPr>
          <w:p w14:paraId="2CB9ACE4" w14:textId="286B14B4" w:rsidR="00F73341" w:rsidRDefault="00340B4E">
            <w:pPr>
              <w:rPr>
                <w:lang w:val="en-US"/>
              </w:rPr>
            </w:pPr>
            <w:r>
              <w:rPr>
                <w:lang w:val="en-US"/>
              </w:rPr>
              <w:lastRenderedPageBreak/>
              <w:t xml:space="preserve">Governance approaches mentioned </w:t>
            </w:r>
            <w:r w:rsidR="00272923">
              <w:rPr>
                <w:lang w:val="en-US"/>
              </w:rPr>
              <w:t xml:space="preserve">are now related to </w:t>
            </w:r>
            <w:r w:rsidR="00371461" w:rsidRPr="00371461">
              <w:rPr>
                <w:lang w:val="en-US"/>
              </w:rPr>
              <w:t>Transformative Social-Ecological Innovation (TSEI)</w:t>
            </w:r>
            <w:r w:rsidR="008B7B19">
              <w:rPr>
                <w:lang w:val="en-US"/>
              </w:rPr>
              <w:t>,</w:t>
            </w:r>
            <w:r w:rsidR="00371461" w:rsidRPr="00371461">
              <w:rPr>
                <w:lang w:val="en-US"/>
              </w:rPr>
              <w:t xml:space="preserve"> </w:t>
            </w:r>
            <w:r w:rsidR="0045708D">
              <w:rPr>
                <w:lang w:val="en-US"/>
              </w:rPr>
              <w:t xml:space="preserve">which </w:t>
            </w:r>
            <w:r w:rsidR="00371461" w:rsidRPr="00371461">
              <w:rPr>
                <w:lang w:val="en-US"/>
              </w:rPr>
              <w:t>are innovations with explicit transformative goals and attention to mutual gains</w:t>
            </w:r>
            <w:r w:rsidR="0045708D">
              <w:rPr>
                <w:lang w:val="en-US"/>
              </w:rPr>
              <w:t>, and originating from political science and negotiation theory in particular.</w:t>
            </w:r>
            <w:r w:rsidR="005D4FC3" w:rsidRPr="005D4FC3">
              <w:rPr>
                <w:lang w:val="en-US"/>
              </w:rPr>
              <w:t xml:space="preserve"> EGT gives attention to actor/institutions dialectics and power/knowledge dialectics</w:t>
            </w:r>
            <w:r w:rsidR="005D4FC3">
              <w:rPr>
                <w:lang w:val="en-US"/>
              </w:rPr>
              <w:t>, elements that have taken</w:t>
            </w:r>
            <w:r w:rsidR="00A94DB6">
              <w:rPr>
                <w:lang w:val="en-US"/>
              </w:rPr>
              <w:t xml:space="preserve"> been</w:t>
            </w:r>
            <w:r w:rsidR="005D4FC3">
              <w:rPr>
                <w:lang w:val="en-US"/>
              </w:rPr>
              <w:t xml:space="preserve"> into account in the TSEI-framework</w:t>
            </w:r>
            <w:r w:rsidR="00A94DB6">
              <w:rPr>
                <w:lang w:val="en-US"/>
              </w:rPr>
              <w:t xml:space="preserve"> </w:t>
            </w:r>
            <w:r w:rsidR="00EB7BD7">
              <w:rPr>
                <w:lang w:val="en-US"/>
              </w:rPr>
              <w:t xml:space="preserve">(figure 1) </w:t>
            </w:r>
            <w:r w:rsidR="00A94DB6">
              <w:rPr>
                <w:lang w:val="en-US"/>
              </w:rPr>
              <w:t>and related text</w:t>
            </w:r>
            <w:r w:rsidR="005D4FC3">
              <w:rPr>
                <w:lang w:val="en-US"/>
              </w:rPr>
              <w:t xml:space="preserve">. </w:t>
            </w:r>
          </w:p>
        </w:tc>
      </w:tr>
      <w:tr w:rsidR="005C4747" w:rsidRPr="004E03E5" w14:paraId="7099D3BB" w14:textId="77777777" w:rsidTr="00C1751E">
        <w:tc>
          <w:tcPr>
            <w:tcW w:w="622" w:type="dxa"/>
          </w:tcPr>
          <w:p w14:paraId="50840D60" w14:textId="3C4D136F" w:rsidR="00F73341" w:rsidRDefault="00F73341">
            <w:pPr>
              <w:rPr>
                <w:lang w:val="en-US"/>
              </w:rPr>
            </w:pPr>
            <w:r>
              <w:rPr>
                <w:lang w:val="en-US"/>
              </w:rPr>
              <w:t>4</w:t>
            </w:r>
          </w:p>
        </w:tc>
        <w:tc>
          <w:tcPr>
            <w:tcW w:w="3430" w:type="dxa"/>
          </w:tcPr>
          <w:p w14:paraId="79A2C84B" w14:textId="144E6D21" w:rsidR="00F73341" w:rsidRPr="00E523BF" w:rsidRDefault="00C1751E">
            <w:pPr>
              <w:rPr>
                <w:lang w:val="en-US"/>
              </w:rPr>
            </w:pPr>
            <w:r>
              <w:rPr>
                <w:b/>
                <w:bCs/>
                <w:u w:val="single"/>
                <w:lang w:val="en-US"/>
              </w:rPr>
              <w:t>Reviewer 2</w:t>
            </w:r>
            <w:r w:rsidRPr="00305877">
              <w:rPr>
                <w:b/>
                <w:bCs/>
                <w:u w:val="single"/>
                <w:lang w:val="en-US"/>
              </w:rPr>
              <w:t>:</w:t>
            </w:r>
            <w:r>
              <w:rPr>
                <w:lang w:val="en-US"/>
              </w:rPr>
              <w:t xml:space="preserve"> </w:t>
            </w:r>
            <w:r w:rsidR="00B64FA2">
              <w:rPr>
                <w:lang w:val="en-US"/>
              </w:rPr>
              <w:t>“</w:t>
            </w:r>
            <w:r w:rsidR="001008FF" w:rsidRPr="001008FF">
              <w:rPr>
                <w:i/>
                <w:iCs/>
                <w:lang w:val="en-US"/>
              </w:rPr>
              <w:t>2) In this sense, I recommend to start with the broader discussion of the natural contract (</w:t>
            </w:r>
            <w:proofErr w:type="spellStart"/>
            <w:r w:rsidR="001008FF" w:rsidRPr="001008FF">
              <w:rPr>
                <w:i/>
                <w:iCs/>
                <w:lang w:val="en-US"/>
              </w:rPr>
              <w:t>beggining</w:t>
            </w:r>
            <w:proofErr w:type="spellEnd"/>
            <w:r w:rsidR="001008FF" w:rsidRPr="001008FF">
              <w:rPr>
                <w:i/>
                <w:iCs/>
                <w:lang w:val="en-US"/>
              </w:rPr>
              <w:t xml:space="preserve"> of session 3), ending with the question of how to put in practice this social contract, what challenges (what is the main focus of this text). The line 160 present this question as: "The big question for steering is: how to initiate and accelerate system changes whose features are not perfectly clear and often times underdeveloped compared to the existing systems? This would make room to bring session 02 that addresses </w:t>
            </w:r>
            <w:r w:rsidR="00B64FA2">
              <w:rPr>
                <w:i/>
                <w:iCs/>
                <w:lang w:val="en-US"/>
              </w:rPr>
              <w:t>e</w:t>
            </w:r>
            <w:r w:rsidR="001008FF" w:rsidRPr="001008FF">
              <w:rPr>
                <w:i/>
                <w:iCs/>
                <w:lang w:val="en-US"/>
              </w:rPr>
              <w:t>volutionary/transformative governance to the TSEI.</w:t>
            </w:r>
            <w:r w:rsidR="00B64FA2">
              <w:rPr>
                <w:i/>
                <w:iCs/>
                <w:lang w:val="en-US"/>
              </w:rPr>
              <w:t>”</w:t>
            </w:r>
          </w:p>
        </w:tc>
        <w:tc>
          <w:tcPr>
            <w:tcW w:w="5010" w:type="dxa"/>
          </w:tcPr>
          <w:p w14:paraId="74EAD928" w14:textId="2855DB0E" w:rsidR="00C97BA8" w:rsidRPr="00DA797E" w:rsidRDefault="009F1913" w:rsidP="00AC31C6">
            <w:pPr>
              <w:rPr>
                <w:lang w:val="en-US"/>
              </w:rPr>
            </w:pPr>
            <w:r>
              <w:rPr>
                <w:lang w:val="en-US"/>
              </w:rPr>
              <w:t>Our</w:t>
            </w:r>
            <w:r w:rsidR="00B313C2">
              <w:rPr>
                <w:lang w:val="en-US"/>
              </w:rPr>
              <w:t xml:space="preserve"> build-up of argumentation</w:t>
            </w:r>
            <w:r>
              <w:rPr>
                <w:lang w:val="en-US"/>
              </w:rPr>
              <w:t xml:space="preserve"> has been improved</w:t>
            </w:r>
            <w:r w:rsidR="00B313C2">
              <w:rPr>
                <w:lang w:val="en-US"/>
              </w:rPr>
              <w:t>.</w:t>
            </w:r>
            <w:r w:rsidR="00AC31C6">
              <w:rPr>
                <w:lang w:val="en-US"/>
              </w:rPr>
              <w:t xml:space="preserve"> </w:t>
            </w:r>
          </w:p>
        </w:tc>
      </w:tr>
      <w:tr w:rsidR="005C4747" w:rsidRPr="004E03E5" w14:paraId="78D68808" w14:textId="77777777" w:rsidTr="00C1751E">
        <w:tc>
          <w:tcPr>
            <w:tcW w:w="622" w:type="dxa"/>
          </w:tcPr>
          <w:p w14:paraId="2BFE6EE3" w14:textId="73EF5E37" w:rsidR="00F73341" w:rsidRDefault="00F73341">
            <w:pPr>
              <w:rPr>
                <w:lang w:val="en-US"/>
              </w:rPr>
            </w:pPr>
            <w:r>
              <w:rPr>
                <w:lang w:val="en-US"/>
              </w:rPr>
              <w:t>5</w:t>
            </w:r>
          </w:p>
        </w:tc>
        <w:tc>
          <w:tcPr>
            <w:tcW w:w="3430" w:type="dxa"/>
          </w:tcPr>
          <w:p w14:paraId="07BCB59B" w14:textId="284C1EF0" w:rsidR="00631A5E" w:rsidRPr="00631A5E" w:rsidRDefault="00C1751E" w:rsidP="00631A5E">
            <w:pPr>
              <w:rPr>
                <w:i/>
                <w:iCs/>
                <w:lang w:val="en-US"/>
              </w:rPr>
            </w:pPr>
            <w:r>
              <w:rPr>
                <w:b/>
                <w:bCs/>
                <w:u w:val="single"/>
                <w:lang w:val="en-US"/>
              </w:rPr>
              <w:t>Reviewer 2</w:t>
            </w:r>
            <w:r w:rsidRPr="00305877">
              <w:rPr>
                <w:b/>
                <w:bCs/>
                <w:u w:val="single"/>
                <w:lang w:val="en-US"/>
              </w:rPr>
              <w:t>:</w:t>
            </w:r>
            <w:r>
              <w:rPr>
                <w:lang w:val="en-US"/>
              </w:rPr>
              <w:t xml:space="preserve"> </w:t>
            </w:r>
            <w:r w:rsidR="00265EBA">
              <w:rPr>
                <w:lang w:val="en-US"/>
              </w:rPr>
              <w:t xml:space="preserve"> </w:t>
            </w:r>
            <w:r w:rsidR="00631A5E">
              <w:rPr>
                <w:lang w:val="en-US"/>
              </w:rPr>
              <w:t>“</w:t>
            </w:r>
            <w:r w:rsidR="00631A5E" w:rsidRPr="00631A5E">
              <w:rPr>
                <w:i/>
                <w:iCs/>
                <w:lang w:val="en-US"/>
              </w:rPr>
              <w:t>2) The section 02 "Transformation pleas and approach to achieve this" can be improved. I recommend reviewing the title referring to the governance debate that is</w:t>
            </w:r>
          </w:p>
          <w:p w14:paraId="6D8FBC7E" w14:textId="77777777" w:rsidR="00631A5E" w:rsidRPr="00631A5E" w:rsidRDefault="00631A5E" w:rsidP="00631A5E">
            <w:pPr>
              <w:rPr>
                <w:i/>
                <w:iCs/>
                <w:lang w:val="en-US"/>
              </w:rPr>
            </w:pPr>
            <w:r w:rsidRPr="00631A5E">
              <w:rPr>
                <w:i/>
                <w:iCs/>
                <w:lang w:val="en-US"/>
              </w:rPr>
              <w:t>addressed in the section, for example: "Transformative pleas and approaches of</w:t>
            </w:r>
          </w:p>
          <w:p w14:paraId="3E3F2F06" w14:textId="77777777" w:rsidR="00631A5E" w:rsidRPr="00631A5E" w:rsidRDefault="00631A5E" w:rsidP="00631A5E">
            <w:pPr>
              <w:rPr>
                <w:i/>
                <w:iCs/>
                <w:lang w:val="en-US"/>
              </w:rPr>
            </w:pPr>
            <w:r w:rsidRPr="00631A5E">
              <w:rPr>
                <w:i/>
                <w:iCs/>
                <w:lang w:val="en-US"/>
              </w:rPr>
              <w:t>governance to achieve this"...It is also important to better relate/</w:t>
            </w:r>
          </w:p>
          <w:p w14:paraId="18FBDFC2" w14:textId="77777777" w:rsidR="00631A5E" w:rsidRPr="00631A5E" w:rsidRDefault="00631A5E" w:rsidP="00631A5E">
            <w:pPr>
              <w:rPr>
                <w:i/>
                <w:iCs/>
                <w:lang w:val="en-US"/>
              </w:rPr>
            </w:pPr>
            <w:r w:rsidRPr="00631A5E">
              <w:rPr>
                <w:i/>
                <w:iCs/>
                <w:lang w:val="en-US"/>
              </w:rPr>
              <w:t>differentiate the evolutionary governance proposed by authors and the others</w:t>
            </w:r>
          </w:p>
          <w:p w14:paraId="11C3E282" w14:textId="77777777" w:rsidR="00631A5E" w:rsidRPr="00631A5E" w:rsidRDefault="00631A5E" w:rsidP="00631A5E">
            <w:pPr>
              <w:rPr>
                <w:i/>
                <w:iCs/>
                <w:lang w:val="en-US"/>
              </w:rPr>
            </w:pPr>
            <w:r w:rsidRPr="00631A5E">
              <w:rPr>
                <w:i/>
                <w:iCs/>
                <w:lang w:val="en-US"/>
              </w:rPr>
              <w:t>discussed in the literature (adaptive, reflexive, deliberative, collaborative,</w:t>
            </w:r>
          </w:p>
          <w:p w14:paraId="22D53E37" w14:textId="77777777" w:rsidR="00631A5E" w:rsidRPr="00631A5E" w:rsidRDefault="00631A5E" w:rsidP="00631A5E">
            <w:pPr>
              <w:rPr>
                <w:i/>
                <w:iCs/>
                <w:lang w:val="en-US"/>
              </w:rPr>
            </w:pPr>
            <w:r w:rsidRPr="00631A5E">
              <w:rPr>
                <w:i/>
                <w:iCs/>
                <w:lang w:val="en-US"/>
              </w:rPr>
              <w:t>etc.). The authors cite several debates/definitions/approaches, but do not</w:t>
            </w:r>
          </w:p>
          <w:p w14:paraId="69C0852A" w14:textId="77777777" w:rsidR="00631A5E" w:rsidRPr="00631A5E" w:rsidRDefault="00631A5E" w:rsidP="00631A5E">
            <w:pPr>
              <w:rPr>
                <w:i/>
                <w:iCs/>
                <w:lang w:val="en-US"/>
              </w:rPr>
            </w:pPr>
            <w:r w:rsidRPr="00631A5E">
              <w:rPr>
                <w:i/>
                <w:iCs/>
                <w:lang w:val="en-US"/>
              </w:rPr>
              <w:t>position themselves in relation to them, making clear what their</w:t>
            </w:r>
          </w:p>
          <w:p w14:paraId="19C19D83" w14:textId="77777777" w:rsidR="00631A5E" w:rsidRPr="00631A5E" w:rsidRDefault="00631A5E" w:rsidP="00631A5E">
            <w:pPr>
              <w:rPr>
                <w:i/>
                <w:iCs/>
                <w:lang w:val="en-US"/>
              </w:rPr>
            </w:pPr>
            <w:r w:rsidRPr="00631A5E">
              <w:rPr>
                <w:i/>
                <w:iCs/>
                <w:lang w:val="en-US"/>
              </w:rPr>
              <w:lastRenderedPageBreak/>
              <w:t>theoretical contribution. I suggest that the authors present the debate</w:t>
            </w:r>
          </w:p>
          <w:p w14:paraId="33C46ABB" w14:textId="77777777" w:rsidR="00631A5E" w:rsidRPr="00631A5E" w:rsidRDefault="00631A5E" w:rsidP="00631A5E">
            <w:pPr>
              <w:rPr>
                <w:i/>
                <w:iCs/>
                <w:lang w:val="en-US"/>
              </w:rPr>
            </w:pPr>
            <w:r w:rsidRPr="00631A5E">
              <w:rPr>
                <w:i/>
                <w:iCs/>
                <w:lang w:val="en-US"/>
              </w:rPr>
              <w:t>and the different definitions and then present the notion of GE,</w:t>
            </w:r>
          </w:p>
          <w:p w14:paraId="585CA50B" w14:textId="00EC4BCF" w:rsidR="00F73341" w:rsidRPr="00AE7D7B" w:rsidRDefault="00631A5E" w:rsidP="00631A5E">
            <w:pPr>
              <w:rPr>
                <w:lang w:val="en-US"/>
              </w:rPr>
            </w:pPr>
            <w:r w:rsidRPr="00631A5E">
              <w:rPr>
                <w:i/>
                <w:iCs/>
                <w:lang w:val="en-US"/>
              </w:rPr>
              <w:t>relating it to the TSEI.</w:t>
            </w:r>
            <w:r>
              <w:rPr>
                <w:i/>
                <w:iCs/>
                <w:lang w:val="en-US"/>
              </w:rPr>
              <w:t>”</w:t>
            </w:r>
          </w:p>
        </w:tc>
        <w:tc>
          <w:tcPr>
            <w:tcW w:w="5010" w:type="dxa"/>
          </w:tcPr>
          <w:p w14:paraId="7534776D" w14:textId="4E64F985" w:rsidR="004505D6" w:rsidRPr="009C1A71" w:rsidRDefault="00CE29C7">
            <w:pPr>
              <w:rPr>
                <w:lang w:val="en-US"/>
              </w:rPr>
            </w:pPr>
            <w:r>
              <w:rPr>
                <w:lang w:val="en-US"/>
              </w:rPr>
              <w:lastRenderedPageBreak/>
              <w:t xml:space="preserve">Changes have been made accordingly. </w:t>
            </w:r>
            <w:r w:rsidR="00C06E8F">
              <w:rPr>
                <w:lang w:val="en-US"/>
              </w:rPr>
              <w:t>See</w:t>
            </w:r>
            <w:r w:rsidR="009C7C41">
              <w:rPr>
                <w:lang w:val="en-US"/>
              </w:rPr>
              <w:t xml:space="preserve"> section with new title: “</w:t>
            </w:r>
            <w:r w:rsidR="009C7C41" w:rsidRPr="009C7C41">
              <w:rPr>
                <w:lang w:val="en-US"/>
              </w:rPr>
              <w:t>Transformation pleas and governance approaches for achieving this</w:t>
            </w:r>
            <w:r w:rsidR="009C7C41">
              <w:rPr>
                <w:lang w:val="en-US"/>
              </w:rPr>
              <w:t>”</w:t>
            </w:r>
            <w:r w:rsidR="00C22DE9">
              <w:rPr>
                <w:lang w:val="en-US"/>
              </w:rPr>
              <w:t>.</w:t>
            </w:r>
            <w:r w:rsidR="007F6359">
              <w:rPr>
                <w:lang w:val="en-US"/>
              </w:rPr>
              <w:t xml:space="preserve"> The section now better </w:t>
            </w:r>
            <w:r w:rsidR="00904006">
              <w:rPr>
                <w:lang w:val="en-US"/>
              </w:rPr>
              <w:t>relates/</w:t>
            </w:r>
            <w:r w:rsidR="006400F2">
              <w:rPr>
                <w:lang w:val="en-US"/>
              </w:rPr>
              <w:t xml:space="preserve">differentiates evolutionary governance from the other governance approaches mentioned.  </w:t>
            </w:r>
            <w:r w:rsidR="00FF61F9" w:rsidRPr="00FF61F9">
              <w:rPr>
                <w:lang w:val="en-US"/>
              </w:rPr>
              <w:t>EGT understands governance as radically evolutionary and is mindful of limitations of any form of governance</w:t>
            </w:r>
            <w:r w:rsidR="009E45CF">
              <w:rPr>
                <w:lang w:val="en-US"/>
              </w:rPr>
              <w:t>.</w:t>
            </w:r>
          </w:p>
        </w:tc>
      </w:tr>
      <w:tr w:rsidR="005C4747" w:rsidRPr="004E03E5" w14:paraId="75087C29" w14:textId="77777777" w:rsidTr="00C1751E">
        <w:tc>
          <w:tcPr>
            <w:tcW w:w="622" w:type="dxa"/>
          </w:tcPr>
          <w:p w14:paraId="43A824D6" w14:textId="5EC4C85D" w:rsidR="00F73341" w:rsidRPr="00335E5E" w:rsidRDefault="00675127">
            <w:pPr>
              <w:rPr>
                <w:lang w:val="en-US"/>
              </w:rPr>
            </w:pPr>
            <w:r>
              <w:rPr>
                <w:lang w:val="en-US"/>
              </w:rPr>
              <w:t>13</w:t>
            </w:r>
          </w:p>
        </w:tc>
        <w:tc>
          <w:tcPr>
            <w:tcW w:w="3430" w:type="dxa"/>
          </w:tcPr>
          <w:p w14:paraId="249A079A" w14:textId="2DE2CF89" w:rsidR="00F73341" w:rsidRPr="00335E5E" w:rsidRDefault="00675127">
            <w:pPr>
              <w:rPr>
                <w:lang w:val="en-US"/>
              </w:rPr>
            </w:pPr>
            <w:r w:rsidRPr="00E6701B">
              <w:rPr>
                <w:b/>
                <w:bCs/>
                <w:u w:val="single"/>
                <w:lang w:val="en-US"/>
              </w:rPr>
              <w:t xml:space="preserve">Reviewer </w:t>
            </w:r>
            <w:r>
              <w:rPr>
                <w:b/>
                <w:bCs/>
                <w:u w:val="single"/>
                <w:lang w:val="en-US"/>
              </w:rPr>
              <w:t>2</w:t>
            </w:r>
            <w:r w:rsidRPr="00E6701B">
              <w:rPr>
                <w:b/>
                <w:bCs/>
                <w:u w:val="single"/>
                <w:lang w:val="en-US"/>
              </w:rPr>
              <w:t>:</w:t>
            </w:r>
            <w:r w:rsidR="00071B66" w:rsidRPr="00071B66">
              <w:rPr>
                <w:lang w:val="en-US"/>
              </w:rPr>
              <w:t xml:space="preserve"> </w:t>
            </w:r>
            <w:r w:rsidR="00952A4D" w:rsidRPr="00952A4D">
              <w:rPr>
                <w:i/>
                <w:iCs/>
                <w:lang w:val="en-US"/>
              </w:rPr>
              <w:t>3) The examples placed in section 03 could compose a section in itself, which sought to relate theory and practical examples (not cases), illustrating the proposed model. It will be nice to put forward the discussion of the conceptual variables of transformative governance proposed.</w:t>
            </w:r>
          </w:p>
        </w:tc>
        <w:tc>
          <w:tcPr>
            <w:tcW w:w="5010" w:type="dxa"/>
          </w:tcPr>
          <w:p w14:paraId="44225AF7" w14:textId="7CB940C2" w:rsidR="00F73341" w:rsidRPr="00335E5E" w:rsidRDefault="00E53D3A" w:rsidP="004B3EA1">
            <w:pPr>
              <w:rPr>
                <w:lang w:val="en-US"/>
              </w:rPr>
            </w:pPr>
            <w:r>
              <w:rPr>
                <w:lang w:val="en-US"/>
              </w:rPr>
              <w:t xml:space="preserve">Practical examples </w:t>
            </w:r>
            <w:r w:rsidR="000F308D">
              <w:rPr>
                <w:lang w:val="en-US"/>
              </w:rPr>
              <w:t xml:space="preserve">in this section </w:t>
            </w:r>
            <w:r>
              <w:rPr>
                <w:lang w:val="en-US"/>
              </w:rPr>
              <w:t>a</w:t>
            </w:r>
            <w:r w:rsidR="00283F3A">
              <w:rPr>
                <w:lang w:val="en-US"/>
              </w:rPr>
              <w:t xml:space="preserve">re </w:t>
            </w:r>
            <w:r w:rsidR="00236143">
              <w:rPr>
                <w:lang w:val="en-US"/>
              </w:rPr>
              <w:t xml:space="preserve">now more explicit on </w:t>
            </w:r>
            <w:r w:rsidR="00283F3A">
              <w:rPr>
                <w:lang w:val="en-US"/>
              </w:rPr>
              <w:t xml:space="preserve">co-evolutionary steering and multiple value creation </w:t>
            </w:r>
            <w:r w:rsidR="00236143">
              <w:rPr>
                <w:lang w:val="en-US"/>
              </w:rPr>
              <w:t>insights</w:t>
            </w:r>
            <w:r w:rsidR="00AC31C6">
              <w:rPr>
                <w:lang w:val="en-US"/>
              </w:rPr>
              <w:t xml:space="preserve">. </w:t>
            </w:r>
            <w:r w:rsidR="00AC31C6" w:rsidRPr="00AC31C6">
              <w:rPr>
                <w:lang w:val="en-US"/>
              </w:rPr>
              <w:t>Social contract theory helps to recognize duties and rights of citizens and consider issues of rebalancing society, and approaches and mechanisms for achieving this</w:t>
            </w:r>
            <w:r w:rsidR="00AC31C6">
              <w:rPr>
                <w:lang w:val="en-US"/>
              </w:rPr>
              <w:t xml:space="preserve">. </w:t>
            </w:r>
          </w:p>
        </w:tc>
      </w:tr>
      <w:tr w:rsidR="005C4747" w:rsidRPr="004E03E5" w14:paraId="2114F2B0" w14:textId="77777777" w:rsidTr="00C1751E">
        <w:tc>
          <w:tcPr>
            <w:tcW w:w="622" w:type="dxa"/>
          </w:tcPr>
          <w:p w14:paraId="42E1C85D" w14:textId="569110C7" w:rsidR="00F73341" w:rsidRPr="00335E5E" w:rsidRDefault="00675127">
            <w:pPr>
              <w:rPr>
                <w:lang w:val="en-US"/>
              </w:rPr>
            </w:pPr>
            <w:r>
              <w:rPr>
                <w:lang w:val="en-US"/>
              </w:rPr>
              <w:t>14</w:t>
            </w:r>
          </w:p>
        </w:tc>
        <w:tc>
          <w:tcPr>
            <w:tcW w:w="3430" w:type="dxa"/>
          </w:tcPr>
          <w:p w14:paraId="6AD07658" w14:textId="6DF044CB" w:rsidR="00F73341" w:rsidRPr="00BE2709" w:rsidRDefault="00675127">
            <w:pPr>
              <w:rPr>
                <w:lang w:val="en-US"/>
              </w:rPr>
            </w:pPr>
            <w:r w:rsidRPr="00E6701B">
              <w:rPr>
                <w:b/>
                <w:bCs/>
                <w:u w:val="single"/>
                <w:lang w:val="en-US"/>
              </w:rPr>
              <w:t xml:space="preserve">Reviewer </w:t>
            </w:r>
            <w:r>
              <w:rPr>
                <w:b/>
                <w:bCs/>
                <w:u w:val="single"/>
                <w:lang w:val="en-US"/>
              </w:rPr>
              <w:t>2</w:t>
            </w:r>
            <w:r w:rsidRPr="00E6701B">
              <w:rPr>
                <w:b/>
                <w:bCs/>
                <w:u w:val="single"/>
                <w:lang w:val="en-US"/>
              </w:rPr>
              <w:t>:</w:t>
            </w:r>
            <w:r w:rsidR="00BE2709">
              <w:rPr>
                <w:b/>
                <w:bCs/>
                <w:u w:val="single"/>
                <w:lang w:val="en-US"/>
              </w:rPr>
              <w:t xml:space="preserve"> </w:t>
            </w:r>
            <w:r w:rsidR="00530A18" w:rsidRPr="00530A18">
              <w:rPr>
                <w:i/>
                <w:iCs/>
                <w:lang w:val="en-US"/>
              </w:rPr>
              <w:t xml:space="preserve">4) It remains not clear the relationship between the propositions presented by the authors in section 4 and the </w:t>
            </w:r>
            <w:proofErr w:type="spellStart"/>
            <w:r w:rsidR="00530A18" w:rsidRPr="00530A18">
              <w:rPr>
                <w:i/>
                <w:iCs/>
                <w:lang w:val="en-US"/>
              </w:rPr>
              <w:t>discutions</w:t>
            </w:r>
            <w:proofErr w:type="spellEnd"/>
            <w:r w:rsidR="00530A18" w:rsidRPr="00530A18">
              <w:rPr>
                <w:i/>
                <w:iCs/>
                <w:lang w:val="en-US"/>
              </w:rPr>
              <w:t xml:space="preserve"> in other sections. I suggest to improve the interface between the propositions presented and what comes before in the text, </w:t>
            </w:r>
            <w:proofErr w:type="spellStart"/>
            <w:r w:rsidR="00530A18" w:rsidRPr="00530A18">
              <w:rPr>
                <w:i/>
                <w:iCs/>
                <w:lang w:val="en-US"/>
              </w:rPr>
              <w:t>specialy</w:t>
            </w:r>
            <w:proofErr w:type="spellEnd"/>
            <w:r w:rsidR="00530A18" w:rsidRPr="00530A18">
              <w:rPr>
                <w:i/>
                <w:iCs/>
                <w:lang w:val="en-US"/>
              </w:rPr>
              <w:t xml:space="preserve"> linking with the contributions and </w:t>
            </w:r>
            <w:proofErr w:type="spellStart"/>
            <w:r w:rsidR="00530A18" w:rsidRPr="00530A18">
              <w:rPr>
                <w:i/>
                <w:iCs/>
                <w:lang w:val="en-US"/>
              </w:rPr>
              <w:t>limites</w:t>
            </w:r>
            <w:proofErr w:type="spellEnd"/>
            <w:r w:rsidR="00530A18" w:rsidRPr="00530A18">
              <w:rPr>
                <w:i/>
                <w:iCs/>
                <w:lang w:val="en-US"/>
              </w:rPr>
              <w:t xml:space="preserve"> of the proposal to face this challenges.</w:t>
            </w:r>
          </w:p>
        </w:tc>
        <w:tc>
          <w:tcPr>
            <w:tcW w:w="5010" w:type="dxa"/>
          </w:tcPr>
          <w:p w14:paraId="5A58F0A6" w14:textId="432C6DA0" w:rsidR="00F73341" w:rsidRPr="00FE2B53" w:rsidRDefault="00030037">
            <w:pPr>
              <w:rPr>
                <w:lang w:val="en-US"/>
              </w:rPr>
            </w:pPr>
            <w:r>
              <w:rPr>
                <w:lang w:val="en-US"/>
              </w:rPr>
              <w:t xml:space="preserve">This comment is not entirely clear to us. </w:t>
            </w:r>
            <w:r w:rsidR="00435D38">
              <w:rPr>
                <w:lang w:val="en-US"/>
              </w:rPr>
              <w:t xml:space="preserve">The </w:t>
            </w:r>
            <w:r w:rsidR="004E601E">
              <w:rPr>
                <w:lang w:val="en-US"/>
              </w:rPr>
              <w:t xml:space="preserve">four </w:t>
            </w:r>
            <w:r w:rsidR="00435D38">
              <w:rPr>
                <w:lang w:val="en-US"/>
              </w:rPr>
              <w:t xml:space="preserve">proposals </w:t>
            </w:r>
            <w:r w:rsidR="004E601E">
              <w:rPr>
                <w:lang w:val="en-US"/>
              </w:rPr>
              <w:t xml:space="preserve">for transition policy in section 4 </w:t>
            </w:r>
            <w:r w:rsidR="00EA53CE">
              <w:rPr>
                <w:lang w:val="en-US"/>
              </w:rPr>
              <w:t xml:space="preserve">are </w:t>
            </w:r>
            <w:r w:rsidR="004E601E" w:rsidRPr="004E601E">
              <w:rPr>
                <w:lang w:val="en-US"/>
              </w:rPr>
              <w:t>based on co-evolutionary governance</w:t>
            </w:r>
            <w:r w:rsidR="00EA53CE">
              <w:rPr>
                <w:lang w:val="en-US"/>
              </w:rPr>
              <w:t xml:space="preserve"> and related discussions in previous sections.</w:t>
            </w:r>
          </w:p>
        </w:tc>
      </w:tr>
      <w:tr w:rsidR="005C4747" w:rsidRPr="004E03E5" w14:paraId="74D646F8" w14:textId="77777777" w:rsidTr="00C1751E">
        <w:tc>
          <w:tcPr>
            <w:tcW w:w="622" w:type="dxa"/>
          </w:tcPr>
          <w:p w14:paraId="4F5C41F8" w14:textId="51B2E04C" w:rsidR="00F73341" w:rsidRPr="00335E5E" w:rsidRDefault="00675127">
            <w:pPr>
              <w:rPr>
                <w:lang w:val="en-US"/>
              </w:rPr>
            </w:pPr>
            <w:r>
              <w:rPr>
                <w:lang w:val="en-US"/>
              </w:rPr>
              <w:t>15</w:t>
            </w:r>
          </w:p>
        </w:tc>
        <w:tc>
          <w:tcPr>
            <w:tcW w:w="3430" w:type="dxa"/>
          </w:tcPr>
          <w:p w14:paraId="73D279F0" w14:textId="77777777" w:rsidR="00AF2641" w:rsidRPr="00AF2641" w:rsidRDefault="00675127" w:rsidP="00AF2641">
            <w:pPr>
              <w:rPr>
                <w:i/>
                <w:iCs/>
                <w:lang w:val="en-US"/>
              </w:rPr>
            </w:pPr>
            <w:r w:rsidRPr="00E6701B">
              <w:rPr>
                <w:b/>
                <w:bCs/>
                <w:u w:val="single"/>
                <w:lang w:val="en-US"/>
              </w:rPr>
              <w:t xml:space="preserve">Reviewer </w:t>
            </w:r>
            <w:r>
              <w:rPr>
                <w:b/>
                <w:bCs/>
                <w:u w:val="single"/>
                <w:lang w:val="en-US"/>
              </w:rPr>
              <w:t>2</w:t>
            </w:r>
            <w:r w:rsidRPr="00E6701B">
              <w:rPr>
                <w:b/>
                <w:bCs/>
                <w:u w:val="single"/>
                <w:lang w:val="en-US"/>
              </w:rPr>
              <w:t>:</w:t>
            </w:r>
            <w:r w:rsidR="00426CFE">
              <w:rPr>
                <w:b/>
                <w:bCs/>
                <w:u w:val="single"/>
                <w:lang w:val="en-US"/>
              </w:rPr>
              <w:t xml:space="preserve"> </w:t>
            </w:r>
            <w:r w:rsidR="00AF2641" w:rsidRPr="00AF2641">
              <w:rPr>
                <w:i/>
                <w:iCs/>
                <w:lang w:val="en-US"/>
              </w:rPr>
              <w:t>5) Formal aspects: The text needs a language revision and formatting of the figures to make them more readable. Avoid the excessive use of acronyms and review them throughout the text.</w:t>
            </w:r>
          </w:p>
          <w:p w14:paraId="215BB099" w14:textId="6C9CF2FB" w:rsidR="00F73341" w:rsidRPr="00426CFE" w:rsidRDefault="00AF2641" w:rsidP="00AF2641">
            <w:pPr>
              <w:rPr>
                <w:lang w:val="en-US"/>
              </w:rPr>
            </w:pPr>
            <w:r w:rsidRPr="00AF2641">
              <w:rPr>
                <w:i/>
                <w:iCs/>
                <w:lang w:val="en-US"/>
              </w:rPr>
              <w:t>I thank the authors and the editor for this opportunity to review and discuss this interesting paper and I hope that my comments help to improve the paper. Best regards.</w:t>
            </w:r>
          </w:p>
        </w:tc>
        <w:tc>
          <w:tcPr>
            <w:tcW w:w="5010" w:type="dxa"/>
          </w:tcPr>
          <w:p w14:paraId="55929E78" w14:textId="732F74E5" w:rsidR="0022760F" w:rsidRPr="00335E5E" w:rsidRDefault="00310B80" w:rsidP="004B3EA1">
            <w:pPr>
              <w:rPr>
                <w:lang w:val="en-US"/>
              </w:rPr>
            </w:pPr>
            <w:r>
              <w:rPr>
                <w:lang w:val="en-US"/>
              </w:rPr>
              <w:t>Language</w:t>
            </w:r>
            <w:r w:rsidR="00896F49">
              <w:rPr>
                <w:lang w:val="en-US"/>
              </w:rPr>
              <w:t xml:space="preserve"> and figures have been improved</w:t>
            </w:r>
            <w:r w:rsidR="004B3EA1">
              <w:rPr>
                <w:lang w:val="en-US"/>
              </w:rPr>
              <w:t>.</w:t>
            </w:r>
          </w:p>
        </w:tc>
      </w:tr>
    </w:tbl>
    <w:p w14:paraId="71253299" w14:textId="3B130D5F" w:rsidR="0023747A" w:rsidRPr="00E93B6F" w:rsidRDefault="0023747A">
      <w:pPr>
        <w:rPr>
          <w:lang w:val="en-US"/>
        </w:rPr>
      </w:pPr>
    </w:p>
    <w:p w14:paraId="64F4BDAA" w14:textId="77777777" w:rsidR="0023747A" w:rsidRPr="00E93B6F" w:rsidRDefault="0023747A">
      <w:pPr>
        <w:rPr>
          <w:lang w:val="en-US"/>
        </w:rPr>
      </w:pPr>
    </w:p>
    <w:p w14:paraId="5E03FF91" w14:textId="5A7056AF" w:rsidR="003D6355" w:rsidRPr="00E93B6F" w:rsidRDefault="003D6355">
      <w:pPr>
        <w:rPr>
          <w:lang w:val="en-US"/>
        </w:rPr>
      </w:pPr>
    </w:p>
    <w:p w14:paraId="22BA5ED4" w14:textId="77777777" w:rsidR="003D6355" w:rsidRPr="00E93B6F" w:rsidRDefault="003D6355">
      <w:pPr>
        <w:rPr>
          <w:lang w:val="en-US"/>
        </w:rPr>
      </w:pPr>
    </w:p>
    <w:sectPr w:rsidR="003D6355" w:rsidRPr="00E93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53E5"/>
    <w:multiLevelType w:val="hybridMultilevel"/>
    <w:tmpl w:val="A27E51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593465"/>
    <w:multiLevelType w:val="hybridMultilevel"/>
    <w:tmpl w:val="6BA6494C"/>
    <w:lvl w:ilvl="0" w:tplc="23D28718">
      <w:start w:val="1"/>
      <w:numFmt w:val="decimal"/>
      <w:lvlText w:val="%1)"/>
      <w:lvlJc w:val="left"/>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355"/>
    <w:rsid w:val="00003FB7"/>
    <w:rsid w:val="00006EFB"/>
    <w:rsid w:val="00030037"/>
    <w:rsid w:val="00071B66"/>
    <w:rsid w:val="00091022"/>
    <w:rsid w:val="000D371F"/>
    <w:rsid w:val="000E491C"/>
    <w:rsid w:val="000F308D"/>
    <w:rsid w:val="001008FF"/>
    <w:rsid w:val="001201AC"/>
    <w:rsid w:val="001275EB"/>
    <w:rsid w:val="00151F23"/>
    <w:rsid w:val="00160D8E"/>
    <w:rsid w:val="001651E8"/>
    <w:rsid w:val="00166889"/>
    <w:rsid w:val="00170E5B"/>
    <w:rsid w:val="001B52F7"/>
    <w:rsid w:val="001C54D3"/>
    <w:rsid w:val="001F5CB6"/>
    <w:rsid w:val="0022760F"/>
    <w:rsid w:val="00236143"/>
    <w:rsid w:val="0023747A"/>
    <w:rsid w:val="00265EBA"/>
    <w:rsid w:val="00270A39"/>
    <w:rsid w:val="00272923"/>
    <w:rsid w:val="00283F3A"/>
    <w:rsid w:val="00290BE2"/>
    <w:rsid w:val="002D7CD2"/>
    <w:rsid w:val="002E5266"/>
    <w:rsid w:val="002F4696"/>
    <w:rsid w:val="0030532E"/>
    <w:rsid w:val="00305877"/>
    <w:rsid w:val="00310B80"/>
    <w:rsid w:val="00317AE1"/>
    <w:rsid w:val="00335E5E"/>
    <w:rsid w:val="00340B4E"/>
    <w:rsid w:val="00352542"/>
    <w:rsid w:val="00362CE9"/>
    <w:rsid w:val="00371461"/>
    <w:rsid w:val="00371FA0"/>
    <w:rsid w:val="00393003"/>
    <w:rsid w:val="00396CD2"/>
    <w:rsid w:val="003D6355"/>
    <w:rsid w:val="003E1FB2"/>
    <w:rsid w:val="003E3DA5"/>
    <w:rsid w:val="003E57C8"/>
    <w:rsid w:val="003F6FD6"/>
    <w:rsid w:val="00426CFE"/>
    <w:rsid w:val="004301D0"/>
    <w:rsid w:val="00435D38"/>
    <w:rsid w:val="004402C4"/>
    <w:rsid w:val="004505D6"/>
    <w:rsid w:val="0045708D"/>
    <w:rsid w:val="00465805"/>
    <w:rsid w:val="00482A13"/>
    <w:rsid w:val="00485A5F"/>
    <w:rsid w:val="004B3EA1"/>
    <w:rsid w:val="004C771D"/>
    <w:rsid w:val="004C794F"/>
    <w:rsid w:val="004E03E5"/>
    <w:rsid w:val="004E601E"/>
    <w:rsid w:val="004F4A68"/>
    <w:rsid w:val="00530A18"/>
    <w:rsid w:val="0053164E"/>
    <w:rsid w:val="00557812"/>
    <w:rsid w:val="005721A0"/>
    <w:rsid w:val="0057394C"/>
    <w:rsid w:val="005B2D2E"/>
    <w:rsid w:val="005C4747"/>
    <w:rsid w:val="005D4FC3"/>
    <w:rsid w:val="0062393C"/>
    <w:rsid w:val="00631A5E"/>
    <w:rsid w:val="006400F2"/>
    <w:rsid w:val="00654C35"/>
    <w:rsid w:val="0067005B"/>
    <w:rsid w:val="00675127"/>
    <w:rsid w:val="006925EE"/>
    <w:rsid w:val="006A7227"/>
    <w:rsid w:val="006B0A83"/>
    <w:rsid w:val="006C685C"/>
    <w:rsid w:val="006E5947"/>
    <w:rsid w:val="007241C6"/>
    <w:rsid w:val="007354E6"/>
    <w:rsid w:val="007B0F45"/>
    <w:rsid w:val="007B0FE4"/>
    <w:rsid w:val="007D4C31"/>
    <w:rsid w:val="007E408F"/>
    <w:rsid w:val="007E6CFC"/>
    <w:rsid w:val="007F6359"/>
    <w:rsid w:val="0083043B"/>
    <w:rsid w:val="00832057"/>
    <w:rsid w:val="008348D7"/>
    <w:rsid w:val="00836AB8"/>
    <w:rsid w:val="00842D68"/>
    <w:rsid w:val="00861A6C"/>
    <w:rsid w:val="00873546"/>
    <w:rsid w:val="00893E0C"/>
    <w:rsid w:val="00893E17"/>
    <w:rsid w:val="00896F49"/>
    <w:rsid w:val="008A2136"/>
    <w:rsid w:val="008B164C"/>
    <w:rsid w:val="008B7B19"/>
    <w:rsid w:val="008C3EB3"/>
    <w:rsid w:val="008C6857"/>
    <w:rsid w:val="008D1009"/>
    <w:rsid w:val="00902055"/>
    <w:rsid w:val="00904006"/>
    <w:rsid w:val="009146A3"/>
    <w:rsid w:val="00922839"/>
    <w:rsid w:val="009264B0"/>
    <w:rsid w:val="0093747C"/>
    <w:rsid w:val="00952573"/>
    <w:rsid w:val="00952A4D"/>
    <w:rsid w:val="00997F6E"/>
    <w:rsid w:val="009B588A"/>
    <w:rsid w:val="009B6138"/>
    <w:rsid w:val="009B7C27"/>
    <w:rsid w:val="009C1A71"/>
    <w:rsid w:val="009C7C41"/>
    <w:rsid w:val="009C7D56"/>
    <w:rsid w:val="009E2DB4"/>
    <w:rsid w:val="009E45CF"/>
    <w:rsid w:val="009E553F"/>
    <w:rsid w:val="009F1913"/>
    <w:rsid w:val="00A01311"/>
    <w:rsid w:val="00A04001"/>
    <w:rsid w:val="00A40186"/>
    <w:rsid w:val="00A51E8C"/>
    <w:rsid w:val="00A67D4D"/>
    <w:rsid w:val="00A90516"/>
    <w:rsid w:val="00A94DB6"/>
    <w:rsid w:val="00AB7973"/>
    <w:rsid w:val="00AC31C6"/>
    <w:rsid w:val="00AE7D7B"/>
    <w:rsid w:val="00AF2641"/>
    <w:rsid w:val="00B006D4"/>
    <w:rsid w:val="00B072E9"/>
    <w:rsid w:val="00B21581"/>
    <w:rsid w:val="00B313C2"/>
    <w:rsid w:val="00B64FA2"/>
    <w:rsid w:val="00B975B0"/>
    <w:rsid w:val="00BA0747"/>
    <w:rsid w:val="00BA5542"/>
    <w:rsid w:val="00BE2709"/>
    <w:rsid w:val="00BF250E"/>
    <w:rsid w:val="00C06E8F"/>
    <w:rsid w:val="00C1751E"/>
    <w:rsid w:val="00C22DE9"/>
    <w:rsid w:val="00C26378"/>
    <w:rsid w:val="00C35D98"/>
    <w:rsid w:val="00C36322"/>
    <w:rsid w:val="00C458A2"/>
    <w:rsid w:val="00C97BA8"/>
    <w:rsid w:val="00CC0C74"/>
    <w:rsid w:val="00CD581E"/>
    <w:rsid w:val="00CE29C7"/>
    <w:rsid w:val="00CF0350"/>
    <w:rsid w:val="00D20339"/>
    <w:rsid w:val="00D219CB"/>
    <w:rsid w:val="00D26EBE"/>
    <w:rsid w:val="00D32616"/>
    <w:rsid w:val="00D36E89"/>
    <w:rsid w:val="00D4764B"/>
    <w:rsid w:val="00D6780F"/>
    <w:rsid w:val="00D74C16"/>
    <w:rsid w:val="00DA46BF"/>
    <w:rsid w:val="00DA797E"/>
    <w:rsid w:val="00DD6EAE"/>
    <w:rsid w:val="00E06F7D"/>
    <w:rsid w:val="00E2345A"/>
    <w:rsid w:val="00E32732"/>
    <w:rsid w:val="00E523BF"/>
    <w:rsid w:val="00E53D3A"/>
    <w:rsid w:val="00E6701B"/>
    <w:rsid w:val="00E93B6F"/>
    <w:rsid w:val="00EA53CE"/>
    <w:rsid w:val="00EB7BD7"/>
    <w:rsid w:val="00ED26D4"/>
    <w:rsid w:val="00F06698"/>
    <w:rsid w:val="00F11E61"/>
    <w:rsid w:val="00F12C94"/>
    <w:rsid w:val="00F140A6"/>
    <w:rsid w:val="00F5288C"/>
    <w:rsid w:val="00F73341"/>
    <w:rsid w:val="00F82D5B"/>
    <w:rsid w:val="00FA6F2C"/>
    <w:rsid w:val="00FB2AB7"/>
    <w:rsid w:val="00FD0444"/>
    <w:rsid w:val="00FD19C6"/>
    <w:rsid w:val="00FE2B53"/>
    <w:rsid w:val="00FF6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6ECF"/>
  <w15:chartTrackingRefBased/>
  <w15:docId w15:val="{07B1BDC9-426B-4C84-834C-14D2EA8E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3EB3"/>
    <w:pPr>
      <w:ind w:left="720"/>
      <w:contextualSpacing/>
    </w:pPr>
  </w:style>
  <w:style w:type="paragraph" w:styleId="NormalWeb">
    <w:name w:val="Normal (Web)"/>
    <w:basedOn w:val="Normal"/>
    <w:uiPriority w:val="99"/>
    <w:semiHidden/>
    <w:unhideWhenUsed/>
    <w:rsid w:val="00E93B6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jlqj4b">
    <w:name w:val="jlqj4b"/>
    <w:basedOn w:val="DefaultParagraphFont"/>
    <w:rsid w:val="00B006D4"/>
  </w:style>
  <w:style w:type="paragraph" w:styleId="BalloonText">
    <w:name w:val="Balloon Text"/>
    <w:basedOn w:val="Normal"/>
    <w:link w:val="BalloonTextChar"/>
    <w:uiPriority w:val="99"/>
    <w:semiHidden/>
    <w:unhideWhenUsed/>
    <w:rsid w:val="00AC3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1C6"/>
    <w:rPr>
      <w:rFonts w:ascii="Segoe UI" w:hAnsi="Segoe UI" w:cs="Segoe UI"/>
      <w:sz w:val="18"/>
      <w:szCs w:val="18"/>
    </w:rPr>
  </w:style>
  <w:style w:type="paragraph" w:styleId="Revision">
    <w:name w:val="Revision"/>
    <w:hidden/>
    <w:uiPriority w:val="99"/>
    <w:semiHidden/>
    <w:rsid w:val="00290B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14324">
      <w:bodyDiv w:val="1"/>
      <w:marLeft w:val="0"/>
      <w:marRight w:val="0"/>
      <w:marTop w:val="0"/>
      <w:marBottom w:val="0"/>
      <w:divBdr>
        <w:top w:val="none" w:sz="0" w:space="0" w:color="auto"/>
        <w:left w:val="none" w:sz="0" w:space="0" w:color="auto"/>
        <w:bottom w:val="none" w:sz="0" w:space="0" w:color="auto"/>
        <w:right w:val="none" w:sz="0" w:space="0" w:color="auto"/>
      </w:divBdr>
    </w:div>
    <w:div w:id="1119685241">
      <w:bodyDiv w:val="1"/>
      <w:marLeft w:val="0"/>
      <w:marRight w:val="0"/>
      <w:marTop w:val="0"/>
      <w:marBottom w:val="0"/>
      <w:divBdr>
        <w:top w:val="none" w:sz="0" w:space="0" w:color="auto"/>
        <w:left w:val="none" w:sz="0" w:space="0" w:color="auto"/>
        <w:bottom w:val="none" w:sz="0" w:space="0" w:color="auto"/>
        <w:right w:val="none" w:sz="0" w:space="0" w:color="auto"/>
      </w:divBdr>
    </w:div>
    <w:div w:id="1424959267">
      <w:bodyDiv w:val="1"/>
      <w:marLeft w:val="0"/>
      <w:marRight w:val="0"/>
      <w:marTop w:val="0"/>
      <w:marBottom w:val="0"/>
      <w:divBdr>
        <w:top w:val="none" w:sz="0" w:space="0" w:color="auto"/>
        <w:left w:val="none" w:sz="0" w:space="0" w:color="auto"/>
        <w:bottom w:val="none" w:sz="0" w:space="0" w:color="auto"/>
        <w:right w:val="none" w:sz="0" w:space="0" w:color="auto"/>
      </w:divBdr>
    </w:div>
    <w:div w:id="1695500450">
      <w:bodyDiv w:val="1"/>
      <w:marLeft w:val="0"/>
      <w:marRight w:val="0"/>
      <w:marTop w:val="0"/>
      <w:marBottom w:val="0"/>
      <w:divBdr>
        <w:top w:val="none" w:sz="0" w:space="0" w:color="auto"/>
        <w:left w:val="none" w:sz="0" w:space="0" w:color="auto"/>
        <w:bottom w:val="none" w:sz="0" w:space="0" w:color="auto"/>
        <w:right w:val="none" w:sz="0" w:space="0" w:color="auto"/>
      </w:divBdr>
    </w:div>
    <w:div w:id="212049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924</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Huntjens, Patrick</dc:creator>
  <cp:keywords/>
  <dc:description/>
  <cp:lastModifiedBy>Huntjens, Patrick</cp:lastModifiedBy>
  <cp:revision>3</cp:revision>
  <dcterms:created xsi:type="dcterms:W3CDTF">2022-02-23T17:40:00Z</dcterms:created>
  <dcterms:modified xsi:type="dcterms:W3CDTF">2022-02-23T17:41:00Z</dcterms:modified>
</cp:coreProperties>
</file>